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0729CCDE"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A87CF55" w14:textId="77777777" w:rsidR="00267D6E" w:rsidRPr="00B27235" w:rsidRDefault="00267D6E" w:rsidP="00A302D7">
            <w:pPr>
              <w:pStyle w:val="Heading1"/>
            </w:pPr>
          </w:p>
        </w:tc>
      </w:tr>
      <w:tr w:rsidR="00267D6E" w:rsidRPr="00B27235" w14:paraId="0CC314B7"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9A52415"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7F6625BF" w14:textId="012BF8D4" w:rsidR="00267D6E" w:rsidRPr="007E6582" w:rsidRDefault="007B2215" w:rsidP="006C13BF">
            <w:pPr>
              <w:spacing w:before="160"/>
              <w:rPr>
                <w:rFonts w:asciiTheme="minorHAnsi" w:hAnsiTheme="minorHAnsi" w:cstheme="minorHAnsi"/>
              </w:rPr>
            </w:pPr>
            <w:r w:rsidRPr="007E6582">
              <w:rPr>
                <w:rFonts w:asciiTheme="minorHAnsi" w:hAnsiTheme="minorHAnsi" w:cstheme="minorHAnsi"/>
              </w:rPr>
              <w:t>Specialist Community Public Health Nurse (SCPHN) – GRTN Project Lead (2year Fixed term/Secondment Specialist Community Public Health Nurse (SCPHN) – GRTN Project Lead (2year Fixed term/Secondment</w:t>
            </w:r>
            <w:r w:rsidR="00756E58">
              <w:rPr>
                <w:rFonts w:asciiTheme="minorHAnsi" w:hAnsiTheme="minorHAnsi" w:cstheme="minorHAnsi"/>
              </w:rPr>
              <w:t>)</w:t>
            </w:r>
          </w:p>
        </w:tc>
      </w:tr>
      <w:tr w:rsidR="00267D6E" w:rsidRPr="00B27235" w14:paraId="4D59957B"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32FE5B91"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30B8E29" w14:textId="1A0B9672" w:rsidR="00267D6E" w:rsidRPr="00267D6E" w:rsidRDefault="007B2215" w:rsidP="006C13BF">
            <w:pPr>
              <w:spacing w:before="160"/>
            </w:pPr>
            <w:r>
              <w:t>Professional Lead</w:t>
            </w:r>
          </w:p>
        </w:tc>
      </w:tr>
      <w:tr w:rsidR="00267D6E" w:rsidRPr="00B27235" w14:paraId="5D0F254D"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00C880AE"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26FD4364" w14:textId="5F394220" w:rsidR="00267D6E" w:rsidRPr="00267D6E" w:rsidRDefault="007B2215" w:rsidP="006C13BF">
            <w:pPr>
              <w:spacing w:before="160"/>
            </w:pPr>
            <w:r>
              <w:t>N/A</w:t>
            </w:r>
          </w:p>
        </w:tc>
      </w:tr>
      <w:tr w:rsidR="00267D6E" w:rsidRPr="00B27235" w14:paraId="6C04904D" w14:textId="77777777" w:rsidTr="003B120C">
        <w:trPr>
          <w:trHeight w:hRule="exact" w:val="170"/>
        </w:trPr>
        <w:tc>
          <w:tcPr>
            <w:tcW w:w="10173" w:type="dxa"/>
            <w:gridSpan w:val="2"/>
            <w:tcBorders>
              <w:top w:val="nil"/>
              <w:left w:val="nil"/>
              <w:bottom w:val="nil"/>
              <w:right w:val="nil"/>
            </w:tcBorders>
            <w:shd w:val="clear" w:color="auto" w:fill="auto"/>
          </w:tcPr>
          <w:p w14:paraId="2916D560" w14:textId="77777777" w:rsidR="00267D6E" w:rsidRPr="00B27235" w:rsidRDefault="00267D6E" w:rsidP="003B120C">
            <w:pPr>
              <w:pStyle w:val="Heading1"/>
              <w:rPr>
                <w:color w:val="3C3C3B" w:themeColor="text1"/>
              </w:rPr>
            </w:pPr>
          </w:p>
        </w:tc>
      </w:tr>
    </w:tbl>
    <w:p w14:paraId="0620BE4E" w14:textId="77777777" w:rsidR="00887483" w:rsidRPr="00D343CA" w:rsidRDefault="00394265" w:rsidP="00A302D7">
      <w:pPr>
        <w:pStyle w:val="Heading2"/>
        <w:rPr>
          <w:rFonts w:asciiTheme="minorHAnsi" w:hAnsiTheme="minorHAnsi" w:cstheme="minorHAnsi"/>
        </w:rPr>
      </w:pPr>
      <w:r w:rsidRPr="00D343CA">
        <w:rPr>
          <w:rFonts w:asciiTheme="minorHAnsi" w:hAnsiTheme="minorHAnsi" w:cstheme="minorHAnsi"/>
        </w:rPr>
        <w:t>Job purpose</w:t>
      </w:r>
    </w:p>
    <w:p w14:paraId="65D3AD0F" w14:textId="440C198C" w:rsidR="007B2215" w:rsidRPr="00D343CA" w:rsidRDefault="007B2215" w:rsidP="007B2215">
      <w:pPr>
        <w:rPr>
          <w:rFonts w:asciiTheme="minorHAnsi" w:hAnsiTheme="minorHAnsi" w:cstheme="minorHAnsi"/>
          <w:shd w:val="clear" w:color="auto" w:fill="FFFFFF"/>
          <w:lang w:eastAsia="en-GB"/>
        </w:rPr>
      </w:pPr>
      <w:r w:rsidRPr="00D343CA">
        <w:rPr>
          <w:rFonts w:asciiTheme="minorHAnsi" w:hAnsiTheme="minorHAnsi" w:cstheme="minorHAnsi"/>
          <w:shd w:val="clear" w:color="auto" w:fill="FFFFFF"/>
          <w:lang w:eastAsia="en-GB"/>
        </w:rPr>
        <w:t>The post holder will lead a targeted project to improve engagement, access, and health outcomes for Gypsy, Roma, Traveller and Nomadic (GRTN) communities across Wiltshire.</w:t>
      </w:r>
    </w:p>
    <w:p w14:paraId="04A30121" w14:textId="77777777" w:rsidR="007B2215" w:rsidRPr="00D343CA" w:rsidRDefault="007B2215" w:rsidP="007B2215">
      <w:pPr>
        <w:rPr>
          <w:rFonts w:asciiTheme="minorHAnsi" w:hAnsiTheme="minorHAnsi" w:cstheme="minorHAnsi"/>
          <w:shd w:val="clear" w:color="auto" w:fill="FFFFFF"/>
          <w:lang w:eastAsia="en-GB"/>
        </w:rPr>
      </w:pPr>
      <w:r w:rsidRPr="00D343CA">
        <w:rPr>
          <w:rFonts w:asciiTheme="minorHAnsi" w:hAnsiTheme="minorHAnsi" w:cstheme="minorHAnsi"/>
          <w:shd w:val="clear" w:color="auto" w:fill="FFFFFF"/>
          <w:lang w:eastAsia="en-GB"/>
        </w:rPr>
        <w:t>This role will focus on building trusted relationships with GRTN families and strengthening connections between communities and PHNS. The post holder will support equitable access to the Healthy Child Programme (HCP) by developing culturally sensitive approaches, co-produced resources, and tailored service delivery models</w:t>
      </w:r>
    </w:p>
    <w:p w14:paraId="7C6EF8F2" w14:textId="77777777" w:rsidR="007B2215" w:rsidRPr="00D343CA" w:rsidRDefault="007B2215" w:rsidP="007B2215">
      <w:pPr>
        <w:rPr>
          <w:rFonts w:asciiTheme="minorHAnsi" w:hAnsiTheme="minorHAnsi" w:cstheme="minorHAnsi"/>
          <w:shd w:val="clear" w:color="auto" w:fill="FFFFFF"/>
          <w:lang w:eastAsia="en-GB"/>
        </w:rPr>
      </w:pPr>
      <w:r w:rsidRPr="00D343CA">
        <w:rPr>
          <w:rFonts w:asciiTheme="minorHAnsi" w:hAnsiTheme="minorHAnsi" w:cstheme="minorHAnsi"/>
          <w:shd w:val="clear" w:color="auto" w:fill="FFFFFF"/>
          <w:lang w:eastAsia="en-GB"/>
        </w:rPr>
        <w:t xml:space="preserve">The overarching aim is to reduce health inequalities and improve outcomes for children, young people and families within GRTN communities </w:t>
      </w:r>
    </w:p>
    <w:p w14:paraId="31317234" w14:textId="48515154" w:rsidR="00394265" w:rsidRPr="00D343CA" w:rsidRDefault="007B2215" w:rsidP="007B2215">
      <w:pPr>
        <w:rPr>
          <w:rFonts w:asciiTheme="minorHAnsi" w:hAnsiTheme="minorHAnsi" w:cstheme="minorHAnsi"/>
          <w:shd w:val="clear" w:color="auto" w:fill="FFFFFF"/>
          <w:lang w:eastAsia="en-GB"/>
        </w:rPr>
      </w:pPr>
      <w:r w:rsidRPr="00D343CA">
        <w:rPr>
          <w:rFonts w:asciiTheme="minorHAnsi" w:hAnsiTheme="minorHAnsi" w:cstheme="minorHAnsi"/>
          <w:shd w:val="clear" w:color="auto" w:fill="FFFFFF"/>
          <w:lang w:eastAsia="en-GB"/>
        </w:rPr>
        <w:t>This work aligns with the NHS Core20PLUS5 framework, prioritising health inclusion groups and reducing health inequalities</w:t>
      </w:r>
    </w:p>
    <w:p w14:paraId="50F713C0" w14:textId="77777777" w:rsidR="00724F54" w:rsidRPr="00D343CA" w:rsidRDefault="00724F54" w:rsidP="00A302D7">
      <w:pPr>
        <w:pStyle w:val="Subheader"/>
        <w:rPr>
          <w:rFonts w:asciiTheme="minorHAnsi" w:hAnsiTheme="minorHAnsi" w:cstheme="minorHAnsi"/>
        </w:rPr>
      </w:pPr>
      <w:r w:rsidRPr="00D343CA">
        <w:rPr>
          <w:rFonts w:asciiTheme="minorHAnsi" w:hAnsiTheme="minorHAnsi" w:cstheme="minorHAnsi"/>
        </w:rPr>
        <w:t>Base</w:t>
      </w:r>
    </w:p>
    <w:p w14:paraId="548B5570" w14:textId="77777777" w:rsidR="007B2215" w:rsidRPr="00D343CA" w:rsidRDefault="007B2215" w:rsidP="007B2215">
      <w:pPr>
        <w:pStyle w:val="Subheader"/>
        <w:rPr>
          <w:rFonts w:asciiTheme="minorHAnsi" w:hAnsiTheme="minorHAnsi" w:cstheme="minorHAnsi"/>
        </w:rPr>
      </w:pPr>
      <w:r w:rsidRPr="00D343CA">
        <w:rPr>
          <w:rFonts w:asciiTheme="minorHAnsi" w:hAnsiTheme="minorHAnsi" w:cstheme="minorHAnsi"/>
        </w:rPr>
        <w:t>The base Is located at one of the Wiltshire Hubs</w:t>
      </w:r>
    </w:p>
    <w:p w14:paraId="00598D92" w14:textId="77777777" w:rsidR="007B2215" w:rsidRPr="00D343CA" w:rsidRDefault="007B2215" w:rsidP="005254A3">
      <w:pPr>
        <w:pStyle w:val="Subheader"/>
        <w:spacing w:line="240" w:lineRule="auto"/>
        <w:rPr>
          <w:rFonts w:asciiTheme="minorHAnsi" w:hAnsiTheme="minorHAnsi" w:cstheme="minorHAnsi"/>
          <w:b w:val="0"/>
          <w:bCs/>
        </w:rPr>
      </w:pPr>
      <w:r w:rsidRPr="00D343CA">
        <w:rPr>
          <w:rFonts w:asciiTheme="minorHAnsi" w:hAnsiTheme="minorHAnsi" w:cstheme="minorHAnsi"/>
        </w:rPr>
        <w:t>•</w:t>
      </w:r>
      <w:r w:rsidRPr="00D343CA">
        <w:rPr>
          <w:rFonts w:asciiTheme="minorHAnsi" w:hAnsiTheme="minorHAnsi" w:cstheme="minorHAnsi"/>
        </w:rPr>
        <w:tab/>
      </w:r>
      <w:r w:rsidRPr="00D343CA">
        <w:rPr>
          <w:rFonts w:asciiTheme="minorHAnsi" w:hAnsiTheme="minorHAnsi" w:cstheme="minorHAnsi"/>
          <w:b w:val="0"/>
          <w:bCs/>
        </w:rPr>
        <w:t>High post-Salisbury</w:t>
      </w:r>
    </w:p>
    <w:p w14:paraId="0698D264" w14:textId="77777777" w:rsidR="007B2215" w:rsidRPr="00D343CA" w:rsidRDefault="007B2215" w:rsidP="005254A3">
      <w:pPr>
        <w:pStyle w:val="Subheader"/>
        <w:spacing w:line="240" w:lineRule="auto"/>
        <w:rPr>
          <w:rFonts w:asciiTheme="minorHAnsi" w:hAnsiTheme="minorHAnsi" w:cstheme="minorHAnsi"/>
          <w:b w:val="0"/>
          <w:bCs/>
        </w:rPr>
      </w:pPr>
      <w:r w:rsidRPr="00D343CA">
        <w:rPr>
          <w:rFonts w:asciiTheme="minorHAnsi" w:hAnsiTheme="minorHAnsi" w:cstheme="minorHAnsi"/>
          <w:b w:val="0"/>
          <w:bCs/>
        </w:rPr>
        <w:t>•</w:t>
      </w:r>
      <w:r w:rsidRPr="00D343CA">
        <w:rPr>
          <w:rFonts w:asciiTheme="minorHAnsi" w:hAnsiTheme="minorHAnsi" w:cstheme="minorHAnsi"/>
          <w:b w:val="0"/>
          <w:bCs/>
        </w:rPr>
        <w:tab/>
        <w:t>Greenways-Chippenham</w:t>
      </w:r>
    </w:p>
    <w:p w14:paraId="13DB781D" w14:textId="2FCBEA39" w:rsidR="007B2215" w:rsidRPr="00D343CA" w:rsidRDefault="007B2215" w:rsidP="005254A3">
      <w:pPr>
        <w:pStyle w:val="Subheader"/>
        <w:spacing w:line="240" w:lineRule="auto"/>
        <w:rPr>
          <w:rFonts w:asciiTheme="minorHAnsi" w:hAnsiTheme="minorHAnsi" w:cstheme="minorHAnsi"/>
          <w:b w:val="0"/>
          <w:bCs/>
        </w:rPr>
      </w:pPr>
      <w:r w:rsidRPr="00D343CA">
        <w:rPr>
          <w:rFonts w:asciiTheme="minorHAnsi" w:hAnsiTheme="minorHAnsi" w:cstheme="minorHAnsi"/>
          <w:b w:val="0"/>
          <w:bCs/>
        </w:rPr>
        <w:t>•</w:t>
      </w:r>
      <w:r w:rsidRPr="00D343CA">
        <w:rPr>
          <w:rFonts w:asciiTheme="minorHAnsi" w:hAnsiTheme="minorHAnsi" w:cstheme="minorHAnsi"/>
          <w:b w:val="0"/>
          <w:bCs/>
        </w:rPr>
        <w:tab/>
        <w:t>Derby Court-Trowbridge</w:t>
      </w:r>
    </w:p>
    <w:p w14:paraId="4EA1E35F" w14:textId="77777777" w:rsidR="00CC5AC8" w:rsidRPr="00D343CA" w:rsidRDefault="00CC5AC8" w:rsidP="00A302D7">
      <w:pPr>
        <w:pStyle w:val="Subheader"/>
        <w:rPr>
          <w:rFonts w:asciiTheme="minorHAnsi" w:hAnsiTheme="minorHAnsi" w:cstheme="minorHAnsi"/>
          <w:color w:val="B52059" w:themeColor="accent1"/>
        </w:rPr>
      </w:pPr>
      <w:r w:rsidRPr="00D343CA">
        <w:rPr>
          <w:rFonts w:asciiTheme="minorHAnsi" w:hAnsiTheme="minorHAnsi" w:cstheme="minorHAnsi"/>
          <w:color w:val="B52059" w:themeColor="accent1"/>
        </w:rPr>
        <w:t>This post is responsible for</w:t>
      </w:r>
    </w:p>
    <w:p w14:paraId="3FF57BA5" w14:textId="77777777" w:rsidR="007B2215" w:rsidRPr="00D343CA" w:rsidRDefault="007B2215" w:rsidP="007B2215">
      <w:pPr>
        <w:pStyle w:val="Bulletpoints"/>
        <w:numPr>
          <w:ilvl w:val="0"/>
          <w:numId w:val="0"/>
        </w:numPr>
        <w:ind w:left="284"/>
        <w:rPr>
          <w:rFonts w:asciiTheme="minorHAnsi" w:hAnsiTheme="minorHAnsi" w:cstheme="minorHAnsi"/>
          <w:lang w:eastAsia="en-GB"/>
        </w:rPr>
      </w:pPr>
      <w:r w:rsidRPr="00D343CA">
        <w:rPr>
          <w:rFonts w:asciiTheme="minorHAnsi" w:hAnsiTheme="minorHAnsi" w:cstheme="minorHAnsi"/>
          <w:lang w:eastAsia="en-GB"/>
        </w:rPr>
        <w:t>The post holder is responsible for leading and delivering a defined two-year public health project to improve engagement, access to services, and health outcomes for Gypsy, Roma, Traveller and Nomadic (GRTN) communities across Wiltshire.</w:t>
      </w:r>
    </w:p>
    <w:p w14:paraId="47952DA7" w14:textId="77777777" w:rsidR="007B2215" w:rsidRPr="00D343CA" w:rsidRDefault="007B2215" w:rsidP="007B2215">
      <w:pPr>
        <w:pStyle w:val="Bulletpoints"/>
        <w:numPr>
          <w:ilvl w:val="0"/>
          <w:numId w:val="0"/>
        </w:numPr>
        <w:ind w:left="284"/>
        <w:rPr>
          <w:rFonts w:asciiTheme="minorHAnsi" w:hAnsiTheme="minorHAnsi" w:cstheme="minorHAnsi"/>
          <w:lang w:eastAsia="en-GB"/>
        </w:rPr>
      </w:pPr>
      <w:r w:rsidRPr="00D343CA">
        <w:rPr>
          <w:rFonts w:asciiTheme="minorHAnsi" w:hAnsiTheme="minorHAnsi" w:cstheme="minorHAnsi"/>
          <w:lang w:eastAsia="en-GB"/>
        </w:rPr>
        <w:t>The role will focus on building trusted relationships with communities, improving equitable access to the Healthy Child Programme, and developing and embedding culturally appropriate, co-produced approaches to service delivery.</w:t>
      </w:r>
    </w:p>
    <w:p w14:paraId="315A5998" w14:textId="410528CC" w:rsidR="00A302D7" w:rsidRPr="00D343CA" w:rsidRDefault="007B2215" w:rsidP="007B2215">
      <w:pPr>
        <w:pStyle w:val="Bulletpoints"/>
        <w:numPr>
          <w:ilvl w:val="0"/>
          <w:numId w:val="0"/>
        </w:numPr>
        <w:rPr>
          <w:rFonts w:asciiTheme="minorHAnsi" w:hAnsiTheme="minorHAnsi" w:cstheme="minorHAnsi"/>
          <w:lang w:eastAsia="en-GB"/>
        </w:rPr>
      </w:pPr>
      <w:r w:rsidRPr="00D343CA">
        <w:rPr>
          <w:rFonts w:asciiTheme="minorHAnsi" w:hAnsiTheme="minorHAnsi" w:cstheme="minorHAnsi"/>
          <w:lang w:eastAsia="en-GB"/>
        </w:rPr>
        <w:lastRenderedPageBreak/>
        <w:t>The post holder will also contribute to reducing health inequalities through partnership working, workforce development, data monitoring, and evaluation of project outcomes to inform sustainable service improvement.</w:t>
      </w:r>
    </w:p>
    <w:p w14:paraId="722BF47B" w14:textId="77777777" w:rsidR="005A297A" w:rsidRPr="00D343CA" w:rsidRDefault="00E7347B" w:rsidP="005A297A">
      <w:pPr>
        <w:pStyle w:val="Heading2"/>
        <w:rPr>
          <w:rFonts w:asciiTheme="minorHAnsi" w:hAnsiTheme="minorHAnsi" w:cstheme="minorHAnsi"/>
        </w:rPr>
      </w:pPr>
      <w:r w:rsidRPr="00D343CA">
        <w:rPr>
          <w:rFonts w:asciiTheme="minorHAnsi" w:hAnsiTheme="minorHAnsi" w:cstheme="minorHAnsi"/>
        </w:rPr>
        <w:t>Key responsibilities</w:t>
      </w:r>
    </w:p>
    <w:p w14:paraId="428E84BD" w14:textId="6217ECD4" w:rsidR="007B2215" w:rsidRPr="00D343CA" w:rsidRDefault="007B2215" w:rsidP="007B2215">
      <w:pPr>
        <w:pStyle w:val="ListParagraph"/>
        <w:numPr>
          <w:ilvl w:val="0"/>
          <w:numId w:val="2"/>
        </w:numPr>
        <w:spacing w:line="240" w:lineRule="auto"/>
        <w:rPr>
          <w:rFonts w:asciiTheme="minorHAnsi" w:hAnsiTheme="minorHAnsi" w:cstheme="minorHAnsi"/>
          <w:b/>
          <w:bCs/>
          <w:color w:val="auto"/>
        </w:rPr>
      </w:pPr>
      <w:r w:rsidRPr="00D343CA">
        <w:rPr>
          <w:rFonts w:asciiTheme="minorHAnsi" w:hAnsiTheme="minorHAnsi" w:cstheme="minorHAnsi"/>
          <w:b/>
          <w:bCs/>
          <w:color w:val="auto"/>
        </w:rPr>
        <w:t>Community Engagement</w:t>
      </w:r>
    </w:p>
    <w:p w14:paraId="0BB457A4" w14:textId="6281F33F" w:rsidR="007B2215" w:rsidRPr="00D343CA" w:rsidRDefault="007B2215" w:rsidP="007B2215">
      <w:pPr>
        <w:spacing w:line="240" w:lineRule="auto"/>
        <w:rPr>
          <w:rFonts w:asciiTheme="minorHAnsi" w:hAnsiTheme="minorHAnsi" w:cstheme="minorHAnsi"/>
        </w:rPr>
      </w:pPr>
      <w:r w:rsidRPr="00D343CA">
        <w:rPr>
          <w:rFonts w:asciiTheme="minorHAnsi" w:hAnsiTheme="minorHAnsi" w:cstheme="minorHAnsi"/>
        </w:rPr>
        <w:t xml:space="preserve">    -Build and maintain trusted relationships with GRTN communities</w:t>
      </w:r>
    </w:p>
    <w:p w14:paraId="2092DE29" w14:textId="5C10C6F4" w:rsidR="007B2215" w:rsidRPr="00D343CA" w:rsidRDefault="007B2215" w:rsidP="007B2215">
      <w:pPr>
        <w:spacing w:line="240" w:lineRule="auto"/>
        <w:rPr>
          <w:rFonts w:asciiTheme="minorHAnsi" w:hAnsiTheme="minorHAnsi" w:cstheme="minorHAnsi"/>
        </w:rPr>
      </w:pPr>
      <w:r w:rsidRPr="00D343CA">
        <w:rPr>
          <w:rFonts w:asciiTheme="minorHAnsi" w:hAnsiTheme="minorHAnsi" w:cstheme="minorHAnsi"/>
        </w:rPr>
        <w:t xml:space="preserve">    -Act as a consistent, visible PHNS lead</w:t>
      </w:r>
    </w:p>
    <w:p w14:paraId="7C9883C2" w14:textId="4628FEAF" w:rsidR="007B2215" w:rsidRPr="00D343CA" w:rsidRDefault="007B2215" w:rsidP="007B2215">
      <w:pPr>
        <w:spacing w:line="240" w:lineRule="auto"/>
        <w:rPr>
          <w:rFonts w:asciiTheme="minorHAnsi" w:hAnsiTheme="minorHAnsi" w:cstheme="minorHAnsi"/>
        </w:rPr>
      </w:pPr>
      <w:r w:rsidRPr="00D343CA">
        <w:rPr>
          <w:rFonts w:asciiTheme="minorHAnsi" w:hAnsiTheme="minorHAnsi" w:cstheme="minorHAnsi"/>
        </w:rPr>
        <w:t xml:space="preserve">    -Work with outreach partners and community groups</w:t>
      </w:r>
    </w:p>
    <w:p w14:paraId="5C88AB3D" w14:textId="77777777" w:rsidR="007B2215" w:rsidRPr="00D343CA" w:rsidRDefault="007B2215" w:rsidP="007B2215">
      <w:pPr>
        <w:pStyle w:val="Bulletpoints"/>
        <w:rPr>
          <w:rFonts w:asciiTheme="minorHAnsi" w:hAnsiTheme="minorHAnsi" w:cstheme="minorHAnsi"/>
          <w:b/>
          <w:bCs/>
          <w:lang w:eastAsia="en-GB"/>
        </w:rPr>
      </w:pPr>
      <w:r w:rsidRPr="00D343CA">
        <w:rPr>
          <w:rFonts w:asciiTheme="minorHAnsi" w:hAnsiTheme="minorHAnsi" w:cstheme="minorHAnsi"/>
          <w:lang w:eastAsia="en-GB"/>
        </w:rPr>
        <w:t xml:space="preserve"> </w:t>
      </w:r>
      <w:r w:rsidRPr="00D343CA">
        <w:rPr>
          <w:rFonts w:asciiTheme="minorHAnsi" w:hAnsiTheme="minorHAnsi" w:cstheme="minorHAnsi"/>
          <w:b/>
          <w:bCs/>
          <w:lang w:eastAsia="en-GB"/>
        </w:rPr>
        <w:t>Service Development</w:t>
      </w:r>
    </w:p>
    <w:p w14:paraId="6D0ECE90" w14:textId="021E2C83" w:rsidR="007B2215" w:rsidRPr="00D343CA" w:rsidRDefault="007B2215" w:rsidP="007B2215">
      <w:pPr>
        <w:pStyle w:val="Bulletpoints"/>
        <w:numPr>
          <w:ilvl w:val="0"/>
          <w:numId w:val="0"/>
        </w:numPr>
        <w:ind w:left="284"/>
        <w:rPr>
          <w:rFonts w:asciiTheme="minorHAnsi" w:hAnsiTheme="minorHAnsi" w:cstheme="minorHAnsi"/>
          <w:lang w:eastAsia="en-GB"/>
        </w:rPr>
      </w:pPr>
      <w:r w:rsidRPr="00D343CA">
        <w:rPr>
          <w:rFonts w:asciiTheme="minorHAnsi" w:hAnsiTheme="minorHAnsi" w:cstheme="minorHAnsi"/>
          <w:lang w:eastAsia="en-GB"/>
        </w:rPr>
        <w:t>-Improve access to the Healthy Child Programme</w:t>
      </w:r>
    </w:p>
    <w:p w14:paraId="6C1762B8" w14:textId="5A9E5FE6" w:rsidR="007B2215" w:rsidRPr="00D343CA" w:rsidRDefault="007B2215" w:rsidP="007B2215">
      <w:pPr>
        <w:pStyle w:val="Bulletpoints"/>
        <w:numPr>
          <w:ilvl w:val="0"/>
          <w:numId w:val="0"/>
        </w:numPr>
        <w:ind w:left="567" w:hanging="283"/>
        <w:rPr>
          <w:rFonts w:asciiTheme="minorHAnsi" w:hAnsiTheme="minorHAnsi" w:cstheme="minorHAnsi"/>
          <w:lang w:eastAsia="en-GB"/>
        </w:rPr>
      </w:pPr>
      <w:r w:rsidRPr="00D343CA">
        <w:rPr>
          <w:rFonts w:asciiTheme="minorHAnsi" w:hAnsiTheme="minorHAnsi" w:cstheme="minorHAnsi"/>
          <w:lang w:eastAsia="en-GB"/>
        </w:rPr>
        <w:t>-Develop and implement culturally appropriate service models</w:t>
      </w:r>
    </w:p>
    <w:p w14:paraId="436C2206" w14:textId="08D1F13F" w:rsidR="005A297A" w:rsidRPr="00D343CA" w:rsidRDefault="007B2215" w:rsidP="007B2215">
      <w:pPr>
        <w:pStyle w:val="Bulletpoints"/>
        <w:numPr>
          <w:ilvl w:val="0"/>
          <w:numId w:val="0"/>
        </w:numPr>
        <w:ind w:left="567" w:hanging="283"/>
        <w:rPr>
          <w:rFonts w:asciiTheme="minorHAnsi" w:hAnsiTheme="minorHAnsi" w:cstheme="minorHAnsi"/>
          <w:lang w:eastAsia="en-GB"/>
        </w:rPr>
      </w:pPr>
      <w:r w:rsidRPr="00D343CA">
        <w:rPr>
          <w:rFonts w:asciiTheme="minorHAnsi" w:hAnsiTheme="minorHAnsi" w:cstheme="minorHAnsi"/>
          <w:lang w:eastAsia="en-GB"/>
        </w:rPr>
        <w:t>-Deliver targeted public health interventions (e.g. immunisations, oral health, smoking cessation, safe sleep)</w:t>
      </w:r>
    </w:p>
    <w:p w14:paraId="3837B830" w14:textId="5EBC17D2" w:rsidR="007B2215" w:rsidRPr="00D343CA" w:rsidRDefault="007B2215" w:rsidP="007B2215">
      <w:pPr>
        <w:pStyle w:val="Bulletpoints"/>
        <w:numPr>
          <w:ilvl w:val="0"/>
          <w:numId w:val="2"/>
        </w:numPr>
        <w:rPr>
          <w:rFonts w:asciiTheme="minorHAnsi" w:hAnsiTheme="minorHAnsi" w:cstheme="minorHAnsi"/>
          <w:b/>
          <w:bCs/>
          <w:lang w:eastAsia="en-GB"/>
        </w:rPr>
      </w:pPr>
      <w:r w:rsidRPr="00D343CA">
        <w:rPr>
          <w:rFonts w:asciiTheme="minorHAnsi" w:hAnsiTheme="minorHAnsi" w:cstheme="minorHAnsi"/>
          <w:b/>
          <w:bCs/>
          <w:lang w:eastAsia="en-GB"/>
        </w:rPr>
        <w:t>Co-Production and Communication</w:t>
      </w:r>
    </w:p>
    <w:p w14:paraId="4C956744" w14:textId="4CA1E2D4" w:rsidR="007B2215" w:rsidRPr="00D343CA" w:rsidRDefault="007B2215" w:rsidP="007B2215">
      <w:pPr>
        <w:pStyle w:val="Bulletpoints"/>
        <w:numPr>
          <w:ilvl w:val="0"/>
          <w:numId w:val="0"/>
        </w:numPr>
        <w:ind w:left="284"/>
        <w:rPr>
          <w:rFonts w:asciiTheme="minorHAnsi" w:hAnsiTheme="minorHAnsi" w:cstheme="minorHAnsi"/>
          <w:lang w:eastAsia="en-GB"/>
        </w:rPr>
      </w:pPr>
      <w:r w:rsidRPr="00D343CA">
        <w:rPr>
          <w:rFonts w:asciiTheme="minorHAnsi" w:hAnsiTheme="minorHAnsi" w:cstheme="minorHAnsi"/>
          <w:lang w:eastAsia="en-GB"/>
        </w:rPr>
        <w:t>-Co-produce tailored communication tools and resources</w:t>
      </w:r>
    </w:p>
    <w:p w14:paraId="22D89208" w14:textId="7987AD3D" w:rsidR="007B2215" w:rsidRPr="00D343CA" w:rsidRDefault="007B2215" w:rsidP="007B2215">
      <w:pPr>
        <w:pStyle w:val="Bulletpoints"/>
        <w:numPr>
          <w:ilvl w:val="0"/>
          <w:numId w:val="0"/>
        </w:numPr>
        <w:ind w:left="567" w:hanging="283"/>
        <w:rPr>
          <w:rFonts w:asciiTheme="minorHAnsi" w:hAnsiTheme="minorHAnsi" w:cstheme="minorHAnsi"/>
          <w:lang w:eastAsia="en-GB"/>
        </w:rPr>
      </w:pPr>
      <w:r w:rsidRPr="00D343CA">
        <w:rPr>
          <w:rFonts w:asciiTheme="minorHAnsi" w:hAnsiTheme="minorHAnsi" w:cstheme="minorHAnsi"/>
          <w:lang w:eastAsia="en-GB"/>
        </w:rPr>
        <w:t>-Develop inclusive, accessible health information (including audio/visual materials</w:t>
      </w:r>
    </w:p>
    <w:p w14:paraId="32DBBCDD" w14:textId="77777777" w:rsidR="007B2215" w:rsidRPr="00D343CA" w:rsidRDefault="007B2215" w:rsidP="007B2215">
      <w:pPr>
        <w:pStyle w:val="Bulletpoints"/>
        <w:rPr>
          <w:rFonts w:asciiTheme="minorHAnsi" w:hAnsiTheme="minorHAnsi" w:cstheme="minorHAnsi"/>
          <w:b/>
          <w:bCs/>
          <w:lang w:eastAsia="en-GB"/>
        </w:rPr>
      </w:pPr>
      <w:r w:rsidRPr="00D343CA">
        <w:rPr>
          <w:rFonts w:asciiTheme="minorHAnsi" w:hAnsiTheme="minorHAnsi" w:cstheme="minorHAnsi"/>
          <w:b/>
          <w:bCs/>
          <w:lang w:eastAsia="en-GB"/>
        </w:rPr>
        <w:t>Workforce Development</w:t>
      </w:r>
    </w:p>
    <w:p w14:paraId="66666A9D" w14:textId="32E92ABA" w:rsidR="007B2215" w:rsidRPr="00D343CA" w:rsidRDefault="007B2215" w:rsidP="007B2215">
      <w:pPr>
        <w:pStyle w:val="Bulletpoints"/>
        <w:numPr>
          <w:ilvl w:val="0"/>
          <w:numId w:val="0"/>
        </w:numPr>
        <w:ind w:left="567"/>
        <w:rPr>
          <w:rFonts w:asciiTheme="minorHAnsi" w:hAnsiTheme="minorHAnsi" w:cstheme="minorHAnsi"/>
          <w:b/>
          <w:bCs/>
          <w:lang w:eastAsia="en-GB"/>
        </w:rPr>
      </w:pPr>
      <w:r w:rsidRPr="00D343CA">
        <w:rPr>
          <w:rFonts w:asciiTheme="minorHAnsi" w:hAnsiTheme="minorHAnsi" w:cstheme="minorHAnsi"/>
          <w:lang w:eastAsia="en-GB"/>
        </w:rPr>
        <w:t>-Raise awareness of GRTN health needs within PHNS</w:t>
      </w:r>
    </w:p>
    <w:p w14:paraId="0214E4C0" w14:textId="3618DD24" w:rsidR="007B2215" w:rsidRPr="00D343CA" w:rsidRDefault="007B2215" w:rsidP="007B2215">
      <w:pPr>
        <w:pStyle w:val="Bulletpoints"/>
        <w:numPr>
          <w:ilvl w:val="0"/>
          <w:numId w:val="0"/>
        </w:numPr>
        <w:ind w:left="567"/>
        <w:rPr>
          <w:rFonts w:asciiTheme="minorHAnsi" w:hAnsiTheme="minorHAnsi" w:cstheme="minorHAnsi"/>
          <w:lang w:eastAsia="en-GB"/>
        </w:rPr>
      </w:pPr>
      <w:r w:rsidRPr="00D343CA">
        <w:rPr>
          <w:rFonts w:asciiTheme="minorHAnsi" w:hAnsiTheme="minorHAnsi" w:cstheme="minorHAnsi"/>
          <w:lang w:eastAsia="en-GB"/>
        </w:rPr>
        <w:t>-Undertake and support delivery of cultural awareness training</w:t>
      </w:r>
    </w:p>
    <w:p w14:paraId="5058F23B" w14:textId="0260A4E8" w:rsidR="007B2215" w:rsidRPr="00D343CA" w:rsidRDefault="007B2215" w:rsidP="007B2215">
      <w:pPr>
        <w:pStyle w:val="Bulletpoints"/>
        <w:numPr>
          <w:ilvl w:val="0"/>
          <w:numId w:val="0"/>
        </w:numPr>
        <w:ind w:left="567" w:hanging="283"/>
        <w:rPr>
          <w:rFonts w:asciiTheme="minorHAnsi" w:hAnsiTheme="minorHAnsi" w:cstheme="minorHAnsi"/>
          <w:lang w:eastAsia="en-GB"/>
        </w:rPr>
      </w:pPr>
      <w:r w:rsidRPr="00D343CA">
        <w:rPr>
          <w:rFonts w:asciiTheme="minorHAnsi" w:hAnsiTheme="minorHAnsi" w:cstheme="minorHAnsi"/>
          <w:lang w:eastAsia="en-GB"/>
        </w:rPr>
        <w:t xml:space="preserve">    -Share learning and best practice</w:t>
      </w:r>
    </w:p>
    <w:p w14:paraId="4C55D49F" w14:textId="77777777" w:rsidR="007B2215" w:rsidRPr="00D343CA" w:rsidRDefault="007B2215" w:rsidP="007B2215">
      <w:pPr>
        <w:pStyle w:val="Bulletpoints"/>
        <w:rPr>
          <w:rFonts w:asciiTheme="minorHAnsi" w:hAnsiTheme="minorHAnsi" w:cstheme="minorHAnsi"/>
          <w:b/>
          <w:bCs/>
          <w:lang w:eastAsia="en-GB"/>
        </w:rPr>
      </w:pPr>
      <w:r w:rsidRPr="00D343CA">
        <w:rPr>
          <w:rFonts w:asciiTheme="minorHAnsi" w:hAnsiTheme="minorHAnsi" w:cstheme="minorHAnsi"/>
          <w:b/>
          <w:bCs/>
          <w:lang w:eastAsia="en-GB"/>
        </w:rPr>
        <w:t>Data, Evaluation and Reporting</w:t>
      </w:r>
    </w:p>
    <w:p w14:paraId="625CAEFF" w14:textId="53F59C3C" w:rsidR="007B2215" w:rsidRPr="00D343CA" w:rsidRDefault="007B2215" w:rsidP="007B2215">
      <w:pPr>
        <w:pStyle w:val="Bulletpoints"/>
        <w:numPr>
          <w:ilvl w:val="0"/>
          <w:numId w:val="0"/>
        </w:numPr>
        <w:ind w:left="567"/>
        <w:rPr>
          <w:rFonts w:asciiTheme="minorHAnsi" w:hAnsiTheme="minorHAnsi" w:cstheme="minorHAnsi"/>
          <w:lang w:eastAsia="en-GB"/>
        </w:rPr>
      </w:pPr>
      <w:r w:rsidRPr="00D343CA">
        <w:rPr>
          <w:rFonts w:asciiTheme="minorHAnsi" w:hAnsiTheme="minorHAnsi" w:cstheme="minorHAnsi"/>
          <w:lang w:eastAsia="en-GB"/>
        </w:rPr>
        <w:t xml:space="preserve">-Develop and </w:t>
      </w:r>
      <w:r w:rsidRPr="00D343CA">
        <w:rPr>
          <w:rFonts w:asciiTheme="minorHAnsi" w:hAnsiTheme="minorHAnsi" w:cstheme="minorHAnsi"/>
          <w:highlight w:val="yellow"/>
          <w:lang w:eastAsia="en-GB"/>
        </w:rPr>
        <w:t>manage a GRTN caseload identification within SystmOne</w:t>
      </w:r>
    </w:p>
    <w:p w14:paraId="18B245BB" w14:textId="5F26F833" w:rsidR="007B2215" w:rsidRPr="00D343CA" w:rsidRDefault="007B2215" w:rsidP="007B2215">
      <w:pPr>
        <w:pStyle w:val="Bulletpoints"/>
        <w:numPr>
          <w:ilvl w:val="0"/>
          <w:numId w:val="0"/>
        </w:numPr>
        <w:ind w:left="284"/>
        <w:rPr>
          <w:rFonts w:asciiTheme="minorHAnsi" w:hAnsiTheme="minorHAnsi" w:cstheme="minorHAnsi"/>
          <w:lang w:eastAsia="en-GB"/>
        </w:rPr>
      </w:pPr>
      <w:r w:rsidRPr="00D343CA">
        <w:rPr>
          <w:rFonts w:asciiTheme="minorHAnsi" w:hAnsiTheme="minorHAnsi" w:cstheme="minorHAnsi"/>
          <w:lang w:eastAsia="en-GB"/>
        </w:rPr>
        <w:t xml:space="preserve">     </w:t>
      </w:r>
      <w:r w:rsidR="00364FB9" w:rsidRPr="00D343CA">
        <w:rPr>
          <w:rFonts w:asciiTheme="minorHAnsi" w:hAnsiTheme="minorHAnsi" w:cstheme="minorHAnsi"/>
          <w:lang w:eastAsia="en-GB"/>
        </w:rPr>
        <w:t>-</w:t>
      </w:r>
      <w:r w:rsidRPr="00D343CA">
        <w:rPr>
          <w:rFonts w:asciiTheme="minorHAnsi" w:hAnsiTheme="minorHAnsi" w:cstheme="minorHAnsi"/>
          <w:lang w:eastAsia="en-GB"/>
        </w:rPr>
        <w:t>Monitor engagement, access, and outcomes</w:t>
      </w:r>
    </w:p>
    <w:p w14:paraId="0A29C94A" w14:textId="4E68F757" w:rsidR="007B2215" w:rsidRPr="00D343CA" w:rsidRDefault="007B2215" w:rsidP="007B2215">
      <w:pPr>
        <w:pStyle w:val="Bulletpoints"/>
        <w:numPr>
          <w:ilvl w:val="0"/>
          <w:numId w:val="0"/>
        </w:numPr>
        <w:ind w:left="567"/>
        <w:rPr>
          <w:rFonts w:asciiTheme="minorHAnsi" w:hAnsiTheme="minorHAnsi" w:cstheme="minorHAnsi"/>
          <w:lang w:eastAsia="en-GB"/>
        </w:rPr>
      </w:pPr>
      <w:r w:rsidRPr="00D343CA">
        <w:rPr>
          <w:rFonts w:asciiTheme="minorHAnsi" w:hAnsiTheme="minorHAnsi" w:cstheme="minorHAnsi"/>
          <w:lang w:eastAsia="en-GB"/>
        </w:rPr>
        <w:t>-Contribute to interim (12-month) and final (24-month) evaluation reports</w:t>
      </w:r>
    </w:p>
    <w:p w14:paraId="13A737C7" w14:textId="0ED4A26F" w:rsidR="007B2215" w:rsidRPr="00D343CA" w:rsidRDefault="007B2215" w:rsidP="007B2215">
      <w:pPr>
        <w:pStyle w:val="Bulletpoints"/>
        <w:numPr>
          <w:ilvl w:val="0"/>
          <w:numId w:val="0"/>
        </w:numPr>
        <w:ind w:left="567" w:hanging="283"/>
        <w:rPr>
          <w:rFonts w:asciiTheme="minorHAnsi" w:hAnsiTheme="minorHAnsi" w:cstheme="minorHAnsi"/>
          <w:lang w:eastAsia="en-GB"/>
        </w:rPr>
      </w:pPr>
      <w:r w:rsidRPr="00D343CA">
        <w:rPr>
          <w:rFonts w:asciiTheme="minorHAnsi" w:hAnsiTheme="minorHAnsi" w:cstheme="minorHAnsi"/>
          <w:lang w:eastAsia="en-GB"/>
        </w:rPr>
        <w:t xml:space="preserve">     -Produce case studies demonstrating impact</w:t>
      </w:r>
    </w:p>
    <w:p w14:paraId="62AAE9DA" w14:textId="77777777" w:rsidR="007B2215" w:rsidRPr="00D343CA" w:rsidRDefault="007B2215" w:rsidP="007B2215">
      <w:pPr>
        <w:pStyle w:val="Bulletpoints"/>
        <w:rPr>
          <w:rFonts w:asciiTheme="minorHAnsi" w:hAnsiTheme="minorHAnsi" w:cstheme="minorHAnsi"/>
          <w:b/>
          <w:bCs/>
          <w:lang w:eastAsia="en-GB"/>
        </w:rPr>
      </w:pPr>
      <w:r w:rsidRPr="00D343CA">
        <w:rPr>
          <w:rFonts w:asciiTheme="minorHAnsi" w:hAnsiTheme="minorHAnsi" w:cstheme="minorHAnsi"/>
          <w:b/>
          <w:bCs/>
          <w:lang w:eastAsia="en-GB"/>
        </w:rPr>
        <w:t>Partnership Working</w:t>
      </w:r>
    </w:p>
    <w:p w14:paraId="601F1EA1" w14:textId="51DA2BD5" w:rsidR="007B2215" w:rsidRPr="00D343CA" w:rsidRDefault="007B2215" w:rsidP="007B2215">
      <w:pPr>
        <w:pStyle w:val="Bulletpoints"/>
        <w:numPr>
          <w:ilvl w:val="0"/>
          <w:numId w:val="0"/>
        </w:numPr>
        <w:ind w:left="567"/>
        <w:rPr>
          <w:rFonts w:asciiTheme="minorHAnsi" w:hAnsiTheme="minorHAnsi" w:cstheme="minorHAnsi"/>
          <w:b/>
          <w:bCs/>
          <w:lang w:eastAsia="en-GB"/>
        </w:rPr>
      </w:pPr>
      <w:r w:rsidRPr="00D343CA">
        <w:rPr>
          <w:rFonts w:asciiTheme="minorHAnsi" w:hAnsiTheme="minorHAnsi" w:cstheme="minorHAnsi"/>
          <w:lang w:eastAsia="en-GB"/>
        </w:rPr>
        <w:t>-Work collaboratively with multi-agency partners (e.g. maternity, immunisation teams, outreach services)</w:t>
      </w:r>
    </w:p>
    <w:p w14:paraId="506001BA" w14:textId="7FE7C116" w:rsidR="007B2215" w:rsidRPr="00D343CA" w:rsidRDefault="007B2215" w:rsidP="007B2215">
      <w:pPr>
        <w:pStyle w:val="Bulletpoints"/>
        <w:numPr>
          <w:ilvl w:val="0"/>
          <w:numId w:val="0"/>
        </w:numPr>
        <w:ind w:left="567" w:hanging="283"/>
        <w:rPr>
          <w:rFonts w:asciiTheme="minorHAnsi" w:hAnsiTheme="minorHAnsi" w:cstheme="minorHAnsi"/>
          <w:lang w:eastAsia="en-GB"/>
        </w:rPr>
      </w:pPr>
      <w:r w:rsidRPr="00D343CA">
        <w:rPr>
          <w:rFonts w:asciiTheme="minorHAnsi" w:hAnsiTheme="minorHAnsi" w:cstheme="minorHAnsi"/>
          <w:lang w:eastAsia="en-GB"/>
        </w:rPr>
        <w:t xml:space="preserve">    -Support integrated and coordinated service delivery</w:t>
      </w:r>
    </w:p>
    <w:p w14:paraId="5A061EDA" w14:textId="77777777" w:rsidR="00364FB9" w:rsidRPr="00D343CA" w:rsidRDefault="00364FB9" w:rsidP="00364FB9">
      <w:pPr>
        <w:pStyle w:val="Bulletpoints"/>
        <w:rPr>
          <w:rFonts w:asciiTheme="minorHAnsi" w:hAnsiTheme="minorHAnsi" w:cstheme="minorHAnsi"/>
          <w:b/>
          <w:bCs/>
          <w:lang w:eastAsia="en-GB"/>
        </w:rPr>
      </w:pPr>
      <w:r w:rsidRPr="00D343CA">
        <w:rPr>
          <w:rFonts w:asciiTheme="minorHAnsi" w:hAnsiTheme="minorHAnsi" w:cstheme="minorHAnsi"/>
          <w:b/>
          <w:bCs/>
          <w:lang w:eastAsia="en-GB"/>
        </w:rPr>
        <w:t>Sustainability</w:t>
      </w:r>
    </w:p>
    <w:p w14:paraId="54A48346" w14:textId="7F6A8C37" w:rsidR="00364FB9" w:rsidRPr="00D343CA" w:rsidRDefault="00364FB9" w:rsidP="00364FB9">
      <w:pPr>
        <w:pStyle w:val="Bulletpoints"/>
        <w:numPr>
          <w:ilvl w:val="0"/>
          <w:numId w:val="0"/>
        </w:numPr>
        <w:ind w:left="567"/>
        <w:rPr>
          <w:rFonts w:asciiTheme="minorHAnsi" w:hAnsiTheme="minorHAnsi" w:cstheme="minorHAnsi"/>
          <w:lang w:eastAsia="en-GB"/>
        </w:rPr>
      </w:pPr>
      <w:r w:rsidRPr="00D343CA">
        <w:rPr>
          <w:rFonts w:asciiTheme="minorHAnsi" w:hAnsiTheme="minorHAnsi" w:cstheme="minorHAnsi"/>
          <w:lang w:eastAsia="en-GB"/>
        </w:rPr>
        <w:lastRenderedPageBreak/>
        <w:t>-Embed effective approaches into routine 0-19 service delivery practice</w:t>
      </w:r>
    </w:p>
    <w:p w14:paraId="62CC5D1D" w14:textId="15E8F1A4" w:rsidR="007B2215" w:rsidRPr="00D343CA" w:rsidRDefault="00364FB9" w:rsidP="00364FB9">
      <w:pPr>
        <w:pStyle w:val="Bulletpoints"/>
        <w:numPr>
          <w:ilvl w:val="0"/>
          <w:numId w:val="0"/>
        </w:numPr>
        <w:ind w:left="567" w:hanging="283"/>
        <w:rPr>
          <w:rFonts w:asciiTheme="minorHAnsi" w:hAnsiTheme="minorHAnsi" w:cstheme="minorHAnsi"/>
          <w:lang w:eastAsia="en-GB"/>
        </w:rPr>
      </w:pPr>
      <w:r w:rsidRPr="00D343CA">
        <w:rPr>
          <w:rFonts w:asciiTheme="minorHAnsi" w:hAnsiTheme="minorHAnsi" w:cstheme="minorHAnsi"/>
          <w:lang w:eastAsia="en-GB"/>
        </w:rPr>
        <w:t xml:space="preserve">    -Contribute to sustainability planning and long-term service improvement</w:t>
      </w:r>
    </w:p>
    <w:p w14:paraId="4295BCB7" w14:textId="77777777" w:rsidR="00364FB9" w:rsidRPr="00D343CA" w:rsidRDefault="00364FB9" w:rsidP="00364FB9">
      <w:pPr>
        <w:pStyle w:val="Bulletpoints"/>
        <w:numPr>
          <w:ilvl w:val="0"/>
          <w:numId w:val="0"/>
        </w:numPr>
        <w:ind w:left="567" w:hanging="283"/>
        <w:rPr>
          <w:rFonts w:asciiTheme="minorHAnsi" w:hAnsiTheme="minorHAnsi" w:cstheme="minorHAnsi"/>
          <w:lang w:eastAsia="en-GB"/>
        </w:rPr>
      </w:pPr>
    </w:p>
    <w:p w14:paraId="6ADE1922" w14:textId="0237F25C" w:rsidR="00364FB9" w:rsidRPr="00D343CA" w:rsidRDefault="00364FB9" w:rsidP="00364FB9">
      <w:pPr>
        <w:pStyle w:val="Bulletpoints"/>
        <w:rPr>
          <w:rFonts w:asciiTheme="minorHAnsi" w:hAnsiTheme="minorHAnsi" w:cstheme="minorHAnsi"/>
          <w:lang w:eastAsia="en-GB"/>
        </w:rPr>
      </w:pPr>
      <w:r w:rsidRPr="00D343CA">
        <w:rPr>
          <w:rFonts w:asciiTheme="minorHAnsi" w:hAnsiTheme="minorHAnsi" w:cstheme="minorHAnsi"/>
          <w:lang w:eastAsia="en-GB"/>
        </w:rPr>
        <w:t xml:space="preserve"> </w:t>
      </w:r>
      <w:r w:rsidRPr="00D343CA">
        <w:rPr>
          <w:rFonts w:asciiTheme="minorHAnsi" w:hAnsiTheme="minorHAnsi" w:cstheme="minorHAnsi"/>
          <w:b/>
          <w:bCs/>
          <w:lang w:eastAsia="en-GB"/>
        </w:rPr>
        <w:t>Key Objectives</w:t>
      </w:r>
    </w:p>
    <w:p w14:paraId="24DF9795" w14:textId="3EA7287D" w:rsidR="00364FB9" w:rsidRPr="00D343CA" w:rsidRDefault="00364FB9" w:rsidP="00364FB9">
      <w:pPr>
        <w:pStyle w:val="Bulletpoints"/>
        <w:numPr>
          <w:ilvl w:val="0"/>
          <w:numId w:val="0"/>
        </w:numPr>
        <w:ind w:left="567"/>
        <w:rPr>
          <w:rFonts w:asciiTheme="minorHAnsi" w:hAnsiTheme="minorHAnsi" w:cstheme="minorHAnsi"/>
          <w:lang w:eastAsia="en-GB"/>
        </w:rPr>
      </w:pPr>
      <w:r w:rsidRPr="00D343CA">
        <w:rPr>
          <w:rFonts w:asciiTheme="minorHAnsi" w:hAnsiTheme="minorHAnsi" w:cstheme="minorHAnsi"/>
          <w:lang w:eastAsia="en-GB"/>
        </w:rPr>
        <w:t>-Increase workforce awareness of GRTN health needs</w:t>
      </w:r>
    </w:p>
    <w:p w14:paraId="30C6E6BA" w14:textId="2DC91DDA" w:rsidR="00364FB9" w:rsidRPr="00D343CA" w:rsidRDefault="00364FB9" w:rsidP="00364FB9">
      <w:pPr>
        <w:pStyle w:val="Bulletpoints"/>
        <w:numPr>
          <w:ilvl w:val="0"/>
          <w:numId w:val="0"/>
        </w:numPr>
        <w:ind w:left="567"/>
        <w:rPr>
          <w:rFonts w:asciiTheme="minorHAnsi" w:hAnsiTheme="minorHAnsi" w:cstheme="minorHAnsi"/>
          <w:lang w:eastAsia="en-GB"/>
        </w:rPr>
      </w:pPr>
      <w:r w:rsidRPr="00D343CA">
        <w:rPr>
          <w:rFonts w:asciiTheme="minorHAnsi" w:hAnsiTheme="minorHAnsi" w:cstheme="minorHAnsi"/>
          <w:lang w:eastAsia="en-GB"/>
        </w:rPr>
        <w:t>-Establish trusted PHNS roles within communities</w:t>
      </w:r>
    </w:p>
    <w:p w14:paraId="598E3EDE" w14:textId="178AF0E4" w:rsidR="00364FB9" w:rsidRPr="00D343CA" w:rsidRDefault="00364FB9" w:rsidP="00364FB9">
      <w:pPr>
        <w:pStyle w:val="Bulletpoints"/>
        <w:numPr>
          <w:ilvl w:val="0"/>
          <w:numId w:val="0"/>
        </w:numPr>
        <w:ind w:left="567"/>
        <w:rPr>
          <w:rFonts w:asciiTheme="minorHAnsi" w:hAnsiTheme="minorHAnsi" w:cstheme="minorHAnsi"/>
          <w:lang w:eastAsia="en-GB"/>
        </w:rPr>
      </w:pPr>
      <w:r w:rsidRPr="00D343CA">
        <w:rPr>
          <w:rFonts w:asciiTheme="minorHAnsi" w:hAnsiTheme="minorHAnsi" w:cstheme="minorHAnsi"/>
          <w:lang w:eastAsia="en-GB"/>
        </w:rPr>
        <w:t>-Improve equitable access to services</w:t>
      </w:r>
    </w:p>
    <w:p w14:paraId="410EA78F" w14:textId="48481340" w:rsidR="00364FB9" w:rsidRPr="00D343CA" w:rsidRDefault="00364FB9" w:rsidP="00364FB9">
      <w:pPr>
        <w:pStyle w:val="Bulletpoints"/>
        <w:numPr>
          <w:ilvl w:val="0"/>
          <w:numId w:val="0"/>
        </w:numPr>
        <w:ind w:left="567"/>
        <w:rPr>
          <w:rFonts w:asciiTheme="minorHAnsi" w:hAnsiTheme="minorHAnsi" w:cstheme="minorHAnsi"/>
          <w:lang w:eastAsia="en-GB"/>
        </w:rPr>
      </w:pPr>
      <w:r w:rsidRPr="00D343CA">
        <w:rPr>
          <w:rFonts w:asciiTheme="minorHAnsi" w:hAnsiTheme="minorHAnsi" w:cstheme="minorHAnsi"/>
          <w:lang w:eastAsia="en-GB"/>
        </w:rPr>
        <w:t>-Co-produce culturally appropriate resources and pathways</w:t>
      </w:r>
    </w:p>
    <w:p w14:paraId="6A3EFBC7" w14:textId="56B92081" w:rsidR="00364FB9" w:rsidRPr="00D343CA" w:rsidRDefault="00364FB9" w:rsidP="00364FB9">
      <w:pPr>
        <w:pStyle w:val="Bulletpoints"/>
        <w:numPr>
          <w:ilvl w:val="0"/>
          <w:numId w:val="0"/>
        </w:numPr>
        <w:ind w:left="567"/>
        <w:rPr>
          <w:rFonts w:asciiTheme="minorHAnsi" w:hAnsiTheme="minorHAnsi" w:cstheme="minorHAnsi"/>
          <w:lang w:eastAsia="en-GB"/>
        </w:rPr>
      </w:pPr>
      <w:r w:rsidRPr="00D343CA">
        <w:rPr>
          <w:rFonts w:asciiTheme="minorHAnsi" w:hAnsiTheme="minorHAnsi" w:cstheme="minorHAnsi"/>
          <w:lang w:eastAsia="en-GB"/>
        </w:rPr>
        <w:t>-Enhance understanding of local population needs</w:t>
      </w:r>
    </w:p>
    <w:p w14:paraId="0B3BBCCD" w14:textId="627ED222" w:rsidR="00364FB9" w:rsidRPr="00D343CA" w:rsidRDefault="00364FB9" w:rsidP="00364FB9">
      <w:pPr>
        <w:pStyle w:val="Bulletpoints"/>
        <w:numPr>
          <w:ilvl w:val="0"/>
          <w:numId w:val="0"/>
        </w:numPr>
        <w:ind w:left="567" w:hanging="283"/>
        <w:rPr>
          <w:rFonts w:asciiTheme="minorHAnsi" w:hAnsiTheme="minorHAnsi" w:cstheme="minorHAnsi"/>
          <w:lang w:eastAsia="en-GB"/>
        </w:rPr>
      </w:pPr>
      <w:r w:rsidRPr="00D343CA">
        <w:rPr>
          <w:rFonts w:asciiTheme="minorHAnsi" w:hAnsiTheme="minorHAnsi" w:cstheme="minorHAnsi"/>
          <w:lang w:eastAsia="en-GB"/>
        </w:rPr>
        <w:t xml:space="preserve">    -Strengthen partnership working and system integration</w:t>
      </w:r>
    </w:p>
    <w:p w14:paraId="796E353C" w14:textId="77777777" w:rsidR="00364FB9" w:rsidRPr="00D343CA" w:rsidRDefault="00364FB9" w:rsidP="00364FB9">
      <w:pPr>
        <w:pStyle w:val="Bulletpoints"/>
        <w:rPr>
          <w:rFonts w:asciiTheme="minorHAnsi" w:hAnsiTheme="minorHAnsi" w:cstheme="minorHAnsi"/>
          <w:b/>
          <w:bCs/>
          <w:lang w:eastAsia="en-GB"/>
        </w:rPr>
      </w:pPr>
      <w:r w:rsidRPr="00D343CA">
        <w:rPr>
          <w:rFonts w:asciiTheme="minorHAnsi" w:hAnsiTheme="minorHAnsi" w:cstheme="minorHAnsi"/>
          <w:b/>
          <w:bCs/>
          <w:lang w:eastAsia="en-GB"/>
        </w:rPr>
        <w:t>Key Outcomes</w:t>
      </w:r>
    </w:p>
    <w:p w14:paraId="748C3E93" w14:textId="735DDDE9" w:rsidR="00364FB9" w:rsidRPr="00D343CA" w:rsidRDefault="00364FB9" w:rsidP="00364FB9">
      <w:pPr>
        <w:pStyle w:val="Bulletpoints"/>
        <w:numPr>
          <w:ilvl w:val="0"/>
          <w:numId w:val="0"/>
        </w:numPr>
        <w:ind w:left="567"/>
        <w:rPr>
          <w:rFonts w:asciiTheme="minorHAnsi" w:hAnsiTheme="minorHAnsi" w:cstheme="minorHAnsi"/>
          <w:lang w:eastAsia="en-GB"/>
        </w:rPr>
      </w:pPr>
      <w:r w:rsidRPr="00D343CA">
        <w:rPr>
          <w:rFonts w:asciiTheme="minorHAnsi" w:hAnsiTheme="minorHAnsi" w:cstheme="minorHAnsi"/>
          <w:lang w:eastAsia="en-GB"/>
        </w:rPr>
        <w:t>-Completion of cultural awareness training within 3 months</w:t>
      </w:r>
    </w:p>
    <w:p w14:paraId="4349740E" w14:textId="73171ABE" w:rsidR="00364FB9" w:rsidRPr="00D343CA" w:rsidRDefault="00364FB9" w:rsidP="00364FB9">
      <w:pPr>
        <w:pStyle w:val="Bulletpoints"/>
        <w:numPr>
          <w:ilvl w:val="0"/>
          <w:numId w:val="0"/>
        </w:numPr>
        <w:ind w:left="567"/>
        <w:rPr>
          <w:rFonts w:asciiTheme="minorHAnsi" w:hAnsiTheme="minorHAnsi" w:cstheme="minorHAnsi"/>
          <w:lang w:eastAsia="en-GB"/>
        </w:rPr>
      </w:pPr>
      <w:r w:rsidRPr="00D343CA">
        <w:rPr>
          <w:rFonts w:asciiTheme="minorHAnsi" w:hAnsiTheme="minorHAnsi" w:cstheme="minorHAnsi"/>
          <w:lang w:eastAsia="en-GB"/>
        </w:rPr>
        <w:t>-Evidence of improved community engagement and trust</w:t>
      </w:r>
    </w:p>
    <w:p w14:paraId="73F6113A" w14:textId="5869E8D4" w:rsidR="00364FB9" w:rsidRPr="00D343CA" w:rsidRDefault="00364FB9" w:rsidP="00364FB9">
      <w:pPr>
        <w:pStyle w:val="Bulletpoints"/>
        <w:numPr>
          <w:ilvl w:val="0"/>
          <w:numId w:val="0"/>
        </w:numPr>
        <w:ind w:left="567"/>
        <w:rPr>
          <w:rFonts w:asciiTheme="minorHAnsi" w:hAnsiTheme="minorHAnsi" w:cstheme="minorHAnsi"/>
          <w:lang w:eastAsia="en-GB"/>
        </w:rPr>
      </w:pPr>
      <w:r w:rsidRPr="00D343CA">
        <w:rPr>
          <w:rFonts w:asciiTheme="minorHAnsi" w:hAnsiTheme="minorHAnsi" w:cstheme="minorHAnsi"/>
          <w:lang w:eastAsia="en-GB"/>
        </w:rPr>
        <w:t>-Development of co-produced service pathways</w:t>
      </w:r>
    </w:p>
    <w:p w14:paraId="41FFDD99" w14:textId="7215E5F4" w:rsidR="00364FB9" w:rsidRPr="00D343CA" w:rsidRDefault="00364FB9" w:rsidP="00364FB9">
      <w:pPr>
        <w:pStyle w:val="Bulletpoints"/>
        <w:numPr>
          <w:ilvl w:val="0"/>
          <w:numId w:val="0"/>
        </w:numPr>
        <w:ind w:left="567"/>
        <w:rPr>
          <w:rFonts w:asciiTheme="minorHAnsi" w:hAnsiTheme="minorHAnsi" w:cstheme="minorHAnsi"/>
          <w:lang w:eastAsia="en-GB"/>
        </w:rPr>
      </w:pPr>
      <w:r w:rsidRPr="00D343CA">
        <w:rPr>
          <w:rFonts w:asciiTheme="minorHAnsi" w:hAnsiTheme="minorHAnsi" w:cstheme="minorHAnsi"/>
          <w:lang w:eastAsia="en-GB"/>
        </w:rPr>
        <w:t>-Increased reach of the Healthy Child Programme</w:t>
      </w:r>
    </w:p>
    <w:p w14:paraId="0FE5166B" w14:textId="4D23B2C8" w:rsidR="00364FB9" w:rsidRPr="00D343CA" w:rsidRDefault="00364FB9" w:rsidP="00364FB9">
      <w:pPr>
        <w:pStyle w:val="Bulletpoints"/>
        <w:numPr>
          <w:ilvl w:val="0"/>
          <w:numId w:val="0"/>
        </w:numPr>
        <w:ind w:left="567"/>
        <w:rPr>
          <w:rFonts w:asciiTheme="minorHAnsi" w:hAnsiTheme="minorHAnsi" w:cstheme="minorHAnsi"/>
          <w:lang w:eastAsia="en-GB"/>
        </w:rPr>
      </w:pPr>
      <w:r w:rsidRPr="00D343CA">
        <w:rPr>
          <w:rFonts w:asciiTheme="minorHAnsi" w:hAnsiTheme="minorHAnsi" w:cstheme="minorHAnsi"/>
          <w:lang w:eastAsia="en-GB"/>
        </w:rPr>
        <w:t>-Creation of tailored communication resources</w:t>
      </w:r>
    </w:p>
    <w:p w14:paraId="6299C68F" w14:textId="4E0D0EE6" w:rsidR="00364FB9" w:rsidRPr="00D343CA" w:rsidRDefault="00364FB9" w:rsidP="00364FB9">
      <w:pPr>
        <w:pStyle w:val="Bulletpoints"/>
        <w:numPr>
          <w:ilvl w:val="0"/>
          <w:numId w:val="0"/>
        </w:numPr>
        <w:ind w:left="284"/>
        <w:rPr>
          <w:rFonts w:asciiTheme="minorHAnsi" w:hAnsiTheme="minorHAnsi" w:cstheme="minorHAnsi"/>
          <w:lang w:eastAsia="en-GB"/>
        </w:rPr>
      </w:pPr>
      <w:r w:rsidRPr="00D343CA">
        <w:rPr>
          <w:rFonts w:asciiTheme="minorHAnsi" w:hAnsiTheme="minorHAnsi" w:cstheme="minorHAnsi"/>
          <w:lang w:eastAsia="en-GB"/>
        </w:rPr>
        <w:t xml:space="preserve">    -Increased workforce confidence in working with GRTN communities</w:t>
      </w:r>
    </w:p>
    <w:p w14:paraId="406344ED" w14:textId="307B8505" w:rsidR="00364FB9" w:rsidRPr="00D343CA" w:rsidRDefault="00364FB9" w:rsidP="00364FB9">
      <w:pPr>
        <w:pStyle w:val="Bulletpoints"/>
        <w:numPr>
          <w:ilvl w:val="0"/>
          <w:numId w:val="0"/>
        </w:numPr>
        <w:ind w:left="284"/>
        <w:rPr>
          <w:rFonts w:asciiTheme="minorHAnsi" w:hAnsiTheme="minorHAnsi" w:cstheme="minorHAnsi"/>
          <w:lang w:eastAsia="en-GB"/>
        </w:rPr>
      </w:pPr>
      <w:r w:rsidRPr="00D343CA">
        <w:rPr>
          <w:rFonts w:asciiTheme="minorHAnsi" w:hAnsiTheme="minorHAnsi" w:cstheme="minorHAnsi"/>
          <w:lang w:eastAsia="en-GB"/>
        </w:rPr>
        <w:t xml:space="preserve">    -Established GRTN caseload and improved data capture</w:t>
      </w:r>
    </w:p>
    <w:p w14:paraId="718C51EF" w14:textId="4A4441ED" w:rsidR="00364FB9" w:rsidRPr="00D343CA" w:rsidRDefault="00364FB9" w:rsidP="00364FB9">
      <w:pPr>
        <w:pStyle w:val="Bulletpoints"/>
        <w:numPr>
          <w:ilvl w:val="0"/>
          <w:numId w:val="0"/>
        </w:numPr>
        <w:ind w:left="567" w:hanging="283"/>
        <w:rPr>
          <w:rFonts w:asciiTheme="minorHAnsi" w:hAnsiTheme="minorHAnsi" w:cstheme="minorHAnsi"/>
          <w:lang w:eastAsia="en-GB"/>
        </w:rPr>
      </w:pPr>
      <w:r w:rsidRPr="00D343CA">
        <w:rPr>
          <w:rFonts w:asciiTheme="minorHAnsi" w:hAnsiTheme="minorHAnsi" w:cstheme="minorHAnsi"/>
          <w:lang w:eastAsia="en-GB"/>
        </w:rPr>
        <w:t xml:space="preserve">    -Demonstrated system-wide learning and collaboration</w:t>
      </w:r>
    </w:p>
    <w:p w14:paraId="4C4F342E" w14:textId="77777777" w:rsidR="00364FB9" w:rsidRPr="00D343CA" w:rsidRDefault="00364FB9" w:rsidP="00364FB9">
      <w:pPr>
        <w:pStyle w:val="Bulletpoints"/>
        <w:rPr>
          <w:rFonts w:asciiTheme="minorHAnsi" w:hAnsiTheme="minorHAnsi" w:cstheme="minorHAnsi"/>
          <w:b/>
          <w:bCs/>
          <w:lang w:eastAsia="en-GB"/>
        </w:rPr>
      </w:pPr>
      <w:r w:rsidRPr="00D343CA">
        <w:rPr>
          <w:rFonts w:asciiTheme="minorHAnsi" w:hAnsiTheme="minorHAnsi" w:cstheme="minorHAnsi"/>
          <w:b/>
          <w:bCs/>
          <w:lang w:eastAsia="en-GB"/>
        </w:rPr>
        <w:t>Reporting Requirements</w:t>
      </w:r>
    </w:p>
    <w:p w14:paraId="0D949E3A" w14:textId="0C1D85A9" w:rsidR="00364FB9" w:rsidRPr="00D343CA" w:rsidRDefault="00364FB9" w:rsidP="00364FB9">
      <w:pPr>
        <w:pStyle w:val="Bulletpoints"/>
        <w:numPr>
          <w:ilvl w:val="0"/>
          <w:numId w:val="0"/>
        </w:numPr>
        <w:ind w:left="567"/>
        <w:rPr>
          <w:rFonts w:asciiTheme="minorHAnsi" w:hAnsiTheme="minorHAnsi" w:cstheme="minorHAnsi"/>
          <w:lang w:eastAsia="en-GB"/>
        </w:rPr>
      </w:pPr>
      <w:r w:rsidRPr="00D343CA">
        <w:rPr>
          <w:rFonts w:asciiTheme="minorHAnsi" w:hAnsiTheme="minorHAnsi" w:cstheme="minorHAnsi"/>
          <w:lang w:eastAsia="en-GB"/>
        </w:rPr>
        <w:t>-Ongoing progress reporting via PHNS governance arrangements</w:t>
      </w:r>
    </w:p>
    <w:p w14:paraId="1986D93C" w14:textId="639D63C8" w:rsidR="00364FB9" w:rsidRPr="00D343CA" w:rsidRDefault="00364FB9" w:rsidP="00364FB9">
      <w:pPr>
        <w:pStyle w:val="Bulletpoints"/>
        <w:numPr>
          <w:ilvl w:val="0"/>
          <w:numId w:val="0"/>
        </w:numPr>
        <w:ind w:left="567"/>
        <w:rPr>
          <w:rFonts w:asciiTheme="minorHAnsi" w:hAnsiTheme="minorHAnsi" w:cstheme="minorHAnsi"/>
          <w:lang w:eastAsia="en-GB"/>
        </w:rPr>
      </w:pPr>
      <w:r w:rsidRPr="00D343CA">
        <w:rPr>
          <w:rFonts w:asciiTheme="minorHAnsi" w:hAnsiTheme="minorHAnsi" w:cstheme="minorHAnsi"/>
          <w:lang w:eastAsia="en-GB"/>
        </w:rPr>
        <w:t>-Interim evaluation report (Month 12)</w:t>
      </w:r>
    </w:p>
    <w:p w14:paraId="4C291FDA" w14:textId="5E9C1275" w:rsidR="00364FB9" w:rsidRPr="00D343CA" w:rsidRDefault="00364FB9" w:rsidP="00364FB9">
      <w:pPr>
        <w:pStyle w:val="Bulletpoints"/>
        <w:numPr>
          <w:ilvl w:val="0"/>
          <w:numId w:val="0"/>
        </w:numPr>
        <w:ind w:left="567" w:hanging="283"/>
        <w:rPr>
          <w:rFonts w:asciiTheme="minorHAnsi" w:hAnsiTheme="minorHAnsi" w:cstheme="minorHAnsi"/>
          <w:lang w:eastAsia="en-GB"/>
        </w:rPr>
      </w:pPr>
      <w:r w:rsidRPr="00D343CA">
        <w:rPr>
          <w:rFonts w:asciiTheme="minorHAnsi" w:hAnsiTheme="minorHAnsi" w:cstheme="minorHAnsi"/>
          <w:lang w:eastAsia="en-GB"/>
        </w:rPr>
        <w:t xml:space="preserve">    -Final evaluation report (Month 24) including impact, outcomes, and sustainability</w:t>
      </w:r>
    </w:p>
    <w:p w14:paraId="0DF65750" w14:textId="77777777" w:rsidR="00364FB9" w:rsidRPr="00D343CA" w:rsidRDefault="00364FB9" w:rsidP="00364FB9">
      <w:pPr>
        <w:pStyle w:val="Bulletpoints"/>
        <w:rPr>
          <w:rFonts w:asciiTheme="minorHAnsi" w:hAnsiTheme="minorHAnsi" w:cstheme="minorHAnsi"/>
          <w:b/>
          <w:bCs/>
          <w:lang w:eastAsia="en-GB"/>
        </w:rPr>
      </w:pPr>
      <w:r w:rsidRPr="00D343CA">
        <w:rPr>
          <w:rFonts w:asciiTheme="minorHAnsi" w:hAnsiTheme="minorHAnsi" w:cstheme="minorHAnsi"/>
          <w:b/>
          <w:bCs/>
          <w:lang w:eastAsia="en-GB"/>
        </w:rPr>
        <w:t>Working Approach</w:t>
      </w:r>
    </w:p>
    <w:p w14:paraId="5F26A416" w14:textId="77777777" w:rsidR="00364FB9" w:rsidRPr="00D343CA" w:rsidRDefault="00364FB9" w:rsidP="00364FB9">
      <w:pPr>
        <w:pStyle w:val="Bulletpoints"/>
        <w:numPr>
          <w:ilvl w:val="0"/>
          <w:numId w:val="0"/>
        </w:numPr>
        <w:ind w:left="567"/>
        <w:rPr>
          <w:rFonts w:asciiTheme="minorHAnsi" w:hAnsiTheme="minorHAnsi" w:cstheme="minorHAnsi"/>
          <w:lang w:eastAsia="en-GB"/>
        </w:rPr>
      </w:pPr>
      <w:r w:rsidRPr="00D343CA">
        <w:rPr>
          <w:rFonts w:asciiTheme="minorHAnsi" w:hAnsiTheme="minorHAnsi" w:cstheme="minorHAnsi"/>
          <w:lang w:eastAsia="en-GB"/>
        </w:rPr>
        <w:t>The role will adopt a co-production model, working closely with:</w:t>
      </w:r>
    </w:p>
    <w:p w14:paraId="441056AD" w14:textId="6871D567" w:rsidR="00364FB9" w:rsidRPr="00D343CA" w:rsidRDefault="00364FB9" w:rsidP="00364FB9">
      <w:pPr>
        <w:pStyle w:val="Bulletpoints"/>
        <w:numPr>
          <w:ilvl w:val="0"/>
          <w:numId w:val="0"/>
        </w:numPr>
        <w:ind w:left="567"/>
        <w:rPr>
          <w:rFonts w:asciiTheme="minorHAnsi" w:hAnsiTheme="minorHAnsi" w:cstheme="minorHAnsi"/>
          <w:lang w:eastAsia="en-GB"/>
        </w:rPr>
      </w:pPr>
      <w:r w:rsidRPr="00D343CA">
        <w:rPr>
          <w:rFonts w:asciiTheme="minorHAnsi" w:hAnsiTheme="minorHAnsi" w:cstheme="minorHAnsi"/>
          <w:lang w:eastAsia="en-GB"/>
        </w:rPr>
        <w:t>-GRTN communities and individuals</w:t>
      </w:r>
    </w:p>
    <w:p w14:paraId="41DA0955" w14:textId="7214C275" w:rsidR="00364FB9" w:rsidRPr="00D343CA" w:rsidRDefault="00364FB9" w:rsidP="00364FB9">
      <w:pPr>
        <w:pStyle w:val="Bulletpoints"/>
        <w:numPr>
          <w:ilvl w:val="0"/>
          <w:numId w:val="0"/>
        </w:numPr>
        <w:ind w:left="567"/>
        <w:rPr>
          <w:rFonts w:asciiTheme="minorHAnsi" w:hAnsiTheme="minorHAnsi" w:cstheme="minorHAnsi"/>
          <w:lang w:eastAsia="en-GB"/>
        </w:rPr>
      </w:pPr>
      <w:r w:rsidRPr="00D343CA">
        <w:rPr>
          <w:rFonts w:asciiTheme="minorHAnsi" w:hAnsiTheme="minorHAnsi" w:cstheme="minorHAnsi"/>
          <w:lang w:eastAsia="en-GB"/>
        </w:rPr>
        <w:t>-Julian House Outreach and Engagement Team</w:t>
      </w:r>
    </w:p>
    <w:p w14:paraId="64A4DD97" w14:textId="2174EDE1" w:rsidR="00364FB9" w:rsidRPr="00D343CA" w:rsidRDefault="00364FB9" w:rsidP="00364FB9">
      <w:pPr>
        <w:pStyle w:val="Bulletpoints"/>
        <w:numPr>
          <w:ilvl w:val="0"/>
          <w:numId w:val="0"/>
        </w:numPr>
        <w:ind w:left="567"/>
        <w:rPr>
          <w:rFonts w:asciiTheme="minorHAnsi" w:hAnsiTheme="minorHAnsi" w:cstheme="minorHAnsi"/>
          <w:lang w:eastAsia="en-GB"/>
        </w:rPr>
      </w:pPr>
      <w:r w:rsidRPr="00D343CA">
        <w:rPr>
          <w:rFonts w:asciiTheme="minorHAnsi" w:hAnsiTheme="minorHAnsi" w:cstheme="minorHAnsi"/>
          <w:lang w:eastAsia="en-GB"/>
        </w:rPr>
        <w:t>-Wiltshire Traveller Reference Group</w:t>
      </w:r>
    </w:p>
    <w:p w14:paraId="3EBCBF28" w14:textId="1DD68F75" w:rsidR="00364FB9" w:rsidRPr="00D343CA" w:rsidRDefault="00364FB9" w:rsidP="00364FB9">
      <w:pPr>
        <w:pStyle w:val="Bulletpoints"/>
        <w:numPr>
          <w:ilvl w:val="0"/>
          <w:numId w:val="0"/>
        </w:numPr>
        <w:ind w:left="567" w:hanging="283"/>
        <w:rPr>
          <w:rFonts w:asciiTheme="minorHAnsi" w:hAnsiTheme="minorHAnsi" w:cstheme="minorHAnsi"/>
          <w:lang w:eastAsia="en-GB"/>
        </w:rPr>
      </w:pPr>
      <w:r w:rsidRPr="00D343CA">
        <w:rPr>
          <w:rFonts w:asciiTheme="minorHAnsi" w:hAnsiTheme="minorHAnsi" w:cstheme="minorHAnsi"/>
          <w:lang w:eastAsia="en-GB"/>
        </w:rPr>
        <w:t xml:space="preserve">    -Wider multi-agency partners</w:t>
      </w:r>
    </w:p>
    <w:p w14:paraId="44451637" w14:textId="77777777" w:rsidR="00243A5E" w:rsidRPr="00D343CA" w:rsidRDefault="00243A5E" w:rsidP="00243A5E">
      <w:pPr>
        <w:pStyle w:val="Bulletpoints"/>
        <w:rPr>
          <w:rFonts w:asciiTheme="minorHAnsi" w:hAnsiTheme="minorHAnsi" w:cstheme="minorHAnsi"/>
          <w:b/>
          <w:bCs/>
          <w:lang w:eastAsia="en-GB"/>
        </w:rPr>
      </w:pPr>
      <w:r w:rsidRPr="00D343CA">
        <w:rPr>
          <w:rFonts w:asciiTheme="minorHAnsi" w:hAnsiTheme="minorHAnsi" w:cstheme="minorHAnsi"/>
          <w:b/>
          <w:bCs/>
          <w:lang w:eastAsia="en-GB"/>
        </w:rPr>
        <w:t>Values and Behaviours</w:t>
      </w:r>
    </w:p>
    <w:p w14:paraId="37EA16AA" w14:textId="29720556" w:rsidR="00243A5E" w:rsidRPr="00D343CA" w:rsidRDefault="00243A5E" w:rsidP="00243A5E">
      <w:pPr>
        <w:pStyle w:val="Bulletpoints"/>
        <w:numPr>
          <w:ilvl w:val="0"/>
          <w:numId w:val="0"/>
        </w:numPr>
        <w:ind w:left="567"/>
        <w:rPr>
          <w:rFonts w:asciiTheme="minorHAnsi" w:hAnsiTheme="minorHAnsi" w:cstheme="minorHAnsi"/>
          <w:b/>
          <w:bCs/>
          <w:lang w:eastAsia="en-GB"/>
        </w:rPr>
      </w:pPr>
      <w:r w:rsidRPr="00D343CA">
        <w:rPr>
          <w:rFonts w:asciiTheme="minorHAnsi" w:hAnsiTheme="minorHAnsi" w:cstheme="minorHAnsi"/>
          <w:lang w:eastAsia="en-GB"/>
        </w:rPr>
        <w:lastRenderedPageBreak/>
        <w:t>-Commitment to reducing health inequalities</w:t>
      </w:r>
    </w:p>
    <w:p w14:paraId="2A745485" w14:textId="1643876A" w:rsidR="00243A5E" w:rsidRPr="00D343CA" w:rsidRDefault="00243A5E" w:rsidP="00243A5E">
      <w:pPr>
        <w:pStyle w:val="Bulletpoints"/>
        <w:numPr>
          <w:ilvl w:val="0"/>
          <w:numId w:val="0"/>
        </w:numPr>
        <w:ind w:left="567"/>
        <w:rPr>
          <w:rFonts w:asciiTheme="minorHAnsi" w:hAnsiTheme="minorHAnsi" w:cstheme="minorHAnsi"/>
          <w:lang w:eastAsia="en-GB"/>
        </w:rPr>
      </w:pPr>
      <w:r w:rsidRPr="00D343CA">
        <w:rPr>
          <w:rFonts w:asciiTheme="minorHAnsi" w:hAnsiTheme="minorHAnsi" w:cstheme="minorHAnsi"/>
          <w:lang w:eastAsia="en-GB"/>
        </w:rPr>
        <w:t>-Respect for diversity and cultural sensitivity</w:t>
      </w:r>
    </w:p>
    <w:p w14:paraId="4BDB4736" w14:textId="37AEB8D0" w:rsidR="00243A5E" w:rsidRPr="00D343CA" w:rsidRDefault="00243A5E" w:rsidP="00243A5E">
      <w:pPr>
        <w:pStyle w:val="Bulletpoints"/>
        <w:numPr>
          <w:ilvl w:val="0"/>
          <w:numId w:val="0"/>
        </w:numPr>
        <w:ind w:left="567"/>
        <w:rPr>
          <w:rFonts w:asciiTheme="minorHAnsi" w:hAnsiTheme="minorHAnsi" w:cstheme="minorHAnsi"/>
          <w:lang w:eastAsia="en-GB"/>
        </w:rPr>
      </w:pPr>
      <w:r w:rsidRPr="00D343CA">
        <w:rPr>
          <w:rFonts w:asciiTheme="minorHAnsi" w:hAnsiTheme="minorHAnsi" w:cstheme="minorHAnsi"/>
          <w:lang w:eastAsia="en-GB"/>
        </w:rPr>
        <w:t>-Strong relationship-building and communication skills</w:t>
      </w:r>
    </w:p>
    <w:p w14:paraId="3647B4BD" w14:textId="44F4CC18" w:rsidR="00243A5E" w:rsidRPr="00D343CA" w:rsidRDefault="00243A5E" w:rsidP="00243A5E">
      <w:pPr>
        <w:pStyle w:val="Bulletpoints"/>
        <w:numPr>
          <w:ilvl w:val="0"/>
          <w:numId w:val="0"/>
        </w:numPr>
        <w:ind w:left="567"/>
        <w:rPr>
          <w:rFonts w:asciiTheme="minorHAnsi" w:hAnsiTheme="minorHAnsi" w:cstheme="minorHAnsi"/>
          <w:lang w:eastAsia="en-GB"/>
        </w:rPr>
      </w:pPr>
      <w:r w:rsidRPr="00D343CA">
        <w:rPr>
          <w:rFonts w:asciiTheme="minorHAnsi" w:hAnsiTheme="minorHAnsi" w:cstheme="minorHAnsi"/>
          <w:lang w:eastAsia="en-GB"/>
        </w:rPr>
        <w:t>-Collaborative and partnership-focused approach</w:t>
      </w:r>
    </w:p>
    <w:p w14:paraId="502C6D0E" w14:textId="1A47D54E" w:rsidR="00243A5E" w:rsidRPr="00D343CA" w:rsidRDefault="00243A5E" w:rsidP="00243A5E">
      <w:pPr>
        <w:pStyle w:val="Bulletpoints"/>
        <w:numPr>
          <w:ilvl w:val="0"/>
          <w:numId w:val="0"/>
        </w:numPr>
        <w:ind w:left="567" w:hanging="283"/>
        <w:rPr>
          <w:rFonts w:asciiTheme="minorHAnsi" w:hAnsiTheme="minorHAnsi" w:cstheme="minorHAnsi"/>
          <w:lang w:eastAsia="en-GB"/>
        </w:rPr>
      </w:pPr>
      <w:r w:rsidRPr="00D343CA">
        <w:rPr>
          <w:rFonts w:asciiTheme="minorHAnsi" w:hAnsiTheme="minorHAnsi" w:cstheme="minorHAnsi"/>
          <w:lang w:eastAsia="en-GB"/>
        </w:rPr>
        <w:t xml:space="preserve">    -Flexible and innovative working</w:t>
      </w:r>
    </w:p>
    <w:p w14:paraId="2AFCF221" w14:textId="77777777" w:rsidR="008A34A3" w:rsidRPr="00D343CA" w:rsidRDefault="008A34A3" w:rsidP="008A34A3">
      <w:pPr>
        <w:pStyle w:val="Heading2"/>
        <w:rPr>
          <w:rFonts w:asciiTheme="minorHAnsi" w:hAnsiTheme="minorHAnsi" w:cstheme="minorHAnsi"/>
          <w:lang w:eastAsia="en-GB"/>
        </w:rPr>
      </w:pPr>
    </w:p>
    <w:p w14:paraId="44E1B2D5" w14:textId="77777777" w:rsidR="00FB4EAB" w:rsidRPr="00D343CA" w:rsidRDefault="008A34A3" w:rsidP="008A34A3">
      <w:pPr>
        <w:pStyle w:val="Heading2"/>
        <w:rPr>
          <w:rFonts w:asciiTheme="minorHAnsi" w:hAnsiTheme="minorHAnsi" w:cstheme="minorHAnsi"/>
        </w:rPr>
      </w:pPr>
      <w:r w:rsidRPr="00D343CA">
        <w:rPr>
          <w:rFonts w:asciiTheme="minorHAnsi" w:hAnsiTheme="minorHAnsi" w:cstheme="minorHAnsi"/>
        </w:rPr>
        <w:t>Our values</w:t>
      </w:r>
    </w:p>
    <w:p w14:paraId="21965CDD" w14:textId="77777777" w:rsidR="0057282E" w:rsidRPr="00D343CA" w:rsidRDefault="0057282E" w:rsidP="0057282E">
      <w:pPr>
        <w:rPr>
          <w:rFonts w:asciiTheme="minorHAnsi" w:hAnsiTheme="minorHAnsi" w:cstheme="minorHAnsi"/>
          <w:lang w:eastAsia="en-GB"/>
        </w:rPr>
      </w:pPr>
      <w:r w:rsidRPr="00D343CA">
        <w:rPr>
          <w:rFonts w:asciiTheme="minorHAnsi" w:hAnsiTheme="minorHAnsi" w:cstheme="minorHAnsi"/>
          <w:lang w:eastAsia="en-GB"/>
        </w:rPr>
        <w:t>Our values are our moral compass and core to our DNA. They underpin the way we deliver our services and treat those who use our services.</w:t>
      </w:r>
    </w:p>
    <w:p w14:paraId="207548B4" w14:textId="77777777" w:rsidR="0057282E" w:rsidRPr="00D343CA" w:rsidRDefault="0057282E" w:rsidP="0057282E">
      <w:pPr>
        <w:rPr>
          <w:rFonts w:asciiTheme="minorHAnsi" w:hAnsiTheme="minorHAnsi" w:cstheme="minorHAnsi"/>
          <w:lang w:eastAsia="en-GB"/>
        </w:rPr>
      </w:pPr>
      <w:r w:rsidRPr="00D343CA">
        <w:rPr>
          <w:rFonts w:asciiTheme="minorHAnsi" w:hAnsiTheme="minorHAnsi" w:cstheme="minorHAnsi"/>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4E72E0A1" w14:textId="77777777" w:rsidR="0057282E" w:rsidRPr="00D343CA" w:rsidRDefault="0057282E" w:rsidP="0057282E">
      <w:pPr>
        <w:rPr>
          <w:rFonts w:asciiTheme="minorHAnsi" w:hAnsiTheme="minorHAnsi" w:cstheme="minorHAnsi"/>
          <w:lang w:val="en-US"/>
        </w:rPr>
      </w:pPr>
      <w:r w:rsidRPr="00D343CA">
        <w:rPr>
          <w:rFonts w:asciiTheme="minorHAnsi" w:hAnsiTheme="minorHAnsi" w:cstheme="minorHAnsi"/>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D343CA" w14:paraId="4B1D7EF2" w14:textId="77777777" w:rsidTr="00097855">
        <w:trPr>
          <w:trHeight w:val="454"/>
        </w:trPr>
        <w:tc>
          <w:tcPr>
            <w:tcW w:w="3387" w:type="dxa"/>
            <w:tcBorders>
              <w:left w:val="single" w:sz="4" w:space="0" w:color="B52059"/>
              <w:right w:val="single" w:sz="4" w:space="0" w:color="B52059"/>
            </w:tcBorders>
            <w:shd w:val="clear" w:color="auto" w:fill="auto"/>
            <w:vAlign w:val="center"/>
          </w:tcPr>
          <w:p w14:paraId="28206605" w14:textId="77777777" w:rsidR="00097855" w:rsidRPr="00D343CA" w:rsidRDefault="00097855" w:rsidP="00097855">
            <w:pPr>
              <w:pStyle w:val="Subheader"/>
              <w:rPr>
                <w:rFonts w:asciiTheme="minorHAnsi" w:hAnsiTheme="minorHAnsi" w:cstheme="minorHAnsi"/>
              </w:rPr>
            </w:pPr>
            <w:r w:rsidRPr="00D343CA">
              <w:rPr>
                <w:rStyle w:val="BoldredChar"/>
                <w:rFonts w:cstheme="minorHAnsi"/>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7DF68602" w14:textId="77777777" w:rsidR="00097855" w:rsidRPr="00D343CA" w:rsidRDefault="00097855" w:rsidP="00097855">
            <w:pPr>
              <w:pStyle w:val="Subheader"/>
              <w:rPr>
                <w:rFonts w:asciiTheme="minorHAnsi" w:hAnsiTheme="minorHAnsi" w:cstheme="minorHAnsi"/>
              </w:rPr>
            </w:pPr>
            <w:r w:rsidRPr="00D343CA">
              <w:rPr>
                <w:rStyle w:val="BoldredChar"/>
                <w:rFonts w:cstheme="minorHAnsi"/>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758003C4" w14:textId="77777777" w:rsidR="00097855" w:rsidRPr="00D343CA" w:rsidRDefault="00097855" w:rsidP="00097855">
            <w:pPr>
              <w:pStyle w:val="Subheader"/>
              <w:rPr>
                <w:rFonts w:asciiTheme="minorHAnsi" w:hAnsiTheme="minorHAnsi" w:cstheme="minorHAnsi"/>
              </w:rPr>
            </w:pPr>
            <w:r w:rsidRPr="00D343CA">
              <w:rPr>
                <w:rStyle w:val="BoldredChar"/>
                <w:rFonts w:cstheme="minorHAnsi"/>
                <w:b/>
                <w:bCs w:val="0"/>
                <w:noProof w:val="0"/>
                <w:color w:val="3C3C3B" w:themeColor="text1"/>
                <w:sz w:val="24"/>
                <w:lang w:eastAsia="en-GB"/>
              </w:rPr>
              <w:t>Do</w:t>
            </w:r>
          </w:p>
        </w:tc>
      </w:tr>
      <w:tr w:rsidR="00097855" w:rsidRPr="00D343CA" w14:paraId="4FDD6CB5"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459BF6C9" w14:textId="77777777" w:rsidR="00097855" w:rsidRPr="00D343CA" w:rsidRDefault="00097855" w:rsidP="00097855">
            <w:pPr>
              <w:pStyle w:val="Bulletpoints"/>
              <w:rPr>
                <w:rFonts w:asciiTheme="minorHAnsi" w:hAnsiTheme="minorHAnsi" w:cstheme="minorHAnsi"/>
                <w:szCs w:val="24"/>
              </w:rPr>
            </w:pPr>
            <w:r w:rsidRPr="00D343CA">
              <w:rPr>
                <w:rFonts w:asciiTheme="minorHAnsi" w:hAnsiTheme="minorHAnsi" w:cstheme="minorHAnsi"/>
                <w:szCs w:val="24"/>
              </w:rPr>
              <w:t xml:space="preserve">Inspire </w:t>
            </w:r>
          </w:p>
          <w:p w14:paraId="0B5753F1" w14:textId="77777777" w:rsidR="00097855" w:rsidRPr="00D343CA" w:rsidRDefault="00097855" w:rsidP="00097855">
            <w:pPr>
              <w:pStyle w:val="Bulletpoints"/>
              <w:rPr>
                <w:rFonts w:asciiTheme="minorHAnsi" w:hAnsiTheme="minorHAnsi" w:cstheme="minorHAnsi"/>
                <w:szCs w:val="24"/>
              </w:rPr>
            </w:pPr>
            <w:r w:rsidRPr="00D343CA">
              <w:rPr>
                <w:rFonts w:asciiTheme="minorHAnsi" w:hAnsiTheme="minorHAnsi" w:cstheme="minorHAnsi"/>
                <w:szCs w:val="24"/>
              </w:rPr>
              <w:t>Understand</w:t>
            </w:r>
          </w:p>
          <w:p w14:paraId="303BECA4" w14:textId="77777777" w:rsidR="00097855" w:rsidRPr="00D343CA" w:rsidRDefault="00097855" w:rsidP="00097855">
            <w:pPr>
              <w:pStyle w:val="Bulletpoints"/>
              <w:rPr>
                <w:rFonts w:asciiTheme="minorHAnsi" w:hAnsiTheme="minorHAnsi" w:cstheme="minorHAnsi"/>
                <w:szCs w:val="24"/>
              </w:rPr>
            </w:pPr>
            <w:r w:rsidRPr="00D343CA">
              <w:rPr>
                <w:rFonts w:asciiTheme="minorHAnsi" w:hAnsiTheme="minorHAnsi" w:cstheme="minorHAnsi"/>
                <w:szCs w:val="24"/>
              </w:rPr>
              <w:t>Communicate</w:t>
            </w:r>
          </w:p>
        </w:tc>
        <w:tc>
          <w:tcPr>
            <w:tcW w:w="3388" w:type="dxa"/>
            <w:tcBorders>
              <w:left w:val="single" w:sz="4" w:space="0" w:color="B52059"/>
              <w:right w:val="single" w:sz="4" w:space="0" w:color="B52059"/>
            </w:tcBorders>
            <w:tcMar>
              <w:top w:w="113" w:type="dxa"/>
              <w:bottom w:w="113" w:type="dxa"/>
            </w:tcMar>
          </w:tcPr>
          <w:p w14:paraId="05F209E0" w14:textId="77777777" w:rsidR="00097855" w:rsidRPr="00D343CA" w:rsidRDefault="00097855" w:rsidP="00097855">
            <w:pPr>
              <w:pStyle w:val="Bulletpoints"/>
              <w:rPr>
                <w:rFonts w:asciiTheme="minorHAnsi" w:hAnsiTheme="minorHAnsi" w:cstheme="minorHAnsi"/>
                <w:szCs w:val="24"/>
                <w:lang w:eastAsia="en-GB"/>
              </w:rPr>
            </w:pPr>
            <w:r w:rsidRPr="00D343CA">
              <w:rPr>
                <w:rFonts w:asciiTheme="minorHAnsi" w:hAnsiTheme="minorHAnsi" w:cstheme="minorHAnsi"/>
                <w:szCs w:val="24"/>
                <w:lang w:eastAsia="en-GB"/>
              </w:rPr>
              <w:t>Challenge</w:t>
            </w:r>
          </w:p>
          <w:p w14:paraId="317195FE" w14:textId="77777777" w:rsidR="00097855" w:rsidRPr="00D343CA" w:rsidRDefault="00097855" w:rsidP="00097855">
            <w:pPr>
              <w:pStyle w:val="Bulletpoints"/>
              <w:rPr>
                <w:rFonts w:asciiTheme="minorHAnsi" w:hAnsiTheme="minorHAnsi" w:cstheme="minorHAnsi"/>
                <w:szCs w:val="24"/>
                <w:lang w:eastAsia="en-GB"/>
              </w:rPr>
            </w:pPr>
            <w:r w:rsidRPr="00D343CA">
              <w:rPr>
                <w:rFonts w:asciiTheme="minorHAnsi" w:hAnsiTheme="minorHAnsi" w:cstheme="minorHAnsi"/>
                <w:szCs w:val="24"/>
                <w:lang w:eastAsia="en-GB"/>
              </w:rPr>
              <w:t>Improve</w:t>
            </w:r>
          </w:p>
          <w:p w14:paraId="6D93ECEA" w14:textId="77777777" w:rsidR="00097855" w:rsidRPr="00D343CA" w:rsidRDefault="00097855" w:rsidP="00097855">
            <w:pPr>
              <w:pStyle w:val="Bulletpoints"/>
              <w:rPr>
                <w:rFonts w:asciiTheme="minorHAnsi" w:hAnsiTheme="minorHAnsi" w:cstheme="minorHAnsi"/>
              </w:rPr>
            </w:pPr>
            <w:r w:rsidRPr="00D343CA">
              <w:rPr>
                <w:rFonts w:asciiTheme="minorHAnsi" w:hAnsiTheme="minorHAnsi" w:cstheme="minorHAnsi"/>
                <w:szCs w:val="24"/>
                <w:lang w:eastAsia="en-GB"/>
              </w:rPr>
              <w:t>Learn</w:t>
            </w:r>
          </w:p>
        </w:tc>
        <w:tc>
          <w:tcPr>
            <w:tcW w:w="3388" w:type="dxa"/>
            <w:tcBorders>
              <w:left w:val="single" w:sz="4" w:space="0" w:color="B52059"/>
            </w:tcBorders>
            <w:tcMar>
              <w:top w:w="113" w:type="dxa"/>
              <w:bottom w:w="113" w:type="dxa"/>
            </w:tcMar>
          </w:tcPr>
          <w:p w14:paraId="5EF4BD53" w14:textId="77777777" w:rsidR="00097855" w:rsidRPr="00D343CA" w:rsidRDefault="00097855" w:rsidP="00097855">
            <w:pPr>
              <w:pStyle w:val="Bulletpoints"/>
              <w:rPr>
                <w:rFonts w:asciiTheme="minorHAnsi" w:hAnsiTheme="minorHAnsi" w:cstheme="minorHAnsi"/>
                <w:szCs w:val="24"/>
              </w:rPr>
            </w:pPr>
            <w:r w:rsidRPr="00D343CA">
              <w:rPr>
                <w:rFonts w:asciiTheme="minorHAnsi" w:hAnsiTheme="minorHAnsi" w:cstheme="minorHAnsi"/>
                <w:szCs w:val="24"/>
              </w:rPr>
              <w:t>Accountability</w:t>
            </w:r>
          </w:p>
          <w:p w14:paraId="6E0FFDC7" w14:textId="77777777" w:rsidR="00097855" w:rsidRPr="00D343CA" w:rsidRDefault="00097855" w:rsidP="00097855">
            <w:pPr>
              <w:pStyle w:val="Bulletpoints"/>
              <w:rPr>
                <w:rFonts w:asciiTheme="minorHAnsi" w:hAnsiTheme="minorHAnsi" w:cstheme="minorHAnsi"/>
                <w:szCs w:val="24"/>
              </w:rPr>
            </w:pPr>
            <w:r w:rsidRPr="00D343CA">
              <w:rPr>
                <w:rFonts w:asciiTheme="minorHAnsi" w:hAnsiTheme="minorHAnsi" w:cstheme="minorHAnsi"/>
                <w:szCs w:val="24"/>
              </w:rPr>
              <w:t>Involve</w:t>
            </w:r>
          </w:p>
          <w:p w14:paraId="7687B952" w14:textId="77777777" w:rsidR="00097855" w:rsidRPr="00D343CA" w:rsidRDefault="00097855" w:rsidP="00097855">
            <w:pPr>
              <w:pStyle w:val="Bulletpoints"/>
              <w:rPr>
                <w:rFonts w:asciiTheme="minorHAnsi" w:hAnsiTheme="minorHAnsi" w:cstheme="minorHAnsi"/>
                <w:lang w:eastAsia="en-GB"/>
              </w:rPr>
            </w:pPr>
            <w:r w:rsidRPr="00D343CA">
              <w:rPr>
                <w:rFonts w:asciiTheme="minorHAnsi" w:hAnsiTheme="minorHAnsi" w:cstheme="minorHAnsi"/>
                <w:szCs w:val="24"/>
              </w:rPr>
              <w:t>Resilience</w:t>
            </w:r>
          </w:p>
        </w:tc>
      </w:tr>
    </w:tbl>
    <w:p w14:paraId="7CA04793" w14:textId="77777777" w:rsidR="0057282E" w:rsidRPr="00D343CA" w:rsidRDefault="00203DFA" w:rsidP="00203DFA">
      <w:pPr>
        <w:pStyle w:val="Heading2"/>
        <w:rPr>
          <w:rFonts w:asciiTheme="minorHAnsi" w:hAnsiTheme="minorHAnsi" w:cstheme="minorHAnsi"/>
        </w:rPr>
      </w:pPr>
      <w:r w:rsidRPr="00D343CA">
        <w:rPr>
          <w:rFonts w:asciiTheme="minorHAnsi" w:hAnsiTheme="minorHAnsi" w:cstheme="minorHAnsi"/>
        </w:rPr>
        <w:t>Confidentiality and Information Security</w:t>
      </w:r>
    </w:p>
    <w:p w14:paraId="2BE6BADB" w14:textId="77777777" w:rsidR="004B6680" w:rsidRPr="00D343CA" w:rsidRDefault="004B6680" w:rsidP="00F20D0B">
      <w:pPr>
        <w:rPr>
          <w:rFonts w:asciiTheme="minorHAnsi" w:hAnsiTheme="minorHAnsi" w:cstheme="minorHAnsi"/>
        </w:rPr>
      </w:pPr>
      <w:r w:rsidRPr="00D343CA">
        <w:rPr>
          <w:rFonts w:asciiTheme="minorHAnsi" w:hAnsiTheme="minorHAnsi" w:cstheme="minorHAnsi"/>
        </w:rPr>
        <w:t>As our employee you will be required to uphold the confidentiality of all records held by the company, whether patients/service records or corporate information. This duty lasts indefinitely and will continue after you leave the company’s employment.</w:t>
      </w:r>
    </w:p>
    <w:p w14:paraId="4D9B1F20" w14:textId="77777777" w:rsidR="00807B6F" w:rsidRPr="00D343CA" w:rsidRDefault="00893653" w:rsidP="00F20D0B">
      <w:pPr>
        <w:rPr>
          <w:rFonts w:asciiTheme="minorHAnsi" w:hAnsiTheme="minorHAnsi" w:cstheme="minorHAnsi"/>
        </w:rPr>
      </w:pPr>
      <w:r w:rsidRPr="00D343CA">
        <w:rPr>
          <w:rFonts w:asciiTheme="minorHAnsi" w:hAnsiTheme="minorHAnsi" w:cstheme="minorHAnsi"/>
        </w:rPr>
        <w:t xml:space="preserve">All information which identifies living individuals in whatever form (paper/pictures, electronic data/images or voice) is covered by the </w:t>
      </w:r>
      <w:r w:rsidR="00CA4AA4" w:rsidRPr="00D343CA">
        <w:rPr>
          <w:rFonts w:asciiTheme="minorHAnsi" w:hAnsiTheme="minorHAnsi" w:cstheme="minorHAnsi"/>
        </w:rPr>
        <w:t xml:space="preserve">2018 </w:t>
      </w:r>
      <w:r w:rsidRPr="00D343CA">
        <w:rPr>
          <w:rFonts w:asciiTheme="minorHAnsi" w:hAnsiTheme="minorHAnsi" w:cstheme="minorHAnsi"/>
        </w:rPr>
        <w:t xml:space="preserve">Data Protection Act and should be managed in accordance with this legislation. This and all other information must be held in line with NHS national standards including the </w:t>
      </w:r>
      <w:hyperlink r:id="rId10" w:history="1">
        <w:r w:rsidRPr="00D343CA">
          <w:rPr>
            <w:rStyle w:val="Hyperlink"/>
            <w:rFonts w:asciiTheme="minorHAnsi" w:hAnsiTheme="minorHAnsi" w:cstheme="minorHAnsi"/>
            <w:color w:val="3C3C3B" w:themeColor="text1"/>
          </w:rPr>
          <w:t> Records Management:  NHS Code of Practice</w:t>
        </w:r>
      </w:hyperlink>
      <w:r w:rsidRPr="00D343CA">
        <w:rPr>
          <w:rFonts w:asciiTheme="minorHAnsi" w:hAnsiTheme="minorHAnsi" w:cstheme="minorHAnsi"/>
        </w:rPr>
        <w:t xml:space="preserve"> , </w:t>
      </w:r>
      <w:hyperlink r:id="rId11" w:history="1">
        <w:r w:rsidRPr="00D343CA">
          <w:rPr>
            <w:rStyle w:val="Hyperlink"/>
            <w:rFonts w:asciiTheme="minorHAnsi" w:hAnsiTheme="minorHAnsi" w:cstheme="minorHAnsi"/>
            <w:color w:val="3C3C3B" w:themeColor="text1"/>
          </w:rPr>
          <w:t>NHS Constitution</w:t>
        </w:r>
      </w:hyperlink>
      <w:r w:rsidRPr="00D343CA">
        <w:rPr>
          <w:rFonts w:asciiTheme="minorHAnsi" w:hAnsiTheme="minorHAnsi" w:cstheme="minorHAnsi"/>
        </w:rPr>
        <w:t xml:space="preserve"> and </w:t>
      </w:r>
      <w:hyperlink r:id="rId12" w:history="1">
        <w:r w:rsidRPr="00D343CA">
          <w:rPr>
            <w:rStyle w:val="Hyperlink"/>
            <w:rFonts w:asciiTheme="minorHAnsi" w:hAnsiTheme="minorHAnsi" w:cstheme="minorHAnsi"/>
            <w:color w:val="3C3C3B" w:themeColor="text1"/>
          </w:rPr>
          <w:t>HSCIC Code of Practice on Confidential Information</w:t>
        </w:r>
      </w:hyperlink>
      <w:r w:rsidRPr="00D343CA">
        <w:rPr>
          <w:rFonts w:asciiTheme="minorHAnsi" w:hAnsiTheme="minorHAnsi" w:cstheme="minorHAnsi"/>
        </w:rPr>
        <w:t xml:space="preserve"> and should only be accessed or disclosed lawfully. Monitoring of compliance</w:t>
      </w:r>
      <w:r w:rsidR="00F20D0B" w:rsidRPr="00D343CA">
        <w:rPr>
          <w:rFonts w:asciiTheme="minorHAnsi" w:hAnsiTheme="minorHAnsi" w:cstheme="minorHAnsi"/>
        </w:rPr>
        <w:t xml:space="preserve"> will be undertaken by the Company. Failure to adhere to Information Governance policies and procedures may result in disciplinary action and, where applicable, criminal prosecution.</w:t>
      </w:r>
    </w:p>
    <w:p w14:paraId="5305F7F9" w14:textId="77777777" w:rsidR="009D7013" w:rsidRPr="00D343CA" w:rsidRDefault="009D7013" w:rsidP="00F20D0B">
      <w:pPr>
        <w:rPr>
          <w:rFonts w:asciiTheme="minorHAnsi" w:hAnsiTheme="minorHAnsi" w:cstheme="minorHAnsi"/>
        </w:rPr>
      </w:pPr>
    </w:p>
    <w:p w14:paraId="2706F422" w14:textId="77777777" w:rsidR="009D7013" w:rsidRPr="00D343CA" w:rsidRDefault="009D7013" w:rsidP="00EE7A7C">
      <w:pPr>
        <w:pStyle w:val="Heading2"/>
        <w:rPr>
          <w:rFonts w:asciiTheme="minorHAnsi" w:hAnsiTheme="minorHAnsi" w:cstheme="minorHAnsi"/>
        </w:rPr>
      </w:pPr>
      <w:r w:rsidRPr="00D343CA">
        <w:rPr>
          <w:rFonts w:asciiTheme="minorHAnsi" w:hAnsiTheme="minorHAnsi" w:cstheme="minorHAnsi"/>
        </w:rPr>
        <w:t>Information governance</w:t>
      </w:r>
      <w:r w:rsidR="00EE7A7C" w:rsidRPr="00D343CA">
        <w:rPr>
          <w:rFonts w:asciiTheme="minorHAnsi" w:hAnsiTheme="minorHAnsi" w:cstheme="minorHAnsi"/>
        </w:rPr>
        <w:t xml:space="preserve"> responsibilit</w:t>
      </w:r>
      <w:r w:rsidR="000067B2" w:rsidRPr="00D343CA">
        <w:rPr>
          <w:rFonts w:asciiTheme="minorHAnsi" w:hAnsiTheme="minorHAnsi" w:cstheme="minorHAnsi"/>
        </w:rPr>
        <w:t>ies</w:t>
      </w:r>
    </w:p>
    <w:p w14:paraId="50D08CAD" w14:textId="77777777" w:rsidR="003A1AF9" w:rsidRPr="00D343CA" w:rsidRDefault="000067B2" w:rsidP="00230065">
      <w:pPr>
        <w:rPr>
          <w:rFonts w:asciiTheme="minorHAnsi" w:hAnsiTheme="minorHAnsi" w:cstheme="minorHAnsi"/>
        </w:rPr>
      </w:pPr>
      <w:r w:rsidRPr="00D343CA">
        <w:rPr>
          <w:rFonts w:asciiTheme="minorHAnsi" w:hAnsiTheme="minorHAnsi" w:cstheme="minorHAnsi"/>
        </w:rPr>
        <w:t>You are responsible for the following key aspects of Information Governance (not an exhaustive list):</w:t>
      </w:r>
    </w:p>
    <w:p w14:paraId="6BB197E5" w14:textId="77777777" w:rsidR="003F2700" w:rsidRPr="00D343CA" w:rsidRDefault="003F2700" w:rsidP="003F2700">
      <w:pPr>
        <w:pStyle w:val="Bulletpoints"/>
        <w:rPr>
          <w:rFonts w:asciiTheme="minorHAnsi" w:hAnsiTheme="minorHAnsi" w:cstheme="minorHAnsi"/>
        </w:rPr>
      </w:pPr>
      <w:r w:rsidRPr="00D343CA">
        <w:rPr>
          <w:rFonts w:asciiTheme="minorHAnsi" w:hAnsiTheme="minorHAnsi" w:cstheme="minorHAnsi"/>
        </w:rPr>
        <w:t>Completion of annual information governance training</w:t>
      </w:r>
    </w:p>
    <w:p w14:paraId="171D1E3C" w14:textId="77777777" w:rsidR="003F2700" w:rsidRPr="00D343CA" w:rsidRDefault="003F2700" w:rsidP="003F2700">
      <w:pPr>
        <w:pStyle w:val="Bulletpoints"/>
        <w:rPr>
          <w:rFonts w:asciiTheme="minorHAnsi" w:hAnsiTheme="minorHAnsi" w:cstheme="minorHAnsi"/>
        </w:rPr>
      </w:pPr>
      <w:r w:rsidRPr="00D343CA">
        <w:rPr>
          <w:rFonts w:asciiTheme="minorHAnsi" w:hAnsiTheme="minorHAnsi" w:cstheme="minorHAnsi"/>
        </w:rPr>
        <w:t xml:space="preserve">Reading applicable policies and procedures </w:t>
      </w:r>
    </w:p>
    <w:p w14:paraId="531DA8F4" w14:textId="77777777" w:rsidR="003F2700" w:rsidRPr="00D343CA" w:rsidRDefault="003F2700" w:rsidP="003F2700">
      <w:pPr>
        <w:pStyle w:val="Bulletpoints"/>
        <w:rPr>
          <w:rFonts w:asciiTheme="minorHAnsi" w:hAnsiTheme="minorHAnsi" w:cstheme="minorHAnsi"/>
        </w:rPr>
      </w:pPr>
      <w:r w:rsidRPr="00D343CA">
        <w:rPr>
          <w:rFonts w:asciiTheme="minorHAnsi" w:hAnsiTheme="minorHAnsi" w:cstheme="minorHAnsi"/>
        </w:rPr>
        <w:t>Understanding key responsibilities outlined in the Information Governance acceptable usage policies and procedures including NHS mandated encryption requirements</w:t>
      </w:r>
    </w:p>
    <w:p w14:paraId="33E78B95" w14:textId="77777777" w:rsidR="003F2700" w:rsidRPr="00D343CA" w:rsidRDefault="003F2700" w:rsidP="003F2700">
      <w:pPr>
        <w:pStyle w:val="Bulletpoints"/>
        <w:rPr>
          <w:rFonts w:asciiTheme="minorHAnsi" w:hAnsiTheme="minorHAnsi" w:cstheme="minorHAnsi"/>
        </w:rPr>
      </w:pPr>
      <w:r w:rsidRPr="00D343CA">
        <w:rPr>
          <w:rFonts w:asciiTheme="minorHAnsi" w:hAnsiTheme="minorHAnsi" w:cstheme="minorHAnsi"/>
        </w:rPr>
        <w:t xml:space="preserve">Ensuring the security and confidentiality of all records and personal information assets </w:t>
      </w:r>
    </w:p>
    <w:p w14:paraId="54E29F08" w14:textId="77777777" w:rsidR="003F2700" w:rsidRPr="00D343CA" w:rsidRDefault="003F2700" w:rsidP="003F2700">
      <w:pPr>
        <w:pStyle w:val="Bulletpoints"/>
        <w:rPr>
          <w:rFonts w:asciiTheme="minorHAnsi" w:hAnsiTheme="minorHAnsi" w:cstheme="minorHAnsi"/>
        </w:rPr>
      </w:pPr>
      <w:r w:rsidRPr="00D343CA">
        <w:rPr>
          <w:rFonts w:asciiTheme="minorHAnsi" w:hAnsiTheme="minorHAnsi" w:cstheme="minorHAnsi"/>
        </w:rPr>
        <w:t xml:space="preserve">Maintaining timely and accurate record keeping and where appropriate, in accordance with professional guidelines </w:t>
      </w:r>
    </w:p>
    <w:p w14:paraId="14FBCFD3" w14:textId="77777777" w:rsidR="003F2700" w:rsidRPr="00D343CA" w:rsidRDefault="003F2700" w:rsidP="003F2700">
      <w:pPr>
        <w:pStyle w:val="Bulletpoints"/>
        <w:rPr>
          <w:rFonts w:asciiTheme="minorHAnsi" w:hAnsiTheme="minorHAnsi" w:cstheme="minorHAnsi"/>
        </w:rPr>
      </w:pPr>
      <w:r w:rsidRPr="00D343CA">
        <w:rPr>
          <w:rFonts w:asciiTheme="minorHAnsi" w:hAnsiTheme="minorHAnsi" w:cstheme="minorHAnsi"/>
        </w:rPr>
        <w:t>Only using email accounts authorised by us. These should be used in accordance with the Sending and Transferring Information Securely Procedures and Acceptable Use Policies.</w:t>
      </w:r>
    </w:p>
    <w:p w14:paraId="1B6083EF" w14:textId="77777777" w:rsidR="003F2700" w:rsidRPr="00D343CA" w:rsidRDefault="003F2700" w:rsidP="003F2700">
      <w:pPr>
        <w:pStyle w:val="Bulletpoints"/>
        <w:rPr>
          <w:rFonts w:asciiTheme="minorHAnsi" w:hAnsiTheme="minorHAnsi" w:cstheme="minorHAnsi"/>
        </w:rPr>
      </w:pPr>
      <w:r w:rsidRPr="00D343CA">
        <w:rPr>
          <w:rFonts w:asciiTheme="minorHAnsi" w:hAnsiTheme="minorHAnsi" w:cstheme="minorHAnsi"/>
        </w:rPr>
        <w:t>Reporting information governance incidents and near misses on CIRIS or to the appropriate person e.g. line manager, Head of Information Governance, Information Security Lead</w:t>
      </w:r>
    </w:p>
    <w:p w14:paraId="60B216BA" w14:textId="77777777" w:rsidR="003F2700" w:rsidRPr="00D343CA" w:rsidRDefault="003F2700" w:rsidP="003F2700">
      <w:pPr>
        <w:pStyle w:val="Bulletpoints"/>
        <w:rPr>
          <w:rFonts w:asciiTheme="minorHAnsi" w:hAnsiTheme="minorHAnsi" w:cstheme="minorHAnsi"/>
        </w:rPr>
      </w:pPr>
      <w:r w:rsidRPr="00D343CA">
        <w:rPr>
          <w:rFonts w:asciiTheme="minorHAnsi" w:hAnsiTheme="minorHAnsi" w:cstheme="minorHAnsi"/>
        </w:rPr>
        <w:t xml:space="preserve">Adherence to the clear desk/screen policy </w:t>
      </w:r>
    </w:p>
    <w:p w14:paraId="2B1ED289" w14:textId="77777777" w:rsidR="004F7DE8" w:rsidRPr="00D343CA" w:rsidRDefault="003F2700" w:rsidP="003F2700">
      <w:pPr>
        <w:pStyle w:val="Bulletpoints"/>
        <w:rPr>
          <w:rFonts w:asciiTheme="minorHAnsi" w:hAnsiTheme="minorHAnsi" w:cstheme="minorHAnsi"/>
        </w:rPr>
      </w:pPr>
      <w:r w:rsidRPr="00D343CA">
        <w:rPr>
          <w:rFonts w:asciiTheme="minorHAnsi" w:hAnsiTheme="minorHAnsi" w:cstheme="minorHAnsi"/>
        </w:rPr>
        <w:t>Only using approved equipment for conducting business</w:t>
      </w:r>
    </w:p>
    <w:p w14:paraId="587F9A00" w14:textId="77777777" w:rsidR="003F2700" w:rsidRPr="00D343CA" w:rsidRDefault="003F2700" w:rsidP="003F2700">
      <w:pPr>
        <w:pStyle w:val="Bulletpoints"/>
        <w:numPr>
          <w:ilvl w:val="0"/>
          <w:numId w:val="0"/>
        </w:numPr>
        <w:ind w:left="284"/>
        <w:rPr>
          <w:rFonts w:asciiTheme="minorHAnsi" w:hAnsiTheme="minorHAnsi" w:cstheme="minorHAnsi"/>
        </w:rPr>
      </w:pPr>
    </w:p>
    <w:p w14:paraId="3243CFBD" w14:textId="77777777" w:rsidR="004F7DE8" w:rsidRPr="00D343CA" w:rsidRDefault="00B74F18" w:rsidP="004F7DE8">
      <w:pPr>
        <w:pStyle w:val="Heading2"/>
        <w:rPr>
          <w:rFonts w:asciiTheme="minorHAnsi" w:hAnsiTheme="minorHAnsi" w:cstheme="minorHAnsi"/>
        </w:rPr>
      </w:pPr>
      <w:r w:rsidRPr="00D343CA">
        <w:rPr>
          <w:rFonts w:asciiTheme="minorHAnsi" w:hAnsiTheme="minorHAnsi" w:cstheme="minorHAnsi"/>
        </w:rPr>
        <w:t>Governance</w:t>
      </w:r>
    </w:p>
    <w:p w14:paraId="6E85420D" w14:textId="77777777" w:rsidR="004F7DE8" w:rsidRPr="00D343CA" w:rsidRDefault="00B74F18" w:rsidP="00B74F18">
      <w:pPr>
        <w:rPr>
          <w:rFonts w:asciiTheme="minorHAnsi" w:hAnsiTheme="minorHAnsi" w:cstheme="minorHAnsi"/>
        </w:rPr>
      </w:pPr>
      <w:r w:rsidRPr="00D343CA">
        <w:rPr>
          <w:rFonts w:asciiTheme="minorHAnsi" w:hAnsiTheme="minorHAnsi" w:cstheme="minorHAnsi"/>
        </w:rP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0943D600" w14:textId="77777777" w:rsidR="001E50B3" w:rsidRPr="00D343CA" w:rsidRDefault="001E50B3" w:rsidP="00B74F18">
      <w:pPr>
        <w:rPr>
          <w:rFonts w:asciiTheme="minorHAnsi" w:hAnsiTheme="minorHAnsi" w:cstheme="minorHAnsi"/>
        </w:rPr>
      </w:pPr>
    </w:p>
    <w:p w14:paraId="0A75796C" w14:textId="77777777" w:rsidR="001E50B3" w:rsidRPr="00D343CA" w:rsidRDefault="00D26976" w:rsidP="001E50B3">
      <w:pPr>
        <w:pStyle w:val="Heading2"/>
        <w:rPr>
          <w:rFonts w:asciiTheme="minorHAnsi" w:hAnsiTheme="minorHAnsi" w:cstheme="minorHAnsi"/>
        </w:rPr>
      </w:pPr>
      <w:r w:rsidRPr="00D343CA">
        <w:rPr>
          <w:rFonts w:asciiTheme="minorHAnsi" w:hAnsiTheme="minorHAnsi" w:cstheme="minorHAnsi"/>
        </w:rPr>
        <w:t>Registered Health Professional</w:t>
      </w:r>
    </w:p>
    <w:p w14:paraId="57BFD948" w14:textId="77777777" w:rsidR="001E50B3" w:rsidRPr="00D343CA" w:rsidRDefault="001E50B3" w:rsidP="00B74F18">
      <w:pPr>
        <w:rPr>
          <w:rFonts w:asciiTheme="minorHAnsi" w:hAnsiTheme="minorHAnsi" w:cstheme="minorHAnsi"/>
        </w:rPr>
      </w:pPr>
      <w:r w:rsidRPr="00D343CA">
        <w:rPr>
          <w:rFonts w:asciiTheme="minorHAnsi" w:hAnsiTheme="minorHAnsi" w:cstheme="minorHAnsi"/>
        </w:rPr>
        <w:t>All staff who are a member of a professional body must comply with standards of professional practice/conduct. It is the post holder’s responsibility to ensure they are both familiar with and adhere to these requirements.</w:t>
      </w:r>
    </w:p>
    <w:p w14:paraId="75FF9012" w14:textId="77777777" w:rsidR="00992BB8" w:rsidRPr="00D343CA" w:rsidRDefault="00992BB8" w:rsidP="00B74F18">
      <w:pPr>
        <w:rPr>
          <w:rFonts w:asciiTheme="minorHAnsi" w:hAnsiTheme="minorHAnsi" w:cstheme="minorHAnsi"/>
        </w:rPr>
      </w:pPr>
    </w:p>
    <w:p w14:paraId="6846F879" w14:textId="77777777" w:rsidR="00992BB8" w:rsidRPr="00D343CA" w:rsidRDefault="00B171A1" w:rsidP="00281375">
      <w:pPr>
        <w:pStyle w:val="Heading2"/>
        <w:rPr>
          <w:rFonts w:asciiTheme="minorHAnsi" w:hAnsiTheme="minorHAnsi" w:cstheme="minorHAnsi"/>
        </w:rPr>
      </w:pPr>
      <w:r w:rsidRPr="00D343CA">
        <w:rPr>
          <w:rFonts w:asciiTheme="minorHAnsi" w:hAnsiTheme="minorHAnsi" w:cstheme="minorHAnsi"/>
        </w:rPr>
        <w:lastRenderedPageBreak/>
        <w:t>Risk Management/Health &amp; Safety</w:t>
      </w:r>
    </w:p>
    <w:p w14:paraId="05B73691" w14:textId="77777777" w:rsidR="00281375" w:rsidRPr="00D343CA" w:rsidRDefault="00281375" w:rsidP="00281375">
      <w:pPr>
        <w:rPr>
          <w:rFonts w:asciiTheme="minorHAnsi" w:hAnsiTheme="minorHAnsi" w:cstheme="minorHAnsi"/>
        </w:rPr>
      </w:pPr>
      <w:r w:rsidRPr="00D343CA">
        <w:rPr>
          <w:rFonts w:asciiTheme="minorHAnsi" w:hAnsiTheme="minorHAnsi" w:cstheme="minorHAnsi"/>
        </w:rP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60B50EC6" w14:textId="77777777" w:rsidR="00281375" w:rsidRPr="00D343CA" w:rsidRDefault="00281375" w:rsidP="00281375">
      <w:pPr>
        <w:rPr>
          <w:rFonts w:asciiTheme="minorHAnsi" w:hAnsiTheme="minorHAnsi" w:cstheme="minorHAnsi"/>
        </w:rPr>
      </w:pPr>
      <w:r w:rsidRPr="00D343CA">
        <w:rPr>
          <w:rFonts w:asciiTheme="minorHAnsi" w:hAnsiTheme="minorHAnsi" w:cstheme="minorHAnsi"/>
        </w:rPr>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1D04A151" w14:textId="77777777" w:rsidR="00C27EE7" w:rsidRPr="00D343CA" w:rsidRDefault="00C27EE7" w:rsidP="00C27EE7">
      <w:pPr>
        <w:rPr>
          <w:rFonts w:asciiTheme="minorHAnsi" w:hAnsiTheme="minorHAnsi" w:cstheme="minorHAnsi"/>
        </w:rPr>
      </w:pPr>
      <w:r w:rsidRPr="00D343CA">
        <w:rPr>
          <w:rFonts w:asciiTheme="minorHAnsi" w:hAnsiTheme="minorHAnsi" w:cstheme="minorHAnsi"/>
        </w:rPr>
        <w:t>All staff must report accidents, incidents and near misses so that the company can learn from them and improve safety.</w:t>
      </w:r>
    </w:p>
    <w:p w14:paraId="55AD5CAB" w14:textId="77777777" w:rsidR="000E43C3" w:rsidRPr="00D343CA" w:rsidRDefault="000E43C3" w:rsidP="00C27EE7">
      <w:pPr>
        <w:rPr>
          <w:rFonts w:asciiTheme="minorHAnsi" w:hAnsiTheme="minorHAnsi" w:cstheme="minorHAnsi"/>
        </w:rPr>
      </w:pPr>
    </w:p>
    <w:p w14:paraId="76C8E775" w14:textId="77777777" w:rsidR="000E43C3" w:rsidRPr="00D343CA" w:rsidRDefault="000E43C3" w:rsidP="003B5E57">
      <w:pPr>
        <w:pStyle w:val="Heading2"/>
        <w:rPr>
          <w:rFonts w:asciiTheme="minorHAnsi" w:hAnsiTheme="minorHAnsi" w:cstheme="minorHAnsi"/>
        </w:rPr>
      </w:pPr>
      <w:r w:rsidRPr="00D343CA">
        <w:rPr>
          <w:rFonts w:asciiTheme="minorHAnsi" w:hAnsiTheme="minorHAnsi" w:cstheme="minorHAnsi"/>
        </w:rPr>
        <w:t xml:space="preserve">Safeguarding </w:t>
      </w:r>
      <w:r w:rsidR="00651C90" w:rsidRPr="00D343CA">
        <w:rPr>
          <w:rFonts w:asciiTheme="minorHAnsi" w:hAnsiTheme="minorHAnsi" w:cstheme="minorHAnsi"/>
        </w:rPr>
        <w:t xml:space="preserve">Children and </w:t>
      </w:r>
      <w:r w:rsidR="005922D5" w:rsidRPr="00D343CA">
        <w:rPr>
          <w:rFonts w:asciiTheme="minorHAnsi" w:hAnsiTheme="minorHAnsi" w:cstheme="minorHAnsi"/>
        </w:rPr>
        <w:t>V</w:t>
      </w:r>
      <w:r w:rsidR="00C125B5" w:rsidRPr="00D343CA">
        <w:rPr>
          <w:rFonts w:asciiTheme="minorHAnsi" w:hAnsiTheme="minorHAnsi" w:cstheme="minorHAnsi"/>
        </w:rPr>
        <w:t>ulnerable</w:t>
      </w:r>
      <w:r w:rsidR="00651C90" w:rsidRPr="00D343CA">
        <w:rPr>
          <w:rFonts w:asciiTheme="minorHAnsi" w:hAnsiTheme="minorHAnsi" w:cstheme="minorHAnsi"/>
        </w:rPr>
        <w:t xml:space="preserve"> </w:t>
      </w:r>
      <w:r w:rsidR="005922D5" w:rsidRPr="00D343CA">
        <w:rPr>
          <w:rFonts w:asciiTheme="minorHAnsi" w:hAnsiTheme="minorHAnsi" w:cstheme="minorHAnsi"/>
        </w:rPr>
        <w:t>A</w:t>
      </w:r>
      <w:r w:rsidR="00651C90" w:rsidRPr="00D343CA">
        <w:rPr>
          <w:rFonts w:asciiTheme="minorHAnsi" w:hAnsiTheme="minorHAnsi" w:cstheme="minorHAnsi"/>
        </w:rPr>
        <w:t>dults</w:t>
      </w:r>
      <w:r w:rsidR="003B5E57" w:rsidRPr="00D343CA">
        <w:rPr>
          <w:rFonts w:asciiTheme="minorHAnsi" w:hAnsiTheme="minorHAnsi" w:cstheme="minorHAnsi"/>
        </w:rPr>
        <w:t xml:space="preserve"> </w:t>
      </w:r>
      <w:r w:rsidR="005922D5" w:rsidRPr="00D343CA">
        <w:rPr>
          <w:rFonts w:asciiTheme="minorHAnsi" w:hAnsiTheme="minorHAnsi" w:cstheme="minorHAnsi"/>
        </w:rPr>
        <w:t>R</w:t>
      </w:r>
      <w:r w:rsidR="003B5E57" w:rsidRPr="00D343CA">
        <w:rPr>
          <w:rFonts w:asciiTheme="minorHAnsi" w:hAnsiTheme="minorHAnsi" w:cstheme="minorHAnsi"/>
        </w:rPr>
        <w:t>esponsibility</w:t>
      </w:r>
    </w:p>
    <w:p w14:paraId="14645D75" w14:textId="77777777" w:rsidR="003B5E57" w:rsidRPr="00D343CA" w:rsidRDefault="003B5E57" w:rsidP="00C27EE7">
      <w:pPr>
        <w:rPr>
          <w:rFonts w:asciiTheme="minorHAnsi" w:hAnsiTheme="minorHAnsi" w:cstheme="minorHAnsi"/>
        </w:rPr>
      </w:pPr>
      <w:r w:rsidRPr="00D343CA">
        <w:rPr>
          <w:rFonts w:asciiTheme="minorHAnsi" w:hAnsiTheme="minorHAnsi" w:cstheme="minorHAnsi"/>
        </w:rPr>
        <w:t>We are committed to safeguarding and promoting the welfare of children and adults at risk of harm and expects all employees to share this commitment. </w:t>
      </w:r>
    </w:p>
    <w:p w14:paraId="6961FEFC" w14:textId="77777777" w:rsidR="00373569" w:rsidRPr="00D343CA" w:rsidRDefault="00373569" w:rsidP="00C27EE7">
      <w:pPr>
        <w:rPr>
          <w:rFonts w:asciiTheme="minorHAnsi" w:hAnsiTheme="minorHAnsi" w:cstheme="minorHAnsi"/>
        </w:rPr>
      </w:pPr>
    </w:p>
    <w:p w14:paraId="6F7FED33" w14:textId="77777777" w:rsidR="00373569" w:rsidRPr="00D343CA" w:rsidRDefault="00373569" w:rsidP="00D736E0">
      <w:pPr>
        <w:pStyle w:val="Heading2"/>
        <w:rPr>
          <w:rFonts w:asciiTheme="minorHAnsi" w:hAnsiTheme="minorHAnsi" w:cstheme="minorHAnsi"/>
        </w:rPr>
      </w:pPr>
      <w:r w:rsidRPr="00D343CA">
        <w:rPr>
          <w:rFonts w:asciiTheme="minorHAnsi" w:hAnsiTheme="minorHAnsi" w:cstheme="minorHAnsi"/>
        </w:rPr>
        <w:t>Medicines</w:t>
      </w:r>
      <w:r w:rsidR="007F4AB2" w:rsidRPr="00D343CA">
        <w:rPr>
          <w:rFonts w:asciiTheme="minorHAnsi" w:hAnsiTheme="minorHAnsi" w:cstheme="minorHAnsi"/>
        </w:rPr>
        <w:t xml:space="preserve"> Management Responsibility</w:t>
      </w:r>
    </w:p>
    <w:p w14:paraId="19BBADB3" w14:textId="77777777" w:rsidR="001E5B60" w:rsidRPr="00D343CA" w:rsidRDefault="001E5B60" w:rsidP="00D736E0">
      <w:pPr>
        <w:pStyle w:val="Subheader"/>
        <w:rPr>
          <w:rFonts w:asciiTheme="minorHAnsi" w:hAnsiTheme="minorHAnsi" w:cstheme="minorHAnsi"/>
        </w:rPr>
      </w:pPr>
      <w:r w:rsidRPr="00D343CA">
        <w:rPr>
          <w:rFonts w:asciiTheme="minorHAnsi" w:hAnsiTheme="minorHAnsi" w:cstheme="minorHAnsi"/>
        </w:rPr>
        <w:t>Nursing or registered healthcare professionals</w:t>
      </w:r>
    </w:p>
    <w:p w14:paraId="50035C5B" w14:textId="77777777" w:rsidR="001E5B60" w:rsidRPr="00D343CA" w:rsidRDefault="001E5B60" w:rsidP="001E5B60">
      <w:pPr>
        <w:rPr>
          <w:rFonts w:asciiTheme="minorHAnsi" w:hAnsiTheme="minorHAnsi" w:cstheme="minorHAnsi"/>
        </w:rPr>
      </w:pPr>
      <w:r w:rsidRPr="00D343CA">
        <w:rPr>
          <w:rFonts w:asciiTheme="minorHAnsi" w:hAnsiTheme="minorHAnsi" w:cstheme="minorHAnsi"/>
        </w:rPr>
        <w:t xml:space="preserve">Undertake all aspects of medicines management related activities in accordance </w:t>
      </w:r>
      <w:proofErr w:type="gramStart"/>
      <w:r w:rsidRPr="00D343CA">
        <w:rPr>
          <w:rFonts w:asciiTheme="minorHAnsi" w:hAnsiTheme="minorHAnsi" w:cstheme="minorHAnsi"/>
        </w:rPr>
        <w:t>within</w:t>
      </w:r>
      <w:proofErr w:type="gramEnd"/>
      <w:r w:rsidRPr="00D343CA">
        <w:rPr>
          <w:rFonts w:asciiTheme="minorHAnsi" w:hAnsiTheme="minorHAnsi" w:cstheme="minorHAnsi"/>
        </w:rPr>
        <w:t xml:space="preserve"> the company’s medicines policies to ensure the safe, legal and appropriate use of medicines. </w:t>
      </w:r>
    </w:p>
    <w:p w14:paraId="2BFAEEF8" w14:textId="77777777" w:rsidR="00D736E0" w:rsidRPr="00D343CA" w:rsidRDefault="00D736E0" w:rsidP="00D736E0">
      <w:pPr>
        <w:pStyle w:val="Subheader"/>
        <w:rPr>
          <w:rFonts w:asciiTheme="minorHAnsi" w:hAnsiTheme="minorHAnsi" w:cstheme="minorHAnsi"/>
        </w:rPr>
      </w:pPr>
      <w:r w:rsidRPr="00D343CA">
        <w:rPr>
          <w:rFonts w:asciiTheme="minorHAnsi" w:hAnsiTheme="minorHAnsi" w:cstheme="minorHAnsi"/>
        </w:rPr>
        <w:t>Skilled non-registered staff</w:t>
      </w:r>
    </w:p>
    <w:p w14:paraId="54AE66C0" w14:textId="77777777" w:rsidR="00B50CC5" w:rsidRPr="00D343CA" w:rsidRDefault="00D736E0" w:rsidP="00D736E0">
      <w:pPr>
        <w:rPr>
          <w:rFonts w:asciiTheme="minorHAnsi" w:hAnsiTheme="minorHAnsi" w:cstheme="minorHAnsi"/>
        </w:rPr>
      </w:pPr>
      <w:r w:rsidRPr="00D343CA">
        <w:rPr>
          <w:rFonts w:asciiTheme="minorHAnsi" w:hAnsiTheme="minorHAnsi" w:cstheme="minorHAnsi"/>
        </w:rPr>
        <w:t>Undertake all aspects of medicines management related activities in accordance with the company’s medicines policy where appropriate training has been given and competencies have been achieved</w:t>
      </w:r>
      <w:r w:rsidR="001241C0" w:rsidRPr="00D343CA">
        <w:rPr>
          <w:rFonts w:asciiTheme="minorHAnsi" w:hAnsiTheme="minorHAnsi" w:cstheme="minorHAnsi"/>
        </w:rPr>
        <w:t>.</w:t>
      </w:r>
    </w:p>
    <w:p w14:paraId="41A8B89B" w14:textId="77777777" w:rsidR="001241C0" w:rsidRPr="00D343CA" w:rsidRDefault="001241C0" w:rsidP="00D736E0">
      <w:pPr>
        <w:rPr>
          <w:rFonts w:asciiTheme="minorHAnsi" w:hAnsiTheme="minorHAnsi" w:cstheme="minorHAnsi"/>
        </w:rPr>
      </w:pPr>
    </w:p>
    <w:p w14:paraId="00BED885" w14:textId="77777777" w:rsidR="001241C0" w:rsidRPr="00D343CA" w:rsidRDefault="001241C0" w:rsidP="00E17443">
      <w:pPr>
        <w:pStyle w:val="Heading2"/>
        <w:rPr>
          <w:rFonts w:asciiTheme="minorHAnsi" w:hAnsiTheme="minorHAnsi" w:cstheme="minorHAnsi"/>
        </w:rPr>
      </w:pPr>
      <w:r w:rsidRPr="00D343CA">
        <w:rPr>
          <w:rFonts w:asciiTheme="minorHAnsi" w:hAnsiTheme="minorHAnsi" w:cstheme="minorHAnsi"/>
        </w:rPr>
        <w:t>Policies and Procedures</w:t>
      </w:r>
    </w:p>
    <w:p w14:paraId="3485215C" w14:textId="77777777" w:rsidR="00E17443" w:rsidRPr="00D343CA" w:rsidRDefault="00E17443" w:rsidP="00D736E0">
      <w:pPr>
        <w:rPr>
          <w:rFonts w:asciiTheme="minorHAnsi" w:hAnsiTheme="minorHAnsi" w:cstheme="minorHAnsi"/>
        </w:rPr>
      </w:pPr>
      <w:r w:rsidRPr="00D343CA">
        <w:rPr>
          <w:rFonts w:asciiTheme="minorHAnsi" w:hAnsiTheme="minorHAnsi" w:cstheme="minorHAnsi"/>
        </w:rPr>
        <w:t>All colleagues must comply with the Company Policies and Procedures which can be found on the company intranet.</w:t>
      </w:r>
    </w:p>
    <w:p w14:paraId="725DA55B" w14:textId="77777777" w:rsidR="000479E1" w:rsidRPr="00D343CA" w:rsidRDefault="000479E1" w:rsidP="00D736E0">
      <w:pPr>
        <w:rPr>
          <w:rFonts w:asciiTheme="minorHAnsi" w:hAnsiTheme="minorHAnsi" w:cstheme="minorHAnsi"/>
        </w:rPr>
      </w:pPr>
    </w:p>
    <w:p w14:paraId="0D9D7EB9" w14:textId="77777777" w:rsidR="000479E1" w:rsidRPr="00D343CA" w:rsidRDefault="000479E1" w:rsidP="000479E1">
      <w:pPr>
        <w:pStyle w:val="Heading2"/>
        <w:rPr>
          <w:rFonts w:asciiTheme="minorHAnsi" w:hAnsiTheme="minorHAnsi" w:cstheme="minorHAnsi"/>
        </w:rPr>
      </w:pPr>
      <w:r w:rsidRPr="00D343CA">
        <w:rPr>
          <w:rFonts w:asciiTheme="minorHAnsi" w:hAnsiTheme="minorHAnsi" w:cstheme="minorHAnsi"/>
        </w:rPr>
        <w:t>General</w:t>
      </w:r>
    </w:p>
    <w:p w14:paraId="6E13353A" w14:textId="77777777" w:rsidR="000479E1" w:rsidRPr="00D343CA" w:rsidRDefault="000479E1" w:rsidP="000479E1">
      <w:pPr>
        <w:rPr>
          <w:rFonts w:asciiTheme="minorHAnsi" w:hAnsiTheme="minorHAnsi" w:cstheme="minorHAnsi"/>
        </w:rPr>
      </w:pPr>
      <w:r w:rsidRPr="00D343CA">
        <w:rPr>
          <w:rFonts w:asciiTheme="minorHAnsi" w:hAnsiTheme="minorHAnsi" w:cstheme="minorHAnsi"/>
        </w:rP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1EDF0D9" w14:textId="77777777" w:rsidR="000479E1" w:rsidRPr="00D343CA" w:rsidRDefault="000479E1" w:rsidP="000479E1">
      <w:pPr>
        <w:rPr>
          <w:rFonts w:asciiTheme="minorHAnsi" w:hAnsiTheme="minorHAnsi" w:cstheme="minorHAnsi"/>
        </w:rPr>
      </w:pPr>
      <w:r w:rsidRPr="00D343CA">
        <w:rPr>
          <w:rFonts w:asciiTheme="minorHAnsi" w:hAnsiTheme="minorHAnsi" w:cstheme="minorHAnsi"/>
        </w:rPr>
        <w:lastRenderedPageBreak/>
        <w:t>We recruit competent staff that we support in maintaining and extending their skills in accordance with the needs of the people we serve. We will recognise the commitment from our staff to meeting the needs of our patients.</w:t>
      </w:r>
    </w:p>
    <w:p w14:paraId="503D9B8F" w14:textId="77777777" w:rsidR="000479E1" w:rsidRPr="00D343CA" w:rsidRDefault="000479E1" w:rsidP="000479E1">
      <w:pPr>
        <w:rPr>
          <w:rFonts w:asciiTheme="minorHAnsi" w:hAnsiTheme="minorHAnsi" w:cstheme="minorHAnsi"/>
        </w:rPr>
      </w:pPr>
      <w:r w:rsidRPr="00D343CA">
        <w:rPr>
          <w:rFonts w:asciiTheme="minorHAnsi" w:hAnsiTheme="minorHAnsi" w:cstheme="minorHAnsi"/>
        </w:rPr>
        <w:t>The company recognises a “non-smoking” policy. Employees are not able to smoke anywhere within the premises or when outside on official business.</w:t>
      </w:r>
    </w:p>
    <w:p w14:paraId="668597FC" w14:textId="77777777" w:rsidR="000116CF" w:rsidRPr="00D343CA" w:rsidRDefault="000116CF" w:rsidP="000479E1">
      <w:pPr>
        <w:rPr>
          <w:rFonts w:asciiTheme="minorHAnsi" w:hAnsiTheme="minorHAnsi" w:cstheme="minorHAnsi"/>
        </w:rPr>
      </w:pPr>
    </w:p>
    <w:p w14:paraId="2E2492FD" w14:textId="77777777" w:rsidR="000116CF" w:rsidRPr="00D343CA" w:rsidRDefault="000116CF" w:rsidP="000116CF">
      <w:pPr>
        <w:pStyle w:val="Heading2"/>
        <w:rPr>
          <w:rFonts w:asciiTheme="minorHAnsi" w:hAnsiTheme="minorHAnsi" w:cstheme="minorHAnsi"/>
        </w:rPr>
      </w:pPr>
      <w:r w:rsidRPr="00D343CA">
        <w:rPr>
          <w:rFonts w:asciiTheme="minorHAnsi" w:hAnsiTheme="minorHAnsi" w:cstheme="minorHAnsi"/>
        </w:rPr>
        <w:t>Equal Opportunities</w:t>
      </w:r>
    </w:p>
    <w:p w14:paraId="4C27B1BA" w14:textId="77777777" w:rsidR="000116CF" w:rsidRPr="00D343CA" w:rsidRDefault="000116CF" w:rsidP="000479E1">
      <w:pPr>
        <w:rPr>
          <w:rFonts w:asciiTheme="minorHAnsi" w:hAnsiTheme="minorHAnsi" w:cstheme="minorHAnsi"/>
        </w:rPr>
      </w:pPr>
      <w:r w:rsidRPr="00D343CA">
        <w:rPr>
          <w:rFonts w:asciiTheme="minorHAnsi" w:hAnsiTheme="minorHAnsi" w:cstheme="minorHAnsi"/>
        </w:rP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D343CA">
        <w:rPr>
          <w:rFonts w:asciiTheme="minorHAnsi" w:hAnsiTheme="minorHAnsi" w:cstheme="minorHAnsi"/>
        </w:rPr>
        <w:t>policy</w:t>
      </w:r>
      <w:proofErr w:type="gramEnd"/>
      <w:r w:rsidRPr="00D343CA">
        <w:rPr>
          <w:rFonts w:asciiTheme="minorHAnsi" w:hAnsiTheme="minorHAnsi" w:cstheme="minorHAnsi"/>
        </w:rPr>
        <w:t xml:space="preserve"> and it is the responsibility of each employee to contribute to its success.</w:t>
      </w:r>
    </w:p>
    <w:p w14:paraId="29DA00CB" w14:textId="77777777" w:rsidR="00701453" w:rsidRPr="00D343CA" w:rsidRDefault="00701453" w:rsidP="000479E1">
      <w:pPr>
        <w:rPr>
          <w:rFonts w:asciiTheme="minorHAnsi" w:hAnsiTheme="minorHAnsi" w:cstheme="minorHAnsi"/>
        </w:rPr>
      </w:pPr>
    </w:p>
    <w:p w14:paraId="2B5D2584" w14:textId="77777777" w:rsidR="00701453" w:rsidRPr="00D343CA" w:rsidRDefault="00701453" w:rsidP="00205629">
      <w:pPr>
        <w:pStyle w:val="Heading2"/>
        <w:rPr>
          <w:rFonts w:asciiTheme="minorHAnsi" w:hAnsiTheme="minorHAnsi" w:cstheme="minorHAnsi"/>
        </w:rPr>
      </w:pPr>
      <w:r w:rsidRPr="00D343CA">
        <w:rPr>
          <w:rFonts w:asciiTheme="minorHAnsi" w:hAnsiTheme="minorHAnsi" w:cstheme="minorHAnsi"/>
        </w:rPr>
        <w:t>Flexibility</w:t>
      </w:r>
      <w:r w:rsidR="00205629" w:rsidRPr="00D343CA">
        <w:rPr>
          <w:rFonts w:asciiTheme="minorHAnsi" w:hAnsiTheme="minorHAnsi" w:cstheme="minorHAnsi"/>
        </w:rPr>
        <w:t xml:space="preserve"> Statement</w:t>
      </w:r>
    </w:p>
    <w:p w14:paraId="2F751484" w14:textId="77777777" w:rsidR="00701453" w:rsidRPr="00D343CA" w:rsidRDefault="00701453" w:rsidP="000479E1">
      <w:pPr>
        <w:rPr>
          <w:rFonts w:asciiTheme="minorHAnsi" w:hAnsiTheme="minorHAnsi" w:cstheme="minorHAnsi"/>
        </w:rPr>
      </w:pPr>
      <w:r w:rsidRPr="00D343CA">
        <w:rPr>
          <w:rFonts w:asciiTheme="minorHAnsi" w:hAnsiTheme="minorHAnsi" w:cstheme="minorHAnsi"/>
        </w:rPr>
        <w:t>This job description is not exhaustive and may change as the post develops or changes to align with service needs. Any such changes will be discussed directly between the post holder and their line manager.</w:t>
      </w:r>
    </w:p>
    <w:p w14:paraId="39A0E472" w14:textId="77777777" w:rsidR="00B62F46" w:rsidRPr="00D343CA" w:rsidRDefault="00B62F46" w:rsidP="000479E1">
      <w:pPr>
        <w:rPr>
          <w:rFonts w:asciiTheme="minorHAnsi" w:hAnsiTheme="minorHAnsi" w:cstheme="minorHAnsi"/>
        </w:rPr>
      </w:pPr>
    </w:p>
    <w:p w14:paraId="6C68B0BE" w14:textId="77777777" w:rsidR="003F2700" w:rsidRPr="00D343CA" w:rsidRDefault="003F2700">
      <w:pPr>
        <w:spacing w:after="0" w:line="240" w:lineRule="auto"/>
        <w:rPr>
          <w:rFonts w:asciiTheme="minorHAnsi" w:eastAsia="Times New Roman" w:hAnsiTheme="minorHAnsi" w:cstheme="minorHAnsi"/>
          <w:color w:val="B52159"/>
          <w:sz w:val="28"/>
          <w:szCs w:val="26"/>
        </w:rPr>
      </w:pPr>
      <w:r w:rsidRPr="00D343CA">
        <w:rPr>
          <w:rFonts w:asciiTheme="minorHAnsi" w:hAnsiTheme="minorHAnsi" w:cstheme="minorHAnsi"/>
        </w:rPr>
        <w:br w:type="page"/>
      </w:r>
    </w:p>
    <w:p w14:paraId="0751663B" w14:textId="77777777" w:rsidR="00B62F46" w:rsidRPr="00D343CA" w:rsidRDefault="00B62F46" w:rsidP="00356DB4">
      <w:pPr>
        <w:pStyle w:val="Heading2"/>
        <w:rPr>
          <w:rFonts w:asciiTheme="minorHAnsi" w:hAnsiTheme="minorHAnsi" w:cstheme="minorHAnsi"/>
        </w:rPr>
      </w:pPr>
      <w:r w:rsidRPr="00D343CA">
        <w:rPr>
          <w:rFonts w:asciiTheme="minorHAnsi" w:hAnsiTheme="minorHAnsi" w:cstheme="minorHAnsi"/>
        </w:rPr>
        <w:lastRenderedPageBreak/>
        <w:t>Personal</w:t>
      </w:r>
      <w:r w:rsidR="00356DB4" w:rsidRPr="00D343CA">
        <w:rPr>
          <w:rFonts w:asciiTheme="minorHAnsi" w:hAnsiTheme="minorHAnsi" w:cstheme="minorHAnsi"/>
        </w:rPr>
        <w:t xml:space="preserve"> Specification</w:t>
      </w:r>
    </w:p>
    <w:p w14:paraId="19A6E9B2" w14:textId="3C784682" w:rsidR="00B97788" w:rsidRPr="00D343CA" w:rsidRDefault="000142A9" w:rsidP="007551BB">
      <w:pPr>
        <w:pStyle w:val="Subheader"/>
        <w:rPr>
          <w:rFonts w:asciiTheme="minorHAnsi" w:hAnsiTheme="minorHAnsi" w:cstheme="minorHAnsi"/>
        </w:rPr>
      </w:pPr>
      <w:r w:rsidRPr="00D343CA">
        <w:rPr>
          <w:rFonts w:asciiTheme="minorHAnsi" w:hAnsiTheme="minorHAnsi" w:cstheme="minorHAnsi"/>
        </w:rPr>
        <w:t>Essential</w:t>
      </w:r>
    </w:p>
    <w:p w14:paraId="18B851A9" w14:textId="33601B2B" w:rsidR="000142A9" w:rsidRPr="00D343CA" w:rsidRDefault="00B97788" w:rsidP="00B97788">
      <w:pPr>
        <w:pStyle w:val="Bulletpoints"/>
        <w:rPr>
          <w:rFonts w:asciiTheme="minorHAnsi" w:hAnsiTheme="minorHAnsi" w:cstheme="minorHAnsi"/>
        </w:rPr>
      </w:pPr>
      <w:r w:rsidRPr="00D343CA">
        <w:rPr>
          <w:rFonts w:asciiTheme="minorHAnsi" w:hAnsiTheme="minorHAnsi" w:cstheme="minorHAnsi"/>
        </w:rPr>
        <w:t>SCPHN qualification (Health Visitor or School Nurse) NMC registered.</w:t>
      </w:r>
    </w:p>
    <w:p w14:paraId="602559B1" w14:textId="77777777" w:rsidR="00306994" w:rsidRPr="00D343CA" w:rsidRDefault="00306994" w:rsidP="00306994">
      <w:pPr>
        <w:pStyle w:val="Bulletpoints"/>
        <w:rPr>
          <w:rFonts w:asciiTheme="minorHAnsi" w:hAnsiTheme="minorHAnsi" w:cstheme="minorHAnsi"/>
        </w:rPr>
      </w:pPr>
      <w:r w:rsidRPr="00D343CA">
        <w:rPr>
          <w:rFonts w:asciiTheme="minorHAnsi" w:hAnsiTheme="minorHAnsi" w:cstheme="minorHAnsi"/>
        </w:rPr>
        <w:t>Experience working within Public Health Nursing / Healthy Child Programme</w:t>
      </w:r>
    </w:p>
    <w:p w14:paraId="13EEB84A" w14:textId="77777777" w:rsidR="00306994" w:rsidRPr="00D343CA" w:rsidRDefault="00306994" w:rsidP="00306994">
      <w:pPr>
        <w:pStyle w:val="Bulletpoints"/>
        <w:rPr>
          <w:rFonts w:asciiTheme="minorHAnsi" w:hAnsiTheme="minorHAnsi" w:cstheme="minorHAnsi"/>
        </w:rPr>
      </w:pPr>
      <w:r w:rsidRPr="00D343CA">
        <w:rPr>
          <w:rFonts w:asciiTheme="minorHAnsi" w:hAnsiTheme="minorHAnsi" w:cstheme="minorHAnsi"/>
        </w:rPr>
        <w:t>Experience of working with vulnerable or marginalised groups</w:t>
      </w:r>
    </w:p>
    <w:p w14:paraId="4820B251" w14:textId="77777777" w:rsidR="00306994" w:rsidRPr="00D343CA" w:rsidRDefault="00306994" w:rsidP="00306994">
      <w:pPr>
        <w:pStyle w:val="Bulletpoints"/>
        <w:rPr>
          <w:rFonts w:asciiTheme="minorHAnsi" w:hAnsiTheme="minorHAnsi" w:cstheme="minorHAnsi"/>
        </w:rPr>
      </w:pPr>
      <w:r w:rsidRPr="00D343CA">
        <w:rPr>
          <w:rFonts w:asciiTheme="minorHAnsi" w:hAnsiTheme="minorHAnsi" w:cstheme="minorHAnsi"/>
        </w:rPr>
        <w:t>Experience of multi-agency working</w:t>
      </w:r>
    </w:p>
    <w:p w14:paraId="098C367F" w14:textId="6E0AAAC2" w:rsidR="000142A9" w:rsidRPr="00D343CA" w:rsidRDefault="00306994" w:rsidP="00306994">
      <w:pPr>
        <w:pStyle w:val="Bulletpoints"/>
        <w:rPr>
          <w:rFonts w:asciiTheme="minorHAnsi" w:hAnsiTheme="minorHAnsi" w:cstheme="minorHAnsi"/>
        </w:rPr>
      </w:pPr>
      <w:r w:rsidRPr="00D343CA">
        <w:rPr>
          <w:rFonts w:asciiTheme="minorHAnsi" w:hAnsiTheme="minorHAnsi" w:cstheme="minorHAnsi"/>
        </w:rPr>
        <w:t>Experience of engagement and relationship-building with families</w:t>
      </w:r>
    </w:p>
    <w:p w14:paraId="63135ACF" w14:textId="77777777" w:rsidR="000142A9" w:rsidRPr="00D343CA" w:rsidRDefault="000142A9" w:rsidP="000142A9">
      <w:pPr>
        <w:pStyle w:val="Subheader"/>
        <w:rPr>
          <w:rFonts w:asciiTheme="minorHAnsi" w:hAnsiTheme="minorHAnsi" w:cstheme="minorHAnsi"/>
        </w:rPr>
      </w:pPr>
      <w:r w:rsidRPr="00D343CA">
        <w:rPr>
          <w:rFonts w:asciiTheme="minorHAnsi" w:hAnsiTheme="minorHAnsi" w:cstheme="minorHAnsi"/>
        </w:rPr>
        <w:t>Desirable</w:t>
      </w:r>
    </w:p>
    <w:p w14:paraId="547680F6" w14:textId="77777777" w:rsidR="00BE24D8" w:rsidRPr="00D343CA" w:rsidRDefault="00BE24D8" w:rsidP="00BE24D8">
      <w:pPr>
        <w:pStyle w:val="Bulletpoints"/>
        <w:rPr>
          <w:rFonts w:asciiTheme="minorHAnsi" w:hAnsiTheme="minorHAnsi" w:cstheme="minorHAnsi"/>
        </w:rPr>
      </w:pPr>
      <w:r w:rsidRPr="00D343CA">
        <w:rPr>
          <w:rFonts w:asciiTheme="minorHAnsi" w:hAnsiTheme="minorHAnsi" w:cstheme="minorHAnsi"/>
        </w:rPr>
        <w:t>Experience working with GRTN or inclusion health groups</w:t>
      </w:r>
    </w:p>
    <w:p w14:paraId="613E4B6F" w14:textId="77777777" w:rsidR="00BE24D8" w:rsidRPr="00D343CA" w:rsidRDefault="00BE24D8" w:rsidP="00BE24D8">
      <w:pPr>
        <w:pStyle w:val="Bulletpoints"/>
        <w:rPr>
          <w:rFonts w:asciiTheme="minorHAnsi" w:hAnsiTheme="minorHAnsi" w:cstheme="minorHAnsi"/>
        </w:rPr>
      </w:pPr>
      <w:r w:rsidRPr="00D343CA">
        <w:rPr>
          <w:rFonts w:asciiTheme="minorHAnsi" w:hAnsiTheme="minorHAnsi" w:cstheme="minorHAnsi"/>
        </w:rPr>
        <w:t>Experience in service development or project work</w:t>
      </w:r>
    </w:p>
    <w:p w14:paraId="2DE0DB02" w14:textId="77777777" w:rsidR="00BE24D8" w:rsidRPr="00D343CA" w:rsidRDefault="00BE24D8" w:rsidP="00BE24D8">
      <w:pPr>
        <w:pStyle w:val="Bulletpoints"/>
        <w:rPr>
          <w:rFonts w:asciiTheme="minorHAnsi" w:hAnsiTheme="minorHAnsi" w:cstheme="minorHAnsi"/>
        </w:rPr>
      </w:pPr>
      <w:r w:rsidRPr="00D343CA">
        <w:rPr>
          <w:rFonts w:asciiTheme="minorHAnsi" w:hAnsiTheme="minorHAnsi" w:cstheme="minorHAnsi"/>
        </w:rPr>
        <w:t>Experience of co-production or community engagement initiatives</w:t>
      </w:r>
    </w:p>
    <w:p w14:paraId="705EF8A5" w14:textId="77777777" w:rsidR="000142A9" w:rsidRPr="00D343CA" w:rsidRDefault="000142A9" w:rsidP="000142A9">
      <w:pPr>
        <w:pStyle w:val="Bulletpoints"/>
        <w:numPr>
          <w:ilvl w:val="0"/>
          <w:numId w:val="0"/>
        </w:numPr>
        <w:ind w:left="567" w:hanging="283"/>
        <w:rPr>
          <w:rFonts w:asciiTheme="minorHAnsi" w:hAnsiTheme="minorHAnsi" w:cstheme="minorHAnsi"/>
        </w:rPr>
      </w:pPr>
    </w:p>
    <w:p w14:paraId="0675CFC0" w14:textId="257E89BB" w:rsidR="00B84F78" w:rsidRPr="00D343CA" w:rsidRDefault="00B84F78" w:rsidP="00B84F78">
      <w:pPr>
        <w:rPr>
          <w:rFonts w:asciiTheme="minorHAnsi" w:hAnsiTheme="minorHAnsi" w:cstheme="minorHAnsi"/>
          <w:color w:val="B52059" w:themeColor="accent1"/>
        </w:rPr>
      </w:pPr>
      <w:r w:rsidRPr="00D343CA">
        <w:rPr>
          <w:rFonts w:asciiTheme="minorHAnsi" w:hAnsiTheme="minorHAnsi" w:cstheme="minorHAnsi"/>
          <w:color w:val="B52059" w:themeColor="accent1"/>
        </w:rPr>
        <w:t>Other requirements:</w:t>
      </w:r>
    </w:p>
    <w:p w14:paraId="2C891633" w14:textId="77777777" w:rsidR="002B7147" w:rsidRPr="00D343CA" w:rsidRDefault="002B7147" w:rsidP="002B7147">
      <w:pPr>
        <w:rPr>
          <w:rFonts w:asciiTheme="minorHAnsi" w:hAnsiTheme="minorHAnsi" w:cstheme="minorHAnsi"/>
        </w:rPr>
      </w:pPr>
      <w:r w:rsidRPr="00D343CA">
        <w:rPr>
          <w:rFonts w:asciiTheme="minorHAnsi" w:hAnsiTheme="minorHAnsi" w:cstheme="minorHAnsi"/>
          <w:b/>
          <w:bCs/>
        </w:rPr>
        <w:t>Experience (Desirable</w:t>
      </w:r>
      <w:r w:rsidRPr="00D343CA">
        <w:rPr>
          <w:rFonts w:asciiTheme="minorHAnsi" w:hAnsiTheme="minorHAnsi" w:cstheme="minorHAnsi"/>
        </w:rPr>
        <w:t>)</w:t>
      </w:r>
    </w:p>
    <w:p w14:paraId="22257434" w14:textId="77777777" w:rsidR="002B7147" w:rsidRPr="00D343CA" w:rsidRDefault="002B7147" w:rsidP="002B7147">
      <w:pPr>
        <w:pStyle w:val="ListParagraph"/>
        <w:numPr>
          <w:ilvl w:val="0"/>
          <w:numId w:val="2"/>
        </w:numPr>
        <w:rPr>
          <w:rFonts w:asciiTheme="minorHAnsi" w:hAnsiTheme="minorHAnsi" w:cstheme="minorHAnsi"/>
        </w:rPr>
      </w:pPr>
      <w:r w:rsidRPr="00D343CA">
        <w:rPr>
          <w:rFonts w:asciiTheme="minorHAnsi" w:hAnsiTheme="minorHAnsi" w:cstheme="minorHAnsi"/>
        </w:rPr>
        <w:t>Experience working with GRTN or inclusion health groups</w:t>
      </w:r>
    </w:p>
    <w:p w14:paraId="11E7A1EC" w14:textId="77777777" w:rsidR="002B7147" w:rsidRPr="00D343CA" w:rsidRDefault="002B7147" w:rsidP="002B7147">
      <w:pPr>
        <w:pStyle w:val="ListParagraph"/>
        <w:numPr>
          <w:ilvl w:val="0"/>
          <w:numId w:val="2"/>
        </w:numPr>
        <w:rPr>
          <w:rFonts w:asciiTheme="minorHAnsi" w:hAnsiTheme="minorHAnsi" w:cstheme="minorHAnsi"/>
        </w:rPr>
      </w:pPr>
      <w:r w:rsidRPr="00D343CA">
        <w:rPr>
          <w:rFonts w:asciiTheme="minorHAnsi" w:hAnsiTheme="minorHAnsi" w:cstheme="minorHAnsi"/>
        </w:rPr>
        <w:t>Experience in service development or project work</w:t>
      </w:r>
    </w:p>
    <w:p w14:paraId="7E3B8298" w14:textId="77777777" w:rsidR="002B7147" w:rsidRPr="00D343CA" w:rsidRDefault="002B7147" w:rsidP="002B7147">
      <w:pPr>
        <w:pStyle w:val="ListParagraph"/>
        <w:numPr>
          <w:ilvl w:val="0"/>
          <w:numId w:val="2"/>
        </w:numPr>
        <w:rPr>
          <w:rFonts w:asciiTheme="minorHAnsi" w:hAnsiTheme="minorHAnsi" w:cstheme="minorHAnsi"/>
        </w:rPr>
      </w:pPr>
      <w:r w:rsidRPr="00D343CA">
        <w:rPr>
          <w:rFonts w:asciiTheme="minorHAnsi" w:hAnsiTheme="minorHAnsi" w:cstheme="minorHAnsi"/>
        </w:rPr>
        <w:t>Experience of co-production or community engagement initiatives</w:t>
      </w:r>
    </w:p>
    <w:p w14:paraId="45F16C21" w14:textId="77777777" w:rsidR="00D343CA" w:rsidRPr="00D343CA" w:rsidRDefault="00D343CA" w:rsidP="00D343CA">
      <w:pPr>
        <w:rPr>
          <w:rFonts w:asciiTheme="minorHAnsi" w:hAnsiTheme="minorHAnsi" w:cstheme="minorHAnsi"/>
          <w:b/>
          <w:bCs/>
        </w:rPr>
      </w:pPr>
      <w:r w:rsidRPr="00D343CA">
        <w:rPr>
          <w:rFonts w:asciiTheme="minorHAnsi" w:hAnsiTheme="minorHAnsi" w:cstheme="minorHAnsi"/>
          <w:b/>
          <w:bCs/>
        </w:rPr>
        <w:t>Knowledge &amp; Skills (Essential)</w:t>
      </w:r>
    </w:p>
    <w:p w14:paraId="59CE085A" w14:textId="77777777" w:rsidR="00D343CA" w:rsidRPr="00D343CA" w:rsidRDefault="00D343CA" w:rsidP="00D343CA">
      <w:pPr>
        <w:pStyle w:val="ListParagraph"/>
        <w:numPr>
          <w:ilvl w:val="0"/>
          <w:numId w:val="2"/>
        </w:numPr>
        <w:rPr>
          <w:rFonts w:asciiTheme="minorHAnsi" w:hAnsiTheme="minorHAnsi" w:cstheme="minorHAnsi"/>
        </w:rPr>
      </w:pPr>
      <w:r w:rsidRPr="00D343CA">
        <w:rPr>
          <w:rFonts w:asciiTheme="minorHAnsi" w:hAnsiTheme="minorHAnsi" w:cstheme="minorHAnsi"/>
        </w:rPr>
        <w:t>Understanding of health inequalities and inclusion health agendas</w:t>
      </w:r>
    </w:p>
    <w:p w14:paraId="502340C8" w14:textId="77777777" w:rsidR="00D343CA" w:rsidRPr="00D343CA" w:rsidRDefault="00D343CA" w:rsidP="00D343CA">
      <w:pPr>
        <w:pStyle w:val="ListParagraph"/>
        <w:numPr>
          <w:ilvl w:val="0"/>
          <w:numId w:val="2"/>
        </w:numPr>
        <w:rPr>
          <w:rFonts w:asciiTheme="minorHAnsi" w:hAnsiTheme="minorHAnsi" w:cstheme="minorHAnsi"/>
        </w:rPr>
      </w:pPr>
      <w:r w:rsidRPr="00D343CA">
        <w:rPr>
          <w:rFonts w:asciiTheme="minorHAnsi" w:hAnsiTheme="minorHAnsi" w:cstheme="minorHAnsi"/>
        </w:rPr>
        <w:t>Strong communication and interpersonal skills</w:t>
      </w:r>
    </w:p>
    <w:p w14:paraId="3291D355" w14:textId="77777777" w:rsidR="00D343CA" w:rsidRDefault="00D343CA" w:rsidP="00D343CA"/>
    <w:p w14:paraId="21ACBA40" w14:textId="77777777" w:rsidR="002B7147" w:rsidRDefault="002B7147" w:rsidP="002B7147"/>
    <w:p w14:paraId="5CDD300C" w14:textId="77777777" w:rsidR="002B7147" w:rsidRDefault="002B7147" w:rsidP="00B84F78"/>
    <w:p w14:paraId="70AFAB53" w14:textId="77777777" w:rsidR="00D96EFB" w:rsidRDefault="00D96EFB" w:rsidP="00B84F78"/>
    <w:p w14:paraId="1E4C804C" w14:textId="77777777" w:rsidR="00D96EFB" w:rsidRPr="00B27235" w:rsidRDefault="00D96EFB" w:rsidP="00D96EFB">
      <w:pPr>
        <w:pStyle w:val="Body"/>
      </w:pPr>
    </w:p>
    <w:p w14:paraId="77E2A1DF"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6F4DFB8D" w14:textId="77777777" w:rsidTr="00D96EFB">
        <w:trPr>
          <w:trHeight w:val="510"/>
        </w:trPr>
        <w:tc>
          <w:tcPr>
            <w:tcW w:w="10173" w:type="dxa"/>
            <w:tcBorders>
              <w:top w:val="nil"/>
              <w:left w:val="nil"/>
              <w:bottom w:val="single" w:sz="4" w:space="0" w:color="B52059"/>
              <w:right w:val="nil"/>
            </w:tcBorders>
            <w:shd w:val="clear" w:color="auto" w:fill="auto"/>
          </w:tcPr>
          <w:p w14:paraId="4C68E60A" w14:textId="77777777" w:rsidR="00D96EFB" w:rsidRPr="00B27235" w:rsidRDefault="00D96EFB" w:rsidP="00D96EFB">
            <w:pPr>
              <w:pStyle w:val="Subheader"/>
            </w:pPr>
            <w:r w:rsidRPr="00B27235">
              <w:lastRenderedPageBreak/>
              <w:t>Employee signature</w:t>
            </w:r>
          </w:p>
        </w:tc>
      </w:tr>
      <w:tr w:rsidR="00D96EFB" w:rsidRPr="00B27235" w14:paraId="3FE17ABA"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1DB83BF9" w14:textId="77777777" w:rsidR="00D96EFB" w:rsidRPr="00B27235" w:rsidRDefault="00D96EFB" w:rsidP="00D96EFB">
            <w:pPr>
              <w:pStyle w:val="Subheader"/>
            </w:pPr>
            <w:r w:rsidRPr="00B27235">
              <w:t>Manager signature</w:t>
            </w:r>
          </w:p>
        </w:tc>
      </w:tr>
    </w:tbl>
    <w:p w14:paraId="482DFF0C"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2A5D1" w14:textId="77777777" w:rsidR="00EB28B4" w:rsidRDefault="00EB28B4" w:rsidP="000A283D">
      <w:pPr>
        <w:spacing w:after="0" w:line="240" w:lineRule="auto"/>
      </w:pPr>
      <w:r>
        <w:separator/>
      </w:r>
    </w:p>
  </w:endnote>
  <w:endnote w:type="continuationSeparator" w:id="0">
    <w:p w14:paraId="4AEF1590" w14:textId="77777777" w:rsidR="00EB28B4" w:rsidRDefault="00EB28B4"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E37A0"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1A1CAB4A" wp14:editId="58E3F14D">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D68A438" w14:textId="77777777" w:rsidR="00B55DAB" w:rsidRDefault="00B55DAB" w:rsidP="00B55DAB">
    <w:pPr>
      <w:spacing w:after="0"/>
      <w:jc w:val="center"/>
      <w:rPr>
        <w:rFonts w:ascii="Arial" w:hAnsi="Arial" w:cs="Arial"/>
        <w:sz w:val="14"/>
        <w:szCs w:val="14"/>
      </w:rPr>
    </w:pPr>
  </w:p>
  <w:p w14:paraId="7270C52E"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6B496D25"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8B3A5" w14:textId="77777777" w:rsidR="00EB28B4" w:rsidRDefault="00EB28B4" w:rsidP="000A283D">
      <w:pPr>
        <w:spacing w:after="0" w:line="240" w:lineRule="auto"/>
      </w:pPr>
      <w:r>
        <w:separator/>
      </w:r>
    </w:p>
  </w:footnote>
  <w:footnote w:type="continuationSeparator" w:id="0">
    <w:p w14:paraId="74E4250C" w14:textId="77777777" w:rsidR="00EB28B4" w:rsidRDefault="00EB28B4"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48F4"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5548652C" wp14:editId="555E34CE">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565215"/>
    <w:multiLevelType w:val="hybridMultilevel"/>
    <w:tmpl w:val="34E82724"/>
    <w:lvl w:ilvl="0" w:tplc="FCEED258">
      <w:start w:val="1"/>
      <w:numFmt w:val="bullet"/>
      <w:lvlText w:val=""/>
      <w:lvlJc w:val="left"/>
      <w:pPr>
        <w:ind w:left="720" w:hanging="360"/>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8842989">
    <w:abstractNumId w:val="0"/>
  </w:num>
  <w:num w:numId="2" w16cid:durableId="790979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15"/>
    <w:rsid w:val="000067B2"/>
    <w:rsid w:val="000116CF"/>
    <w:rsid w:val="000142A9"/>
    <w:rsid w:val="000479E1"/>
    <w:rsid w:val="00072F88"/>
    <w:rsid w:val="00097855"/>
    <w:rsid w:val="000A283D"/>
    <w:rsid w:val="000E43C3"/>
    <w:rsid w:val="000F702E"/>
    <w:rsid w:val="00117550"/>
    <w:rsid w:val="001241C0"/>
    <w:rsid w:val="001B5C1B"/>
    <w:rsid w:val="001C2998"/>
    <w:rsid w:val="001E50B3"/>
    <w:rsid w:val="001E5B60"/>
    <w:rsid w:val="00203DFA"/>
    <w:rsid w:val="00205629"/>
    <w:rsid w:val="00230065"/>
    <w:rsid w:val="00243A5E"/>
    <w:rsid w:val="002617F8"/>
    <w:rsid w:val="00267D6E"/>
    <w:rsid w:val="00281375"/>
    <w:rsid w:val="002B6018"/>
    <w:rsid w:val="002B7147"/>
    <w:rsid w:val="002D3E1A"/>
    <w:rsid w:val="00306994"/>
    <w:rsid w:val="003235AA"/>
    <w:rsid w:val="003345AC"/>
    <w:rsid w:val="00356DB4"/>
    <w:rsid w:val="00364FB9"/>
    <w:rsid w:val="00373569"/>
    <w:rsid w:val="00394265"/>
    <w:rsid w:val="003A1AF9"/>
    <w:rsid w:val="003B5E57"/>
    <w:rsid w:val="003E1157"/>
    <w:rsid w:val="003F2700"/>
    <w:rsid w:val="004163C2"/>
    <w:rsid w:val="00462FD2"/>
    <w:rsid w:val="004B6680"/>
    <w:rsid w:val="004F7DE8"/>
    <w:rsid w:val="00503823"/>
    <w:rsid w:val="005254A3"/>
    <w:rsid w:val="00550C99"/>
    <w:rsid w:val="005665B6"/>
    <w:rsid w:val="0057282E"/>
    <w:rsid w:val="00581CA3"/>
    <w:rsid w:val="005922D5"/>
    <w:rsid w:val="005A297A"/>
    <w:rsid w:val="005A5811"/>
    <w:rsid w:val="005B0803"/>
    <w:rsid w:val="005D68E6"/>
    <w:rsid w:val="005D7A7A"/>
    <w:rsid w:val="00651C90"/>
    <w:rsid w:val="006B5D00"/>
    <w:rsid w:val="006C13BF"/>
    <w:rsid w:val="00701453"/>
    <w:rsid w:val="007206D1"/>
    <w:rsid w:val="007243F8"/>
    <w:rsid w:val="00724F54"/>
    <w:rsid w:val="007551BB"/>
    <w:rsid w:val="00756E58"/>
    <w:rsid w:val="00777A11"/>
    <w:rsid w:val="007B2215"/>
    <w:rsid w:val="007E3A48"/>
    <w:rsid w:val="007E6582"/>
    <w:rsid w:val="007F4AB2"/>
    <w:rsid w:val="007F7D01"/>
    <w:rsid w:val="008042C6"/>
    <w:rsid w:val="00807B6F"/>
    <w:rsid w:val="00834917"/>
    <w:rsid w:val="00840613"/>
    <w:rsid w:val="00887483"/>
    <w:rsid w:val="00893653"/>
    <w:rsid w:val="008A34A3"/>
    <w:rsid w:val="008B5131"/>
    <w:rsid w:val="00900FD3"/>
    <w:rsid w:val="00937E2D"/>
    <w:rsid w:val="00952F27"/>
    <w:rsid w:val="00992BB8"/>
    <w:rsid w:val="009C75C3"/>
    <w:rsid w:val="009D7013"/>
    <w:rsid w:val="009F7380"/>
    <w:rsid w:val="00A302D7"/>
    <w:rsid w:val="00A323BA"/>
    <w:rsid w:val="00B171A1"/>
    <w:rsid w:val="00B23EE7"/>
    <w:rsid w:val="00B46783"/>
    <w:rsid w:val="00B50CC5"/>
    <w:rsid w:val="00B55DAB"/>
    <w:rsid w:val="00B62F46"/>
    <w:rsid w:val="00B74F18"/>
    <w:rsid w:val="00B74FF1"/>
    <w:rsid w:val="00B82D04"/>
    <w:rsid w:val="00B84F78"/>
    <w:rsid w:val="00B97788"/>
    <w:rsid w:val="00BD20DC"/>
    <w:rsid w:val="00BE24D8"/>
    <w:rsid w:val="00C125B5"/>
    <w:rsid w:val="00C27EE7"/>
    <w:rsid w:val="00C32D64"/>
    <w:rsid w:val="00C42D69"/>
    <w:rsid w:val="00C5679E"/>
    <w:rsid w:val="00C57A59"/>
    <w:rsid w:val="00C6269C"/>
    <w:rsid w:val="00CA3FF8"/>
    <w:rsid w:val="00CA4AA4"/>
    <w:rsid w:val="00CA59BF"/>
    <w:rsid w:val="00CC2185"/>
    <w:rsid w:val="00CC5AC8"/>
    <w:rsid w:val="00D26976"/>
    <w:rsid w:val="00D343CA"/>
    <w:rsid w:val="00D65E5E"/>
    <w:rsid w:val="00D736E0"/>
    <w:rsid w:val="00D96EFB"/>
    <w:rsid w:val="00DA6D1A"/>
    <w:rsid w:val="00DB41B4"/>
    <w:rsid w:val="00DB66DD"/>
    <w:rsid w:val="00E10844"/>
    <w:rsid w:val="00E12877"/>
    <w:rsid w:val="00E17443"/>
    <w:rsid w:val="00E23785"/>
    <w:rsid w:val="00E63713"/>
    <w:rsid w:val="00E7347B"/>
    <w:rsid w:val="00E873C2"/>
    <w:rsid w:val="00EA5733"/>
    <w:rsid w:val="00EB0B66"/>
    <w:rsid w:val="00EB28B4"/>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B8A84"/>
  <w15:chartTrackingRefBased/>
  <w15:docId w15:val="{894AA214-B902-45CC-904E-E39E96E5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rsid w:val="007B22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101176\Downloads\Job%20Description%20Template%20(2).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 (2).dotx</Template>
  <TotalTime>1</TotalTime>
  <Pages>9</Pages>
  <Words>1900</Words>
  <Characters>10834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Corp (Wiltshire)</dc:creator>
  <cp:keywords/>
  <dc:description/>
  <cp:lastModifiedBy>Jacqui Corp (Wiltshire)</cp:lastModifiedBy>
  <cp:revision>2</cp:revision>
  <cp:lastPrinted>2021-11-30T13:48:00Z</cp:lastPrinted>
  <dcterms:created xsi:type="dcterms:W3CDTF">2026-06-30T15:13:00Z</dcterms:created>
  <dcterms:modified xsi:type="dcterms:W3CDTF">2026-06-30T15:13:00Z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