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350B" w14:textId="5A90545F" w:rsidR="00BA33B3" w:rsidRPr="00BA33B3" w:rsidRDefault="00BA33B3" w:rsidP="00BA33B3">
      <w:pPr>
        <w:pStyle w:val="Sub-heading"/>
        <w:tabs>
          <w:tab w:val="clear" w:pos="720"/>
          <w:tab w:val="left" w:pos="0"/>
        </w:tabs>
        <w:jc w:val="center"/>
      </w:pPr>
      <w:r w:rsidRPr="00BA33B3">
        <w:t>J</w:t>
      </w:r>
      <w:r w:rsidR="00C56EBB">
        <w:t>ob Description</w:t>
      </w:r>
    </w:p>
    <w:p w14:paraId="2EF7A975" w14:textId="77777777" w:rsidR="00BA33B3" w:rsidRPr="00BA33B3" w:rsidRDefault="00BA33B3" w:rsidP="00BA33B3">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BA33B3" w:rsidRPr="006E0121" w14:paraId="430B7097" w14:textId="77777777" w:rsidTr="00BA33B3">
        <w:trPr>
          <w:jc w:val="center"/>
        </w:trPr>
        <w:tc>
          <w:tcPr>
            <w:tcW w:w="2376" w:type="dxa"/>
          </w:tcPr>
          <w:p w14:paraId="6E2CCBC3"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Post title:</w:t>
            </w:r>
          </w:p>
        </w:tc>
        <w:tc>
          <w:tcPr>
            <w:tcW w:w="7797" w:type="dxa"/>
          </w:tcPr>
          <w:p w14:paraId="4791E503" w14:textId="5365D049" w:rsidR="00BA33B3" w:rsidRPr="001928DB" w:rsidRDefault="0056179B" w:rsidP="00BA33B3">
            <w:pPr>
              <w:pStyle w:val="Sub-heading"/>
              <w:tabs>
                <w:tab w:val="clear" w:pos="720"/>
                <w:tab w:val="left" w:pos="0"/>
              </w:tabs>
              <w:rPr>
                <w:rFonts w:ascii="Arial" w:hAnsi="Arial" w:cs="Arial"/>
                <w:sz w:val="24"/>
                <w:szCs w:val="24"/>
              </w:rPr>
            </w:pPr>
            <w:r>
              <w:rPr>
                <w:rFonts w:ascii="Arial" w:hAnsi="Arial" w:cs="Arial"/>
                <w:sz w:val="24"/>
                <w:szCs w:val="24"/>
              </w:rPr>
              <w:t xml:space="preserve">Senior </w:t>
            </w:r>
            <w:r w:rsidR="00AF4F08">
              <w:rPr>
                <w:rFonts w:ascii="Arial" w:hAnsi="Arial" w:cs="Arial"/>
                <w:sz w:val="24"/>
                <w:szCs w:val="24"/>
              </w:rPr>
              <w:t>Administrator</w:t>
            </w:r>
          </w:p>
        </w:tc>
      </w:tr>
      <w:tr w:rsidR="00BA33B3" w:rsidRPr="006E0121" w14:paraId="47E2DD28" w14:textId="77777777" w:rsidTr="00BA33B3">
        <w:trPr>
          <w:jc w:val="center"/>
        </w:trPr>
        <w:tc>
          <w:tcPr>
            <w:tcW w:w="2376" w:type="dxa"/>
          </w:tcPr>
          <w:p w14:paraId="28EB3C28"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Reports to:</w:t>
            </w:r>
          </w:p>
        </w:tc>
        <w:tc>
          <w:tcPr>
            <w:tcW w:w="7797" w:type="dxa"/>
          </w:tcPr>
          <w:p w14:paraId="636F8233" w14:textId="4FAFB719" w:rsidR="00BA33B3" w:rsidRPr="001928DB" w:rsidRDefault="00BE4005" w:rsidP="00BA33B3">
            <w:pPr>
              <w:pStyle w:val="Sub-heading"/>
              <w:tabs>
                <w:tab w:val="clear" w:pos="720"/>
                <w:tab w:val="left" w:pos="0"/>
              </w:tabs>
              <w:rPr>
                <w:rFonts w:ascii="Arial" w:hAnsi="Arial" w:cs="Arial"/>
                <w:sz w:val="24"/>
                <w:szCs w:val="24"/>
              </w:rPr>
            </w:pPr>
            <w:r w:rsidRPr="00BE4005">
              <w:rPr>
                <w:rFonts w:ascii="Arial" w:hAnsi="Arial" w:cs="Arial"/>
                <w:sz w:val="24"/>
                <w:szCs w:val="24"/>
              </w:rPr>
              <w:t>PCN Manager/Digital Transformation</w:t>
            </w:r>
            <w:r>
              <w:rPr>
                <w:rFonts w:ascii="Arial" w:hAnsi="Arial" w:cs="Arial"/>
                <w:sz w:val="24"/>
                <w:szCs w:val="24"/>
              </w:rPr>
              <w:t xml:space="preserve"> Lead</w:t>
            </w:r>
          </w:p>
        </w:tc>
      </w:tr>
      <w:tr w:rsidR="00AF4F08" w:rsidRPr="006E0121" w14:paraId="65006AFD" w14:textId="77777777" w:rsidTr="00BA33B3">
        <w:trPr>
          <w:jc w:val="center"/>
        </w:trPr>
        <w:tc>
          <w:tcPr>
            <w:tcW w:w="2376" w:type="dxa"/>
          </w:tcPr>
          <w:p w14:paraId="657D4C1D" w14:textId="7BB68B5D" w:rsidR="00AF4F08" w:rsidRPr="00D62133" w:rsidRDefault="00D62133" w:rsidP="00BA33B3">
            <w:pPr>
              <w:pStyle w:val="Sub-heading"/>
              <w:tabs>
                <w:tab w:val="clear" w:pos="720"/>
                <w:tab w:val="left" w:pos="0"/>
              </w:tabs>
              <w:rPr>
                <w:rFonts w:ascii="Arial" w:hAnsi="Arial" w:cs="Arial"/>
                <w:sz w:val="24"/>
                <w:szCs w:val="24"/>
              </w:rPr>
            </w:pPr>
            <w:r w:rsidRPr="00D62133">
              <w:rPr>
                <w:rFonts w:ascii="Arial" w:hAnsi="Arial" w:cs="Arial"/>
                <w:sz w:val="24"/>
                <w:szCs w:val="24"/>
              </w:rPr>
              <w:t>Base:</w:t>
            </w:r>
          </w:p>
        </w:tc>
        <w:tc>
          <w:tcPr>
            <w:tcW w:w="7797" w:type="dxa"/>
          </w:tcPr>
          <w:p w14:paraId="12DDE0A9" w14:textId="1BC4187C" w:rsidR="00AF4F08" w:rsidRPr="00D62133" w:rsidRDefault="00D62133" w:rsidP="00BA33B3">
            <w:pPr>
              <w:pStyle w:val="Sub-heading"/>
              <w:tabs>
                <w:tab w:val="clear" w:pos="720"/>
                <w:tab w:val="left" w:pos="0"/>
              </w:tabs>
              <w:rPr>
                <w:rFonts w:ascii="Arial" w:hAnsi="Arial" w:cs="Arial"/>
                <w:sz w:val="24"/>
                <w:szCs w:val="24"/>
              </w:rPr>
            </w:pPr>
            <w:r>
              <w:rPr>
                <w:rFonts w:ascii="Arial" w:hAnsi="Arial" w:cs="Arial"/>
                <w:sz w:val="24"/>
                <w:szCs w:val="24"/>
              </w:rPr>
              <w:t>CGH Partnership</w:t>
            </w:r>
          </w:p>
        </w:tc>
      </w:tr>
      <w:tr w:rsidR="00AF4F08" w:rsidRPr="006E0121" w14:paraId="56DC02F3" w14:textId="77777777" w:rsidTr="00BA33B3">
        <w:trPr>
          <w:jc w:val="center"/>
        </w:trPr>
        <w:tc>
          <w:tcPr>
            <w:tcW w:w="2376" w:type="dxa"/>
          </w:tcPr>
          <w:p w14:paraId="4313D34F" w14:textId="4D37B133" w:rsidR="00AF4F08" w:rsidRPr="00D62133" w:rsidRDefault="00D62133" w:rsidP="00BA33B3">
            <w:pPr>
              <w:pStyle w:val="Sub-heading"/>
              <w:tabs>
                <w:tab w:val="clear" w:pos="720"/>
                <w:tab w:val="left" w:pos="0"/>
              </w:tabs>
              <w:rPr>
                <w:rFonts w:ascii="Arial" w:hAnsi="Arial" w:cs="Arial"/>
                <w:sz w:val="24"/>
                <w:szCs w:val="24"/>
              </w:rPr>
            </w:pPr>
            <w:r>
              <w:rPr>
                <w:rFonts w:ascii="Arial" w:hAnsi="Arial" w:cs="Arial"/>
                <w:sz w:val="24"/>
                <w:szCs w:val="24"/>
              </w:rPr>
              <w:t>Function:</w:t>
            </w:r>
          </w:p>
        </w:tc>
        <w:tc>
          <w:tcPr>
            <w:tcW w:w="7797" w:type="dxa"/>
          </w:tcPr>
          <w:p w14:paraId="6A9E52D1" w14:textId="4D1D43DC" w:rsidR="00AF4F08" w:rsidRPr="00D62133" w:rsidRDefault="00D62133" w:rsidP="00BA33B3">
            <w:pPr>
              <w:pStyle w:val="Sub-heading"/>
              <w:tabs>
                <w:tab w:val="clear" w:pos="720"/>
                <w:tab w:val="left" w:pos="0"/>
              </w:tabs>
              <w:rPr>
                <w:rFonts w:ascii="Arial" w:hAnsi="Arial" w:cs="Arial"/>
                <w:sz w:val="24"/>
                <w:szCs w:val="24"/>
              </w:rPr>
            </w:pPr>
            <w:r>
              <w:rPr>
                <w:rFonts w:ascii="Arial" w:hAnsi="Arial" w:cs="Arial"/>
                <w:sz w:val="24"/>
                <w:szCs w:val="24"/>
              </w:rPr>
              <w:t>Administration</w:t>
            </w:r>
          </w:p>
        </w:tc>
      </w:tr>
    </w:tbl>
    <w:p w14:paraId="5ABCE75B" w14:textId="77777777" w:rsidR="00BA33B3" w:rsidRPr="00C56EBB" w:rsidRDefault="00BA33B3" w:rsidP="00BA33B3">
      <w:pPr>
        <w:pStyle w:val="Sub-heading"/>
        <w:tabs>
          <w:tab w:val="clear" w:pos="720"/>
          <w:tab w:val="left" w:pos="0"/>
        </w:tabs>
        <w:rPr>
          <w:sz w:val="28"/>
          <w:szCs w:val="28"/>
        </w:rPr>
      </w:pPr>
    </w:p>
    <w:p w14:paraId="7EAAD0A3" w14:textId="2F939DFB" w:rsidR="00BA33B3" w:rsidRPr="00BA33B3" w:rsidRDefault="00C56EBB" w:rsidP="00BA33B3">
      <w:pPr>
        <w:pStyle w:val="Sub-heading"/>
        <w:tabs>
          <w:tab w:val="clear" w:pos="720"/>
          <w:tab w:val="left" w:pos="0"/>
        </w:tabs>
      </w:pPr>
      <w:r w:rsidRPr="00C56EBB">
        <w:rPr>
          <w:sz w:val="28"/>
          <w:szCs w:val="28"/>
        </w:rPr>
        <w:t>Job Summary</w:t>
      </w:r>
      <w:r w:rsidR="00BA33B3" w:rsidRPr="00C56EBB">
        <w:rPr>
          <w:sz w:val="28"/>
          <w:szCs w:val="28"/>
        </w:rPr>
        <w:t>:</w:t>
      </w:r>
    </w:p>
    <w:p w14:paraId="7A12F147" w14:textId="77777777" w:rsidR="00BA33B3" w:rsidRPr="00BA33B3" w:rsidRDefault="00BA33B3" w:rsidP="00BA33B3">
      <w:pPr>
        <w:pStyle w:val="Sub-heading"/>
        <w:tabs>
          <w:tab w:val="clear" w:pos="720"/>
          <w:tab w:val="left" w:pos="0"/>
        </w:tabs>
      </w:pPr>
      <w:r w:rsidRPr="00BA33B3">
        <w:rPr>
          <w:noProof/>
        </w:rPr>
        <mc:AlternateContent>
          <mc:Choice Requires="wps">
            <w:drawing>
              <wp:anchor distT="0" distB="0" distL="114300" distR="114300" simplePos="0" relativeHeight="251659264" behindDoc="0" locked="0" layoutInCell="1" allowOverlap="1" wp14:anchorId="72A72383" wp14:editId="51563B1D">
                <wp:simplePos x="0" y="0"/>
                <wp:positionH relativeFrom="column">
                  <wp:posOffset>-76200</wp:posOffset>
                </wp:positionH>
                <wp:positionV relativeFrom="paragraph">
                  <wp:posOffset>147320</wp:posOffset>
                </wp:positionV>
                <wp:extent cx="6521450" cy="11049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104900"/>
                        </a:xfrm>
                        <a:prstGeom prst="rect">
                          <a:avLst/>
                        </a:prstGeom>
                        <a:solidFill>
                          <a:srgbClr val="FFFFFF"/>
                        </a:solidFill>
                        <a:ln w="9525">
                          <a:solidFill>
                            <a:srgbClr val="000000"/>
                          </a:solidFill>
                          <a:miter lim="800000"/>
                          <a:headEnd/>
                          <a:tailEnd/>
                        </a:ln>
                      </wps:spPr>
                      <wps:txbx>
                        <w:txbxContent>
                          <w:p w14:paraId="17A816BC" w14:textId="2CB6ECBF" w:rsidR="001928DB" w:rsidRPr="007B40E4" w:rsidRDefault="007B40E4" w:rsidP="007B40E4">
                            <w:r>
                              <w:t>Senior Administrators are responsible for supporting the Management team in ensuring that day-to-day operations run smoothly. They oversee the workflow of clinical and non-clinical teams, reallocate tasks when required, and provide support for administrative and basic clinical support tasks including blood pressure (BP) monitoring coordination, QoF administration, high-risk drug monitoring, meeting minutes, and liaison with external agencies.</w:t>
                            </w:r>
                          </w:p>
                          <w:p w14:paraId="3BCF34F1" w14:textId="77777777" w:rsidR="00BA33B3" w:rsidRPr="001928DB" w:rsidRDefault="00BA33B3" w:rsidP="001928DB">
                            <w:pPr>
                              <w:ind w:right="-204"/>
                              <w:rPr>
                                <w:color w:val="1F497D"/>
                                <w:sz w:val="20"/>
                                <w:szCs w:val="20"/>
                              </w:rPr>
                            </w:pPr>
                          </w:p>
                          <w:p w14:paraId="172ED15A" w14:textId="77777777" w:rsidR="00BA33B3" w:rsidRPr="001928DB" w:rsidRDefault="00BA33B3" w:rsidP="00BA33B3">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72383" id="_x0000_t202" coordsize="21600,21600" o:spt="202" path="m,l,21600r21600,l21600,xe">
                <v:stroke joinstyle="miter"/>
                <v:path gradientshapeok="t" o:connecttype="rect"/>
              </v:shapetype>
              <v:shape id="Text Box 2" o:spid="_x0000_s1026" type="#_x0000_t202" style="position:absolute;margin-left:-6pt;margin-top:11.6pt;width:513.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">
                <v:textbox>
                  <w:txbxContent>
                    <w:p w14:paraId="17A816BC" w14:textId="2CB6ECBF" w:rsidR="001928DB" w:rsidRPr="007B40E4" w:rsidRDefault="007B40E4" w:rsidP="007B40E4">
                      <w:r>
                        <w:t>Senior Administrators are responsible for supporting the Management team in ensuring that day-to-day operations run smoothly. They oversee the workflow of clinical and non-clinical teams, reallocate tasks when required, and provide support for administrative and basic clinical support tasks including blood pressure (BP) monitoring coordination, QoF administration, high-risk drug monitoring, meeting minutes, and liaison with external agencies.</w:t>
                      </w:r>
                    </w:p>
                    <w:p w14:paraId="3BCF34F1" w14:textId="77777777" w:rsidR="00BA33B3" w:rsidRPr="001928DB" w:rsidRDefault="00BA33B3" w:rsidP="001928DB">
                      <w:pPr>
                        <w:ind w:right="-204"/>
                        <w:rPr>
                          <w:color w:val="1F497D"/>
                          <w:sz w:val="20"/>
                          <w:szCs w:val="20"/>
                        </w:rPr>
                      </w:pPr>
                    </w:p>
                    <w:p w14:paraId="172ED15A" w14:textId="77777777" w:rsidR="00BA33B3" w:rsidRPr="001928DB" w:rsidRDefault="00BA33B3" w:rsidP="00BA33B3">
                      <w:pPr>
                        <w:ind w:left="-142" w:right="-204"/>
                        <w:rPr>
                          <w:color w:val="1F497D"/>
                          <w:sz w:val="20"/>
                          <w:szCs w:val="20"/>
                        </w:rPr>
                      </w:pPr>
                    </w:p>
                  </w:txbxContent>
                </v:textbox>
              </v:shape>
            </w:pict>
          </mc:Fallback>
        </mc:AlternateContent>
      </w:r>
    </w:p>
    <w:p w14:paraId="43BF1892" w14:textId="77777777" w:rsidR="00BA33B3" w:rsidRPr="00BA33B3" w:rsidRDefault="00BA33B3" w:rsidP="00BA33B3">
      <w:pPr>
        <w:pStyle w:val="Sub-heading"/>
        <w:tabs>
          <w:tab w:val="clear" w:pos="720"/>
          <w:tab w:val="left" w:pos="0"/>
        </w:tabs>
      </w:pPr>
    </w:p>
    <w:p w14:paraId="151E628C" w14:textId="77777777" w:rsidR="00BA33B3" w:rsidRPr="00BA33B3" w:rsidRDefault="00BA33B3" w:rsidP="00BA33B3">
      <w:pPr>
        <w:pStyle w:val="Sub-heading"/>
        <w:tabs>
          <w:tab w:val="clear" w:pos="720"/>
          <w:tab w:val="left" w:pos="0"/>
        </w:tabs>
      </w:pPr>
    </w:p>
    <w:p w14:paraId="49B74F9A" w14:textId="77777777" w:rsidR="00BA33B3" w:rsidRPr="00BA33B3" w:rsidRDefault="00BA33B3" w:rsidP="00BA33B3">
      <w:pPr>
        <w:pStyle w:val="Sub-heading"/>
        <w:tabs>
          <w:tab w:val="clear" w:pos="720"/>
          <w:tab w:val="left" w:pos="0"/>
        </w:tabs>
      </w:pPr>
    </w:p>
    <w:p w14:paraId="1875B05F" w14:textId="77777777" w:rsidR="00BA33B3" w:rsidRPr="00BA33B3" w:rsidRDefault="00BA33B3" w:rsidP="00BA33B3">
      <w:pPr>
        <w:pStyle w:val="Sub-heading"/>
        <w:tabs>
          <w:tab w:val="clear" w:pos="720"/>
          <w:tab w:val="left" w:pos="0"/>
        </w:tabs>
      </w:pPr>
    </w:p>
    <w:p w14:paraId="75FBF5CA" w14:textId="77777777" w:rsidR="00BA33B3" w:rsidRPr="00BA33B3" w:rsidRDefault="00BA33B3" w:rsidP="00BA33B3">
      <w:pPr>
        <w:pStyle w:val="Sub-heading"/>
        <w:tabs>
          <w:tab w:val="clear" w:pos="720"/>
          <w:tab w:val="left" w:pos="0"/>
        </w:tabs>
      </w:pPr>
    </w:p>
    <w:p w14:paraId="5E1138F2" w14:textId="77777777" w:rsidR="00BA33B3" w:rsidRPr="00BA33B3" w:rsidRDefault="00BA33B3" w:rsidP="00BA33B3">
      <w:pPr>
        <w:pStyle w:val="Sub-heading"/>
        <w:tabs>
          <w:tab w:val="clear" w:pos="720"/>
          <w:tab w:val="left" w:pos="0"/>
        </w:tabs>
      </w:pPr>
    </w:p>
    <w:p w14:paraId="55C291C6" w14:textId="61B96FA3" w:rsidR="00BA33B3" w:rsidRDefault="00404BBE" w:rsidP="00BA33B3">
      <w:pPr>
        <w:pStyle w:val="Sub-heading"/>
        <w:tabs>
          <w:tab w:val="clear" w:pos="720"/>
          <w:tab w:val="left" w:pos="0"/>
        </w:tabs>
        <w:rPr>
          <w:lang w:val="en-GB"/>
        </w:rPr>
      </w:pPr>
      <w:r w:rsidRPr="00404BBE">
        <w:rPr>
          <w:lang w:val="en-GB"/>
        </w:rPr>
        <w:t>Principal accountabilities:</w:t>
      </w:r>
    </w:p>
    <w:p w14:paraId="3D380D25" w14:textId="77777777" w:rsidR="00404BBE" w:rsidRDefault="00404BBE" w:rsidP="00BA33B3">
      <w:pPr>
        <w:pStyle w:val="Sub-heading"/>
        <w:tabs>
          <w:tab w:val="clear" w:pos="720"/>
          <w:tab w:val="left" w:pos="0"/>
        </w:tabs>
        <w:rPr>
          <w:lang w:val="en-GB"/>
        </w:rPr>
      </w:pPr>
    </w:p>
    <w:p w14:paraId="497BEDFE" w14:textId="77777777" w:rsidR="00D42F41" w:rsidRPr="008E10FD" w:rsidRDefault="00D42F41" w:rsidP="00D42F41">
      <w:pPr>
        <w:pStyle w:val="Sub-heading"/>
        <w:tabs>
          <w:tab w:val="clear" w:pos="720"/>
          <w:tab w:val="left" w:pos="0"/>
        </w:tabs>
        <w:spacing w:after="120"/>
        <w:rPr>
          <w:lang w:val="en-GB"/>
        </w:rPr>
      </w:pPr>
      <w:r w:rsidRPr="008E10FD">
        <w:rPr>
          <w:lang w:val="en-GB"/>
        </w:rPr>
        <w:t>QoF Administration</w:t>
      </w:r>
    </w:p>
    <w:p w14:paraId="3265FB2C" w14:textId="77777777" w:rsidR="00D42F41" w:rsidRDefault="00D42F41" w:rsidP="00D42F41">
      <w:r>
        <w:t>• Maintain accurate and up-to-date QoF disease registers.</w:t>
      </w:r>
    </w:p>
    <w:p w14:paraId="0D618EEB" w14:textId="77777777" w:rsidR="00D42F41" w:rsidRDefault="00D42F41" w:rsidP="00D42F41">
      <w:r>
        <w:t>• Run clinical system searches to identify patients requiring review.</w:t>
      </w:r>
    </w:p>
    <w:p w14:paraId="72B48F3B" w14:textId="77777777" w:rsidR="00D42F41" w:rsidRDefault="00D42F41" w:rsidP="00D42F41">
      <w:r>
        <w:t>• Coordinate recall systems for QoF and long-term condition reviews, including BP checks.</w:t>
      </w:r>
    </w:p>
    <w:p w14:paraId="13E7BDAD" w14:textId="77777777" w:rsidR="00D42F41" w:rsidRDefault="00D42F41" w:rsidP="00D42F41">
      <w:r>
        <w:t>• Liaise with clinicians to ensure QoF targets are achieved.</w:t>
      </w:r>
    </w:p>
    <w:p w14:paraId="3C645769" w14:textId="77777777" w:rsidR="00D42F41" w:rsidRDefault="00D42F41" w:rsidP="00D42F41">
      <w:r>
        <w:t>• Ensure accurate coding of clinical data.</w:t>
      </w:r>
    </w:p>
    <w:p w14:paraId="707A2E82" w14:textId="77777777" w:rsidR="00D42F41" w:rsidRDefault="00D42F41" w:rsidP="00D42F41">
      <w:r>
        <w:t>• Produce and monitor QoF performance reports.</w:t>
      </w:r>
    </w:p>
    <w:p w14:paraId="1A57297D" w14:textId="77777777" w:rsidR="00D42F41" w:rsidRDefault="00D42F41" w:rsidP="00D42F41"/>
    <w:p w14:paraId="1CDF686B" w14:textId="77777777" w:rsidR="00D42F41" w:rsidRPr="008E10FD" w:rsidRDefault="00D42F41" w:rsidP="00D42F41">
      <w:pPr>
        <w:pStyle w:val="Sub-heading"/>
        <w:tabs>
          <w:tab w:val="clear" w:pos="720"/>
          <w:tab w:val="left" w:pos="0"/>
        </w:tabs>
        <w:spacing w:after="120"/>
        <w:rPr>
          <w:lang w:val="en-GB"/>
        </w:rPr>
      </w:pPr>
      <w:r w:rsidRPr="008E10FD">
        <w:rPr>
          <w:lang w:val="en-GB"/>
        </w:rPr>
        <w:t>High-Risk Drug Monitoring</w:t>
      </w:r>
    </w:p>
    <w:p w14:paraId="41B599B4" w14:textId="77777777" w:rsidR="00D42F41" w:rsidRDefault="00D42F41" w:rsidP="00D42F41">
      <w:r>
        <w:t>• Maintain registers for patients on high-risk medications (e.g. lithium, methotrexate, DMARDs, anticoagulants).</w:t>
      </w:r>
    </w:p>
    <w:p w14:paraId="6ED65725" w14:textId="77777777" w:rsidR="00D42F41" w:rsidRDefault="00D42F41" w:rsidP="00D42F41">
      <w:r>
        <w:t>• Monitor due dates for blood tests and medication reviews.</w:t>
      </w:r>
    </w:p>
    <w:p w14:paraId="2FDA0E98" w14:textId="77777777" w:rsidR="00D42F41" w:rsidRDefault="00D42F41" w:rsidP="00D42F41">
      <w:r>
        <w:t>• Contact patients to arrange required monitoring.</w:t>
      </w:r>
    </w:p>
    <w:p w14:paraId="5B6EA346" w14:textId="77777777" w:rsidR="00D42F41" w:rsidRDefault="00D42F41" w:rsidP="00D42F41">
      <w:r>
        <w:t>• Liaise with clinicians regarding abnormal or overdue results.</w:t>
      </w:r>
    </w:p>
    <w:p w14:paraId="3E7AAE43" w14:textId="77777777" w:rsidR="00D42F41" w:rsidRDefault="00D42F41" w:rsidP="00D42F41">
      <w:r>
        <w:t>• Ensure monitoring activity is coded accurately in the clinical system.</w:t>
      </w:r>
    </w:p>
    <w:p w14:paraId="037C2785" w14:textId="77777777" w:rsidR="00D42F41" w:rsidRDefault="00D42F41" w:rsidP="00D42F41">
      <w:r>
        <w:t>• Support safe prescribing and compliance with practice protocols.</w:t>
      </w:r>
    </w:p>
    <w:p w14:paraId="4D04D15D" w14:textId="77777777" w:rsidR="00D42F41" w:rsidRDefault="00D42F41" w:rsidP="00D42F41"/>
    <w:p w14:paraId="44B72C44" w14:textId="0B473FA7" w:rsidR="00B7555A" w:rsidRPr="00B7555A" w:rsidRDefault="00B7555A" w:rsidP="00D42F41">
      <w:pPr>
        <w:pStyle w:val="Sub-heading"/>
        <w:tabs>
          <w:tab w:val="clear" w:pos="720"/>
          <w:tab w:val="left" w:pos="0"/>
        </w:tabs>
        <w:spacing w:after="120"/>
        <w:rPr>
          <w:lang w:val="en-GB"/>
        </w:rPr>
      </w:pPr>
      <w:r w:rsidRPr="00B7555A">
        <w:rPr>
          <w:lang w:val="en-GB"/>
        </w:rPr>
        <w:lastRenderedPageBreak/>
        <w:t>Emails</w:t>
      </w:r>
    </w:p>
    <w:p w14:paraId="1B61E9F6" w14:textId="5A0F0E00" w:rsidR="00374A7E" w:rsidRDefault="00374A7E" w:rsidP="00374A7E">
      <w:r>
        <w:t>• Dealing with queries from patients including sending responses.</w:t>
      </w:r>
    </w:p>
    <w:p w14:paraId="16593E50" w14:textId="77777777" w:rsidR="00374A7E" w:rsidRDefault="00374A7E" w:rsidP="00374A7E">
      <w:r>
        <w:t>• Sending emails on behalf of the clinical team where appropriate.</w:t>
      </w:r>
    </w:p>
    <w:p w14:paraId="78B84286" w14:textId="77777777" w:rsidR="00374A7E" w:rsidRDefault="00374A7E" w:rsidP="00374A7E">
      <w:r>
        <w:t>• Attaching photographs or clinical correspondence to patient records.</w:t>
      </w:r>
    </w:p>
    <w:p w14:paraId="4FDD091D" w14:textId="77777777" w:rsidR="00374A7E" w:rsidRDefault="00374A7E" w:rsidP="00374A7E">
      <w:r>
        <w:t>• Processing Admission Notifications ready for filing onto patient records.</w:t>
      </w:r>
    </w:p>
    <w:p w14:paraId="6DB36FE1" w14:textId="77777777" w:rsidR="00374A7E" w:rsidRDefault="00374A7E" w:rsidP="00374A7E">
      <w:r>
        <w:t>• Ensuring that any urgent correspondence is dealt with according to practice protocols.</w:t>
      </w:r>
    </w:p>
    <w:p w14:paraId="17D7FC7B" w14:textId="77777777" w:rsidR="00374A7E" w:rsidRDefault="00374A7E" w:rsidP="00374A7E"/>
    <w:p w14:paraId="53FDCA55" w14:textId="77777777" w:rsidR="00374A7E" w:rsidRPr="00B7555A" w:rsidRDefault="00374A7E" w:rsidP="00D42F41">
      <w:pPr>
        <w:pStyle w:val="Sub-heading"/>
        <w:tabs>
          <w:tab w:val="clear" w:pos="720"/>
          <w:tab w:val="left" w:pos="0"/>
        </w:tabs>
        <w:spacing w:after="120"/>
        <w:rPr>
          <w:lang w:val="en-GB"/>
        </w:rPr>
      </w:pPr>
      <w:r w:rsidRPr="00B7555A">
        <w:rPr>
          <w:lang w:val="en-GB"/>
        </w:rPr>
        <w:t>Lab results</w:t>
      </w:r>
    </w:p>
    <w:p w14:paraId="4A47FBF1" w14:textId="77777777" w:rsidR="00374A7E" w:rsidRDefault="00374A7E" w:rsidP="00374A7E">
      <w:r>
        <w:t>• Resolving unmatched results and allocating appropriately.</w:t>
      </w:r>
    </w:p>
    <w:p w14:paraId="469916F4" w14:textId="77777777" w:rsidR="00374A7E" w:rsidRDefault="00374A7E" w:rsidP="00374A7E">
      <w:r>
        <w:t>• Re-allocating any lab results to another clinician when someone is on leave.</w:t>
      </w:r>
    </w:p>
    <w:p w14:paraId="7A1276A3" w14:textId="373C119E" w:rsidR="00374A7E" w:rsidRDefault="00374A7E" w:rsidP="00374A7E">
      <w:r>
        <w:t>• Reporting any incidents of non-receipt of results to the Management Team.</w:t>
      </w:r>
    </w:p>
    <w:p w14:paraId="315E4FEA" w14:textId="77777777" w:rsidR="00374A7E" w:rsidRDefault="00374A7E" w:rsidP="00374A7E"/>
    <w:p w14:paraId="0A2C91DD" w14:textId="77777777" w:rsidR="00374A7E" w:rsidRPr="008E10FD" w:rsidRDefault="00374A7E" w:rsidP="00D42F41">
      <w:pPr>
        <w:pStyle w:val="Sub-heading"/>
        <w:tabs>
          <w:tab w:val="clear" w:pos="720"/>
          <w:tab w:val="left" w:pos="0"/>
        </w:tabs>
        <w:spacing w:after="120"/>
        <w:rPr>
          <w:lang w:val="en-GB"/>
        </w:rPr>
      </w:pPr>
      <w:r w:rsidRPr="008E10FD">
        <w:rPr>
          <w:lang w:val="en-GB"/>
        </w:rPr>
        <w:t>Tasks</w:t>
      </w:r>
    </w:p>
    <w:p w14:paraId="6AE47432" w14:textId="77777777" w:rsidR="00374A7E" w:rsidRDefault="00374A7E" w:rsidP="00374A7E">
      <w:r>
        <w:t>• Dealing with general day-to-day administrative tasks (e.g. referrals, chasing clinic letters, lab queries).</w:t>
      </w:r>
    </w:p>
    <w:p w14:paraId="594A82BF" w14:textId="77777777" w:rsidR="00374A7E" w:rsidRDefault="00374A7E" w:rsidP="00374A7E">
      <w:r>
        <w:t>• Re-allocating tasks when clinicians are on leave.</w:t>
      </w:r>
    </w:p>
    <w:p w14:paraId="1A86B879" w14:textId="77777777" w:rsidR="00374A7E" w:rsidRDefault="00374A7E" w:rsidP="00374A7E">
      <w:r>
        <w:t>• Providing support with administrative clinical tasks such as BP monitoring recalls, patient contact, and recording readings where appropriate.</w:t>
      </w:r>
    </w:p>
    <w:p w14:paraId="3D5FC0B1" w14:textId="188B1856" w:rsidR="00374A7E" w:rsidRDefault="00374A7E" w:rsidP="00374A7E">
      <w:r>
        <w:t>• Completing any other reasonable tasks set by the</w:t>
      </w:r>
      <w:r w:rsidR="00FE1FF6">
        <w:t xml:space="preserve"> </w:t>
      </w:r>
      <w:r>
        <w:t>Management Team.</w:t>
      </w:r>
    </w:p>
    <w:p w14:paraId="1D700BC3" w14:textId="77777777" w:rsidR="00374A7E" w:rsidRDefault="00374A7E" w:rsidP="00374A7E"/>
    <w:p w14:paraId="7B570099" w14:textId="77777777" w:rsidR="00374A7E" w:rsidRPr="008E10FD" w:rsidRDefault="00374A7E" w:rsidP="00D42F41">
      <w:pPr>
        <w:pStyle w:val="Sub-heading"/>
        <w:tabs>
          <w:tab w:val="clear" w:pos="720"/>
          <w:tab w:val="left" w:pos="0"/>
        </w:tabs>
        <w:spacing w:after="120"/>
        <w:rPr>
          <w:lang w:val="en-GB"/>
        </w:rPr>
      </w:pPr>
      <w:r w:rsidRPr="008E10FD">
        <w:rPr>
          <w:lang w:val="en-GB"/>
        </w:rPr>
        <w:t>Additional</w:t>
      </w:r>
    </w:p>
    <w:p w14:paraId="53BEE5B1" w14:textId="77777777" w:rsidR="00374A7E" w:rsidRDefault="00374A7E" w:rsidP="00374A7E">
      <w:r>
        <w:t>• Ensuring the task rota is working effectively and recommending changes where appropriate.</w:t>
      </w:r>
    </w:p>
    <w:p w14:paraId="5D7E97BB" w14:textId="77777777" w:rsidR="00374A7E" w:rsidRDefault="00374A7E" w:rsidP="00374A7E">
      <w:r>
        <w:t>• Monitoring workflow areas within the clinical system and flagging backlogs.</w:t>
      </w:r>
    </w:p>
    <w:p w14:paraId="5C8FD85E" w14:textId="77777777" w:rsidR="00374A7E" w:rsidRDefault="00374A7E" w:rsidP="00374A7E">
      <w:r>
        <w:t>• Taking minutes for clinical and non-clinical meetings when required.</w:t>
      </w:r>
    </w:p>
    <w:p w14:paraId="156C7C85" w14:textId="77777777" w:rsidR="00374A7E" w:rsidRDefault="00374A7E" w:rsidP="00374A7E">
      <w:r>
        <w:t>• Supporting training and development of the administrative team.</w:t>
      </w:r>
    </w:p>
    <w:p w14:paraId="7DF1C325" w14:textId="6331A135" w:rsidR="00374A7E" w:rsidRDefault="00374A7E" w:rsidP="00374A7E">
      <w:r>
        <w:t>• Raising incidents or concerns with the Management team.</w:t>
      </w:r>
    </w:p>
    <w:p w14:paraId="3ED8518F" w14:textId="650E1932" w:rsidR="00374A7E" w:rsidRDefault="00374A7E" w:rsidP="00374A7E">
      <w:r>
        <w:t>• Supporting the Management team with other appropriate tasks.</w:t>
      </w:r>
    </w:p>
    <w:p w14:paraId="0BBDC32E" w14:textId="77777777" w:rsidR="00374A7E" w:rsidRDefault="00374A7E" w:rsidP="007220A3">
      <w:pPr>
        <w:pStyle w:val="Sub-heading"/>
        <w:tabs>
          <w:tab w:val="clear" w:pos="720"/>
          <w:tab w:val="left" w:pos="0"/>
        </w:tabs>
        <w:spacing w:after="120"/>
      </w:pPr>
    </w:p>
    <w:p w14:paraId="53EFE3C8" w14:textId="77777777" w:rsidR="007220A3" w:rsidRDefault="007220A3" w:rsidP="007220A3">
      <w:pPr>
        <w:pStyle w:val="Sub-heading"/>
        <w:tabs>
          <w:tab w:val="clear" w:pos="720"/>
          <w:tab w:val="left" w:pos="0"/>
        </w:tabs>
        <w:spacing w:after="120"/>
      </w:pPr>
    </w:p>
    <w:p w14:paraId="09F5623A" w14:textId="77777777" w:rsidR="00374A7E" w:rsidRPr="008E10FD" w:rsidRDefault="00374A7E" w:rsidP="00D42F41">
      <w:pPr>
        <w:pStyle w:val="Sub-heading"/>
        <w:tabs>
          <w:tab w:val="clear" w:pos="720"/>
          <w:tab w:val="left" w:pos="0"/>
        </w:tabs>
        <w:spacing w:after="120"/>
        <w:rPr>
          <w:lang w:val="en-GB"/>
        </w:rPr>
      </w:pPr>
      <w:r w:rsidRPr="008E10FD">
        <w:rPr>
          <w:lang w:val="en-GB"/>
        </w:rPr>
        <w:lastRenderedPageBreak/>
        <w:t>Knowledge, training &amp; experience</w:t>
      </w:r>
    </w:p>
    <w:p w14:paraId="25C60C7C" w14:textId="77777777" w:rsidR="00374A7E" w:rsidRDefault="00374A7E" w:rsidP="00374A7E">
      <w:r>
        <w:t>• Experience of working within an administrative setting.</w:t>
      </w:r>
    </w:p>
    <w:p w14:paraId="39D9BA7A" w14:textId="0CC201E2" w:rsidR="00374A7E" w:rsidRDefault="00374A7E" w:rsidP="00374A7E">
      <w:r>
        <w:t>• Experience of IT systems such as Word and clinical systems (e.g. EMIS</w:t>
      </w:r>
    </w:p>
    <w:p w14:paraId="70D3B475" w14:textId="77777777" w:rsidR="00374A7E" w:rsidRDefault="00374A7E" w:rsidP="00374A7E"/>
    <w:p w14:paraId="04BEDA0E" w14:textId="77777777" w:rsidR="00374A7E" w:rsidRPr="008E10FD" w:rsidRDefault="00374A7E" w:rsidP="00D42F41">
      <w:pPr>
        <w:pStyle w:val="Sub-heading"/>
        <w:tabs>
          <w:tab w:val="clear" w:pos="720"/>
          <w:tab w:val="left" w:pos="0"/>
        </w:tabs>
        <w:spacing w:after="120"/>
        <w:rPr>
          <w:lang w:val="en-GB"/>
        </w:rPr>
      </w:pPr>
      <w:r w:rsidRPr="008E10FD">
        <w:rPr>
          <w:lang w:val="en-GB"/>
        </w:rPr>
        <w:t>Special requirements of the post</w:t>
      </w:r>
    </w:p>
    <w:p w14:paraId="28BFEDC8" w14:textId="77777777" w:rsidR="00374A7E" w:rsidRDefault="00374A7E" w:rsidP="00374A7E">
      <w:r>
        <w:t>• An understanding, acceptance and adherence to the need for strict confidentiality.</w:t>
      </w:r>
    </w:p>
    <w:p w14:paraId="6611C8F4" w14:textId="77777777" w:rsidR="00374A7E" w:rsidRDefault="00374A7E" w:rsidP="00374A7E">
      <w:r>
        <w:t>• Ability to use own judgment, resourcefulness and common sense, and know when to seek assistance.</w:t>
      </w:r>
    </w:p>
    <w:p w14:paraId="5357146D" w14:textId="77777777" w:rsidR="00374A7E" w:rsidRDefault="00374A7E" w:rsidP="00374A7E">
      <w:r>
        <w:t>• Commitment to the effective use of NHS resources.</w:t>
      </w:r>
    </w:p>
    <w:p w14:paraId="4EB786FE" w14:textId="77777777" w:rsidR="00374A7E" w:rsidRDefault="00374A7E" w:rsidP="00374A7E">
      <w:r>
        <w:t>• To maintain own professional development in line with current professional regulations.</w:t>
      </w:r>
    </w:p>
    <w:p w14:paraId="71C29F9A" w14:textId="77777777" w:rsidR="00374A7E" w:rsidRPr="008E10FD" w:rsidRDefault="00374A7E" w:rsidP="008E10FD">
      <w:pPr>
        <w:pStyle w:val="Sub-heading"/>
        <w:tabs>
          <w:tab w:val="clear" w:pos="720"/>
          <w:tab w:val="left" w:pos="0"/>
        </w:tabs>
        <w:rPr>
          <w:lang w:val="en-GB"/>
        </w:rPr>
      </w:pPr>
    </w:p>
    <w:p w14:paraId="5271D546" w14:textId="77777777" w:rsidR="00374A7E" w:rsidRPr="008E10FD" w:rsidRDefault="00374A7E" w:rsidP="007220A3">
      <w:pPr>
        <w:pStyle w:val="Sub-heading"/>
        <w:tabs>
          <w:tab w:val="clear" w:pos="720"/>
          <w:tab w:val="left" w:pos="0"/>
        </w:tabs>
        <w:spacing w:after="120"/>
        <w:rPr>
          <w:lang w:val="en-GB"/>
        </w:rPr>
      </w:pPr>
      <w:r w:rsidRPr="008E10FD">
        <w:rPr>
          <w:lang w:val="en-GB"/>
        </w:rPr>
        <w:t>Confidentiality</w:t>
      </w:r>
    </w:p>
    <w:p w14:paraId="740FC1DB" w14:textId="77777777" w:rsidR="00374A7E" w:rsidRDefault="00374A7E" w:rsidP="00374A7E">
      <w:r>
        <w:t>All patient and practice information must be treated as strictly confidential and only shared with authorised persons in accordance with practice policies.</w:t>
      </w:r>
    </w:p>
    <w:p w14:paraId="1B8CF030" w14:textId="77777777" w:rsidR="00374A7E" w:rsidRPr="008E10FD" w:rsidRDefault="00374A7E" w:rsidP="008E10FD">
      <w:pPr>
        <w:pStyle w:val="Sub-heading"/>
        <w:tabs>
          <w:tab w:val="clear" w:pos="720"/>
          <w:tab w:val="left" w:pos="0"/>
        </w:tabs>
        <w:rPr>
          <w:lang w:val="en-GB"/>
        </w:rPr>
      </w:pPr>
    </w:p>
    <w:p w14:paraId="08E71E35" w14:textId="77777777" w:rsidR="00374A7E" w:rsidRPr="008E10FD" w:rsidRDefault="00374A7E" w:rsidP="007220A3">
      <w:pPr>
        <w:pStyle w:val="Sub-heading"/>
        <w:tabs>
          <w:tab w:val="clear" w:pos="720"/>
          <w:tab w:val="left" w:pos="0"/>
        </w:tabs>
        <w:spacing w:after="120"/>
        <w:rPr>
          <w:lang w:val="en-GB"/>
        </w:rPr>
      </w:pPr>
      <w:r w:rsidRPr="008E10FD">
        <w:rPr>
          <w:lang w:val="en-GB"/>
        </w:rPr>
        <w:t>Health &amp; safety</w:t>
      </w:r>
    </w:p>
    <w:p w14:paraId="257E96A5" w14:textId="77777777" w:rsidR="00374A7E" w:rsidRDefault="00374A7E" w:rsidP="00374A7E">
      <w:r>
        <w:t>The post holder will assist in promoting and maintaining their own and others’ health, safety and security in line with practice policy.</w:t>
      </w:r>
    </w:p>
    <w:p w14:paraId="0466050C" w14:textId="77777777" w:rsidR="00374A7E" w:rsidRDefault="00374A7E" w:rsidP="00374A7E"/>
    <w:p w14:paraId="58DC4D50" w14:textId="77777777" w:rsidR="00374A7E" w:rsidRPr="008E10FD" w:rsidRDefault="00374A7E" w:rsidP="007220A3">
      <w:pPr>
        <w:pStyle w:val="Sub-heading"/>
        <w:tabs>
          <w:tab w:val="clear" w:pos="720"/>
          <w:tab w:val="left" w:pos="0"/>
        </w:tabs>
        <w:spacing w:after="120"/>
        <w:rPr>
          <w:lang w:val="en-GB"/>
        </w:rPr>
      </w:pPr>
      <w:r w:rsidRPr="008E10FD">
        <w:rPr>
          <w:lang w:val="en-GB"/>
        </w:rPr>
        <w:t>Equality and diversity</w:t>
      </w:r>
    </w:p>
    <w:p w14:paraId="168ED97F" w14:textId="77777777" w:rsidR="00374A7E" w:rsidRDefault="00374A7E" w:rsidP="00374A7E">
      <w:r>
        <w:t>The post-holder will support the equality, diversity and rights of patients, carers and colleagues.</w:t>
      </w:r>
    </w:p>
    <w:p w14:paraId="013A920A" w14:textId="77777777" w:rsidR="00374A7E" w:rsidRPr="008E10FD" w:rsidRDefault="00374A7E" w:rsidP="007220A3">
      <w:pPr>
        <w:pStyle w:val="Sub-heading"/>
        <w:tabs>
          <w:tab w:val="clear" w:pos="720"/>
          <w:tab w:val="left" w:pos="0"/>
        </w:tabs>
        <w:spacing w:after="120"/>
        <w:rPr>
          <w:lang w:val="en-GB"/>
        </w:rPr>
      </w:pPr>
    </w:p>
    <w:p w14:paraId="3F014640" w14:textId="77777777" w:rsidR="00374A7E" w:rsidRPr="008E10FD" w:rsidRDefault="00374A7E" w:rsidP="007220A3">
      <w:pPr>
        <w:pStyle w:val="Sub-heading"/>
        <w:tabs>
          <w:tab w:val="clear" w:pos="720"/>
          <w:tab w:val="left" w:pos="0"/>
        </w:tabs>
        <w:spacing w:after="120"/>
        <w:rPr>
          <w:lang w:val="en-GB"/>
        </w:rPr>
      </w:pPr>
      <w:r w:rsidRPr="008E10FD">
        <w:rPr>
          <w:lang w:val="en-GB"/>
        </w:rPr>
        <w:t>Personal and professional development</w:t>
      </w:r>
    </w:p>
    <w:p w14:paraId="2EF0DD12" w14:textId="77777777" w:rsidR="00374A7E" w:rsidRDefault="00374A7E" w:rsidP="00374A7E">
      <w:r>
        <w:t>The post holder will participate in training, annual appraisal, and maintain a personal development plan.</w:t>
      </w:r>
    </w:p>
    <w:p w14:paraId="695DB5FB" w14:textId="77777777" w:rsidR="00374A7E" w:rsidRDefault="00374A7E" w:rsidP="00374A7E"/>
    <w:p w14:paraId="4B1B5219" w14:textId="77777777" w:rsidR="00374A7E" w:rsidRPr="008E10FD" w:rsidRDefault="00374A7E" w:rsidP="007220A3">
      <w:pPr>
        <w:pStyle w:val="Sub-heading"/>
        <w:tabs>
          <w:tab w:val="clear" w:pos="720"/>
          <w:tab w:val="left" w:pos="0"/>
        </w:tabs>
        <w:spacing w:after="120"/>
        <w:rPr>
          <w:lang w:val="en-GB"/>
        </w:rPr>
      </w:pPr>
      <w:r w:rsidRPr="008E10FD">
        <w:rPr>
          <w:lang w:val="en-GB"/>
        </w:rPr>
        <w:t>Quality</w:t>
      </w:r>
    </w:p>
    <w:p w14:paraId="722962D8" w14:textId="77777777" w:rsidR="00374A7E" w:rsidRDefault="00374A7E" w:rsidP="00374A7E">
      <w:r>
        <w:t>The post holder will strive to maintain quality within the practice and contribute to service improvement.</w:t>
      </w:r>
    </w:p>
    <w:p w14:paraId="38C1E989" w14:textId="77777777" w:rsidR="00374A7E" w:rsidRDefault="00374A7E" w:rsidP="00374A7E"/>
    <w:p w14:paraId="6F5BA14D" w14:textId="77777777" w:rsidR="007C4A2D" w:rsidRDefault="007C4A2D" w:rsidP="00374A7E"/>
    <w:p w14:paraId="02290A5C" w14:textId="77777777" w:rsidR="00374A7E" w:rsidRPr="008E10FD" w:rsidRDefault="00374A7E" w:rsidP="007220A3">
      <w:pPr>
        <w:pStyle w:val="Sub-heading"/>
        <w:tabs>
          <w:tab w:val="clear" w:pos="720"/>
          <w:tab w:val="left" w:pos="0"/>
        </w:tabs>
        <w:spacing w:after="120"/>
        <w:rPr>
          <w:lang w:val="en-GB"/>
        </w:rPr>
      </w:pPr>
      <w:r w:rsidRPr="008E10FD">
        <w:rPr>
          <w:lang w:val="en-GB"/>
        </w:rPr>
        <w:lastRenderedPageBreak/>
        <w:t>Communication</w:t>
      </w:r>
    </w:p>
    <w:p w14:paraId="7B7F19E0" w14:textId="77777777" w:rsidR="00374A7E" w:rsidRDefault="00374A7E" w:rsidP="00374A7E">
      <w:r>
        <w:t>The post holder will communicate effectively with team members and maintain confidentiality at all times.</w:t>
      </w:r>
    </w:p>
    <w:p w14:paraId="561097E5" w14:textId="77777777" w:rsidR="00374A7E" w:rsidRPr="008E10FD" w:rsidRDefault="00374A7E" w:rsidP="008E10FD">
      <w:pPr>
        <w:pStyle w:val="Sub-heading"/>
        <w:tabs>
          <w:tab w:val="clear" w:pos="720"/>
          <w:tab w:val="left" w:pos="0"/>
        </w:tabs>
        <w:rPr>
          <w:lang w:val="en-GB"/>
        </w:rPr>
      </w:pPr>
    </w:p>
    <w:p w14:paraId="559FFDCA" w14:textId="77777777" w:rsidR="00374A7E" w:rsidRPr="008E10FD" w:rsidRDefault="00374A7E" w:rsidP="007220A3">
      <w:pPr>
        <w:pStyle w:val="Sub-heading"/>
        <w:tabs>
          <w:tab w:val="clear" w:pos="720"/>
          <w:tab w:val="left" w:pos="0"/>
        </w:tabs>
        <w:spacing w:after="120"/>
        <w:rPr>
          <w:lang w:val="en-GB"/>
        </w:rPr>
      </w:pPr>
      <w:r w:rsidRPr="008E10FD">
        <w:rPr>
          <w:lang w:val="en-GB"/>
        </w:rPr>
        <w:t>Contribution to the implementation of services</w:t>
      </w:r>
    </w:p>
    <w:p w14:paraId="75D800CD" w14:textId="77777777" w:rsidR="00374A7E" w:rsidRDefault="00374A7E" w:rsidP="00374A7E">
      <w:r>
        <w:t>The post holder will apply practice policies and participate in audits where appropriate.</w:t>
      </w:r>
    </w:p>
    <w:p w14:paraId="7AA3B12E" w14:textId="77777777" w:rsidR="00374A7E" w:rsidRDefault="00374A7E" w:rsidP="00374A7E"/>
    <w:p w14:paraId="74D12386" w14:textId="77777777" w:rsidR="00374A7E" w:rsidRPr="008E10FD" w:rsidRDefault="00374A7E" w:rsidP="007220A3">
      <w:pPr>
        <w:pStyle w:val="Sub-heading"/>
        <w:tabs>
          <w:tab w:val="clear" w:pos="720"/>
          <w:tab w:val="left" w:pos="0"/>
        </w:tabs>
        <w:spacing w:after="120"/>
        <w:rPr>
          <w:lang w:val="en-GB"/>
        </w:rPr>
      </w:pPr>
      <w:r w:rsidRPr="008E10FD">
        <w:rPr>
          <w:lang w:val="en-GB"/>
        </w:rPr>
        <w:t>Infection control</w:t>
      </w:r>
    </w:p>
    <w:p w14:paraId="65F17259" w14:textId="13A928DD" w:rsidR="00044726" w:rsidRPr="00D42F41" w:rsidRDefault="00374A7E" w:rsidP="00D42F41">
      <w:r>
        <w:t>All staff are responsible for complying with infection control policies and reporting concerns to their line manager.</w:t>
      </w:r>
    </w:p>
    <w:p w14:paraId="33111D86" w14:textId="77777777" w:rsidR="00044726" w:rsidRDefault="00044726" w:rsidP="00BA33B3">
      <w:pPr>
        <w:pStyle w:val="Sub-heading"/>
        <w:tabs>
          <w:tab w:val="clear" w:pos="720"/>
          <w:tab w:val="left" w:pos="0"/>
        </w:tabs>
        <w:rPr>
          <w:sz w:val="28"/>
          <w:szCs w:val="28"/>
        </w:rPr>
      </w:pPr>
    </w:p>
    <w:p w14:paraId="7AEF27EE" w14:textId="77777777" w:rsidR="00044726" w:rsidRPr="00CB7910" w:rsidRDefault="00044726" w:rsidP="00044726">
      <w:pPr>
        <w:rPr>
          <w:szCs w:val="20"/>
        </w:rPr>
      </w:pPr>
    </w:p>
    <w:p w14:paraId="580EBAEA" w14:textId="77777777" w:rsidR="00BA33B3" w:rsidRPr="00195C65" w:rsidRDefault="00BA33B3" w:rsidP="00BA33B3">
      <w:pPr>
        <w:jc w:val="both"/>
        <w:rPr>
          <w:color w:val="BFBFBF" w:themeColor="background1" w:themeShade="BF"/>
        </w:rPr>
      </w:pPr>
    </w:p>
    <w:p w14:paraId="61502135" w14:textId="79E0FC90" w:rsidR="00BA33B3" w:rsidRPr="00195C65" w:rsidRDefault="00BA33B3" w:rsidP="00BA33B3">
      <w:pPr>
        <w:jc w:val="both"/>
        <w:rPr>
          <w:i/>
          <w:color w:val="BFBFBF" w:themeColor="background1" w:themeShade="BF"/>
          <w:sz w:val="16"/>
          <w:szCs w:val="16"/>
        </w:rPr>
      </w:pPr>
      <w:r w:rsidRPr="00195C65">
        <w:rPr>
          <w:i/>
          <w:color w:val="BFBFBF" w:themeColor="background1" w:themeShade="BF"/>
          <w:sz w:val="16"/>
          <w:szCs w:val="16"/>
        </w:rPr>
        <w:t>This job description is a guide to the work that you will initially be required to undertake.  It may be changed from time to time, in consultation with you, to meet changing circumstances.  It does not form part of your contract of employment.</w:t>
      </w:r>
    </w:p>
    <w:p w14:paraId="06F68DBF" w14:textId="67EC936F" w:rsidR="00273A80" w:rsidRPr="00BA33B3" w:rsidRDefault="00BA33B3" w:rsidP="00BA33B3">
      <w:pPr>
        <w:jc w:val="both"/>
        <w:rPr>
          <w:i/>
          <w:color w:val="BFBFBF" w:themeColor="background1" w:themeShade="BF"/>
          <w:sz w:val="16"/>
          <w:szCs w:val="16"/>
        </w:rPr>
      </w:pPr>
      <w:r>
        <w:rPr>
          <w:i/>
          <w:color w:val="BFBFBF" w:themeColor="background1" w:themeShade="BF"/>
          <w:sz w:val="16"/>
          <w:szCs w:val="16"/>
        </w:rPr>
        <w:t>Operose Health</w:t>
      </w:r>
      <w:r w:rsidRPr="00195C65">
        <w:rPr>
          <w:i/>
          <w:color w:val="BFBFBF" w:themeColor="background1" w:themeShade="BF"/>
          <w:sz w:val="16"/>
          <w:szCs w:val="16"/>
        </w:rPr>
        <w:t xml:space="preserve">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w:t>
      </w:r>
      <w:r>
        <w:rPr>
          <w:i/>
          <w:color w:val="BFBFBF" w:themeColor="background1" w:themeShade="BF"/>
          <w:sz w:val="16"/>
          <w:szCs w:val="16"/>
        </w:rPr>
        <w:t>.</w:t>
      </w:r>
    </w:p>
    <w:sectPr w:rsidR="00273A80" w:rsidRPr="00BA33B3" w:rsidSect="00BA33B3">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119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7D3C" w14:textId="77777777" w:rsidR="009C0B20" w:rsidRDefault="009C0B20" w:rsidP="00015FE0">
      <w:pPr>
        <w:spacing w:after="0" w:line="240" w:lineRule="auto"/>
      </w:pPr>
      <w:r>
        <w:separator/>
      </w:r>
    </w:p>
  </w:endnote>
  <w:endnote w:type="continuationSeparator" w:id="0">
    <w:p w14:paraId="05AE5047" w14:textId="77777777" w:rsidR="009C0B20" w:rsidRDefault="009C0B20" w:rsidP="00015FE0">
      <w:pPr>
        <w:spacing w:after="0" w:line="240" w:lineRule="auto"/>
      </w:pPr>
      <w:r>
        <w:continuationSeparator/>
      </w:r>
    </w:p>
  </w:endnote>
  <w:endnote w:type="continuationNotice" w:id="1">
    <w:p w14:paraId="3F8B3DB2" w14:textId="77777777" w:rsidR="009C0B20" w:rsidRDefault="009C0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EFF0" w14:textId="77777777" w:rsidR="007220A3" w:rsidRDefault="0072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noProof/>
        <w:sz w:val="18"/>
        <w:szCs w:val="20"/>
      </w:rPr>
    </w:sdtEndPr>
    <w:sdtContent>
      <w:p w14:paraId="69C9AF05" w14:textId="09A6193B" w:rsidR="00A864C7" w:rsidRPr="001F57AC" w:rsidRDefault="00A864C7" w:rsidP="00981CD3">
        <w:pPr>
          <w:pStyle w:val="Footer"/>
          <w:jc w:val="right"/>
          <w:rPr>
            <w:sz w:val="18"/>
            <w:szCs w:val="20"/>
          </w:rPr>
        </w:pPr>
        <w:r w:rsidRPr="001F57AC">
          <w:rPr>
            <w:sz w:val="18"/>
            <w:szCs w:val="20"/>
          </w:rPr>
          <w:fldChar w:fldCharType="begin"/>
        </w:r>
        <w:r w:rsidRPr="001F57AC">
          <w:rPr>
            <w:sz w:val="18"/>
            <w:szCs w:val="20"/>
          </w:rPr>
          <w:instrText xml:space="preserve"> PAGE   \* MERGEFORMAT </w:instrText>
        </w:r>
        <w:r w:rsidRPr="001F57AC">
          <w:rPr>
            <w:sz w:val="18"/>
            <w:szCs w:val="20"/>
          </w:rPr>
          <w:fldChar w:fldCharType="separate"/>
        </w:r>
        <w:r w:rsidRPr="001F57AC">
          <w:rPr>
            <w:noProof/>
            <w:sz w:val="18"/>
            <w:szCs w:val="20"/>
          </w:rPr>
          <w:t>2</w:t>
        </w:r>
        <w:r w:rsidRPr="001F57AC">
          <w:rPr>
            <w:noProof/>
            <w:sz w:val="18"/>
            <w:szCs w:val="20"/>
          </w:rPr>
          <w:fldChar w:fldCharType="end"/>
        </w:r>
      </w:p>
    </w:sdtContent>
  </w:sdt>
  <w:p w14:paraId="4F8825D2" w14:textId="233640C4" w:rsidR="00AD63AE" w:rsidRDefault="001F57AC" w:rsidP="00CA7426">
    <w:pPr>
      <w:pStyle w:val="Footer"/>
      <w:spacing w:before="120"/>
      <w:ind w:right="539"/>
    </w:pPr>
    <w:r>
      <w:rPr>
        <w:b/>
        <w:bCs/>
        <w:noProof/>
        <w:color w:val="FFFFFF" w:themeColor="background1"/>
        <w:sz w:val="56"/>
        <w:szCs w:val="56"/>
      </w:rPr>
      <mc:AlternateContent>
        <mc:Choice Requires="wps">
          <w:drawing>
            <wp:anchor distT="0" distB="0" distL="114300" distR="114300" simplePos="0" relativeHeight="251658241" behindDoc="0" locked="0" layoutInCell="1" allowOverlap="1" wp14:anchorId="005FD59E" wp14:editId="1281A239">
              <wp:simplePos x="0" y="0"/>
              <wp:positionH relativeFrom="column">
                <wp:posOffset>-925195</wp:posOffset>
              </wp:positionH>
              <wp:positionV relativeFrom="paragraph">
                <wp:posOffset>307340</wp:posOffset>
              </wp:positionV>
              <wp:extent cx="7623314" cy="99392"/>
              <wp:effectExtent l="0" t="0" r="0" b="0"/>
              <wp:wrapNone/>
              <wp:docPr id="174" name="Rectangle 174"/>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A9A5" id="Rectangle 174" o:spid="_x0000_s1026" style="position:absolute;margin-left:-72.85pt;margin-top:24.2pt;width:600.25pt;height: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" fillcolor="#7030a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Default="00000000" w:rsidP="00CA7426">
    <w:pPr>
      <w:pStyle w:val="Footer"/>
      <w:tabs>
        <w:tab w:val="clear" w:pos="4513"/>
      </w:tabs>
      <w:jc w:val="right"/>
      <w:rPr>
        <w:sz w:val="18"/>
        <w:szCs w:val="20"/>
      </w:rPr>
    </w:pPr>
    <w:sdt>
      <w:sdtPr>
        <w:id w:val="666827925"/>
        <w:docPartObj>
          <w:docPartGallery w:val="Page Numbers (Bottom of Page)"/>
          <w:docPartUnique/>
        </w:docPartObj>
      </w:sdtPr>
      <w:sdtEndPr>
        <w:rPr>
          <w:sz w:val="18"/>
          <w:szCs w:val="20"/>
        </w:rPr>
      </w:sdtEndPr>
      <w:sdtContent>
        <w:r w:rsidR="00015FE0" w:rsidRPr="001F57AC">
          <w:rPr>
            <w:sz w:val="18"/>
            <w:szCs w:val="20"/>
          </w:rPr>
          <w:fldChar w:fldCharType="begin"/>
        </w:r>
        <w:r w:rsidR="00015FE0">
          <w:instrText xml:space="preserve"> PAGE   \* MERGEFORMAT </w:instrText>
        </w:r>
        <w:r w:rsidR="00015FE0" w:rsidRPr="001F57AC">
          <w:rPr>
            <w:sz w:val="18"/>
            <w:szCs w:val="20"/>
          </w:rPr>
          <w:fldChar w:fldCharType="separate"/>
        </w:r>
        <w:r w:rsidR="00F165EA">
          <w:rPr>
            <w:noProof/>
          </w:rPr>
          <w:t>1</w:t>
        </w:r>
        <w:r w:rsidR="00015FE0" w:rsidRPr="001F57AC">
          <w:rPr>
            <w:sz w:val="18"/>
            <w:szCs w:val="20"/>
          </w:rPr>
          <w:fldChar w:fldCharType="end"/>
        </w:r>
      </w:sdtContent>
    </w:sdt>
  </w:p>
  <w:p w14:paraId="65CFE828" w14:textId="77777777" w:rsidR="00CA7426" w:rsidRDefault="00CA7426" w:rsidP="00CA7426">
    <w:pPr>
      <w:pStyle w:val="Footer"/>
      <w:tabs>
        <w:tab w:val="clear" w:pos="4513"/>
      </w:tabs>
      <w:jc w:val="right"/>
      <w:rPr>
        <w:sz w:val="18"/>
        <w:szCs w:val="20"/>
      </w:rPr>
    </w:pPr>
  </w:p>
  <w:p w14:paraId="39EB912F" w14:textId="6DD4BC46" w:rsidR="00332477" w:rsidRPr="00CA7426" w:rsidRDefault="001F57AC" w:rsidP="00CA7426">
    <w:pPr>
      <w:pStyle w:val="Footer"/>
      <w:tabs>
        <w:tab w:val="clear" w:pos="4513"/>
      </w:tabs>
      <w:jc w:val="right"/>
      <w:rPr>
        <w:sz w:val="18"/>
        <w:szCs w:val="20"/>
      </w:rPr>
    </w:pPr>
    <w:r>
      <w:rPr>
        <w:b/>
        <w:bCs/>
        <w:noProof/>
        <w:color w:val="FFFFFF" w:themeColor="background1"/>
        <w:sz w:val="56"/>
        <w:szCs w:val="56"/>
      </w:rPr>
      <mc:AlternateContent>
        <mc:Choice Requires="wps">
          <w:drawing>
            <wp:anchor distT="0" distB="0" distL="114300" distR="114300" simplePos="0" relativeHeight="251658242" behindDoc="0" locked="0" layoutInCell="1" allowOverlap="1" wp14:anchorId="5C36C7F5" wp14:editId="1F58B9F2">
              <wp:simplePos x="0" y="0"/>
              <wp:positionH relativeFrom="page">
                <wp:align>right</wp:align>
              </wp:positionH>
              <wp:positionV relativeFrom="paragraph">
                <wp:posOffset>217805</wp:posOffset>
              </wp:positionV>
              <wp:extent cx="7623314" cy="99392"/>
              <wp:effectExtent l="0" t="0" r="0" b="0"/>
              <wp:wrapNone/>
              <wp:docPr id="161" name="Rectangle 161"/>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4C01C" id="Rectangle 161" o:spid="_x0000_s1026" style="position:absolute;margin-left:549.05pt;margin-top:17.15pt;width:600.25pt;height:7.8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" fillcolor="#7030a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8C8A" w14:textId="77777777" w:rsidR="009C0B20" w:rsidRDefault="009C0B20" w:rsidP="00015FE0">
      <w:pPr>
        <w:spacing w:after="0" w:line="240" w:lineRule="auto"/>
      </w:pPr>
      <w:r>
        <w:separator/>
      </w:r>
    </w:p>
  </w:footnote>
  <w:footnote w:type="continuationSeparator" w:id="0">
    <w:p w14:paraId="7C763E8A" w14:textId="77777777" w:rsidR="009C0B20" w:rsidRDefault="009C0B20" w:rsidP="00015FE0">
      <w:pPr>
        <w:spacing w:after="0" w:line="240" w:lineRule="auto"/>
      </w:pPr>
      <w:r>
        <w:continuationSeparator/>
      </w:r>
    </w:p>
  </w:footnote>
  <w:footnote w:type="continuationNotice" w:id="1">
    <w:p w14:paraId="3EA98343" w14:textId="77777777" w:rsidR="009C0B20" w:rsidRDefault="009C0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332477" w:rsidRDefault="00015FE0" w:rsidP="003408E2">
    <w:pPr>
      <w:pStyle w:val="Header"/>
      <w:jc w:val="center"/>
    </w:pPr>
    <w:r>
      <w:t>MANAGEMENT – IN CONFIDENCE</w:t>
    </w:r>
  </w:p>
  <w:p w14:paraId="75325923" w14:textId="77777777" w:rsidR="00332477" w:rsidRPr="003408E2" w:rsidRDefault="00015FE0" w:rsidP="003408E2">
    <w:pPr>
      <w:pStyle w:val="Header"/>
      <w:jc w:val="right"/>
    </w:pPr>
    <w:r>
      <w:rPr>
        <w:noProof/>
      </w:rPr>
      <w:drawing>
        <wp:inline distT="0" distB="0" distL="0" distR="0" wp14:anchorId="5D673CC6" wp14:editId="5C93604E">
          <wp:extent cx="2295525" cy="5529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529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13DB7B65" w:rsidR="00AD63AE" w:rsidRDefault="007220A3">
    <w:pPr>
      <w:pStyle w:val="Header"/>
    </w:pPr>
    <w:r>
      <w:rPr>
        <w:noProof/>
      </w:rPr>
      <w:drawing>
        <wp:anchor distT="0" distB="0" distL="114300" distR="114300" simplePos="0" relativeHeight="251665411" behindDoc="0" locked="0" layoutInCell="1" allowOverlap="1" wp14:anchorId="66197FEC" wp14:editId="7B4D5D58">
          <wp:simplePos x="0" y="0"/>
          <wp:positionH relativeFrom="margin">
            <wp:posOffset>4937760</wp:posOffset>
          </wp:positionH>
          <wp:positionV relativeFrom="topMargin">
            <wp:posOffset>106680</wp:posOffset>
          </wp:positionV>
          <wp:extent cx="1885358" cy="684424"/>
          <wp:effectExtent l="0" t="0" r="635" b="1905"/>
          <wp:wrapSquare wrapText="bothSides"/>
          <wp:docPr id="811500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98660" name="Picture 1510998660"/>
                  <pic:cNvPicPr/>
                </pic:nvPicPr>
                <pic:blipFill>
                  <a:blip r:embed="rId1">
                    <a:extLst>
                      <a:ext uri="{28A0092B-C50C-407E-A947-70E740481C1C}">
                        <a14:useLocalDpi xmlns:a14="http://schemas.microsoft.com/office/drawing/2010/main" val="0"/>
                      </a:ext>
                    </a:extLst>
                  </a:blip>
                  <a:stretch>
                    <a:fillRect/>
                  </a:stretch>
                </pic:blipFill>
                <pic:spPr>
                  <a:xfrm>
                    <a:off x="0" y="0"/>
                    <a:ext cx="1885358" cy="684424"/>
                  </a:xfrm>
                  <a:prstGeom prst="rect">
                    <a:avLst/>
                  </a:prstGeom>
                </pic:spPr>
              </pic:pic>
            </a:graphicData>
          </a:graphic>
        </wp:anchor>
      </w:drawing>
    </w:r>
    <w:r w:rsidR="00AE0275">
      <w:rPr>
        <w:noProof/>
      </w:rPr>
      <w:drawing>
        <wp:anchor distT="0" distB="0" distL="114300" distR="114300" simplePos="0" relativeHeight="251662339" behindDoc="0" locked="0" layoutInCell="1" allowOverlap="1" wp14:anchorId="073D3D43" wp14:editId="4357A2BC">
          <wp:simplePos x="0" y="0"/>
          <wp:positionH relativeFrom="margin">
            <wp:posOffset>4940300</wp:posOffset>
          </wp:positionH>
          <wp:positionV relativeFrom="margin">
            <wp:posOffset>-806450</wp:posOffset>
          </wp:positionV>
          <wp:extent cx="1866900" cy="7429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anchor>
      </w:drawing>
    </w:r>
    <w:r w:rsidR="007C2C22">
      <w:rPr>
        <w:b/>
        <w:bCs/>
        <w:noProof/>
        <w:color w:val="FFFFFF" w:themeColor="background1"/>
        <w:sz w:val="56"/>
        <w:szCs w:val="56"/>
      </w:rPr>
      <mc:AlternateContent>
        <mc:Choice Requires="wps">
          <w:drawing>
            <wp:anchor distT="0" distB="0" distL="114300" distR="114300" simplePos="0" relativeHeight="251658240" behindDoc="0" locked="0" layoutInCell="1" allowOverlap="1" wp14:anchorId="1F00DB2C" wp14:editId="68439857">
              <wp:simplePos x="0" y="0"/>
              <wp:positionH relativeFrom="margin">
                <wp:align>center</wp:align>
              </wp:positionH>
              <wp:positionV relativeFrom="paragraph">
                <wp:posOffset>-760730</wp:posOffset>
              </wp:positionV>
              <wp:extent cx="7623314" cy="75328"/>
              <wp:effectExtent l="0" t="0" r="0" b="1270"/>
              <wp:wrapNone/>
              <wp:docPr id="6" name="Rectangle 6"/>
              <wp:cNvGraphicFramePr/>
              <a:graphic xmlns:a="http://schemas.openxmlformats.org/drawingml/2006/main">
                <a:graphicData uri="http://schemas.microsoft.com/office/word/2010/wordprocessingShape">
                  <wps:wsp>
                    <wps:cNvSpPr/>
                    <wps:spPr>
                      <a:xfrm>
                        <a:off x="0" y="0"/>
                        <a:ext cx="7623314" cy="75328"/>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39C4" id="Rectangle 6" o:spid="_x0000_s1026" style="position:absolute;margin-left:0;margin-top:-59.9pt;width:600.25pt;height:5.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" fillcolor="#7030a0"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2C8F0349" w:rsidR="00332477" w:rsidRDefault="000036CD" w:rsidP="007C2C22">
    <w:pPr>
      <w:pStyle w:val="Header"/>
    </w:pPr>
    <w:r>
      <w:rPr>
        <w:noProof/>
      </w:rPr>
      <w:drawing>
        <wp:anchor distT="0" distB="0" distL="114300" distR="114300" simplePos="0" relativeHeight="251663363" behindDoc="0" locked="0" layoutInCell="1" allowOverlap="1" wp14:anchorId="057DC14B" wp14:editId="01C72AF4">
          <wp:simplePos x="0" y="0"/>
          <wp:positionH relativeFrom="margin">
            <wp:posOffset>4904740</wp:posOffset>
          </wp:positionH>
          <wp:positionV relativeFrom="topMargin">
            <wp:align>bottom</wp:align>
          </wp:positionV>
          <wp:extent cx="1885358" cy="684424"/>
          <wp:effectExtent l="0" t="0" r="635" b="1905"/>
          <wp:wrapSquare wrapText="bothSides"/>
          <wp:docPr id="151099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98660" name="Picture 1510998660"/>
                  <pic:cNvPicPr/>
                </pic:nvPicPr>
                <pic:blipFill>
                  <a:blip r:embed="rId1">
                    <a:extLst>
                      <a:ext uri="{28A0092B-C50C-407E-A947-70E740481C1C}">
                        <a14:useLocalDpi xmlns:a14="http://schemas.microsoft.com/office/drawing/2010/main" val="0"/>
                      </a:ext>
                    </a:extLst>
                  </a:blip>
                  <a:stretch>
                    <a:fillRect/>
                  </a:stretch>
                </pic:blipFill>
                <pic:spPr>
                  <a:xfrm>
                    <a:off x="0" y="0"/>
                    <a:ext cx="1885358" cy="684424"/>
                  </a:xfrm>
                  <a:prstGeom prst="rect">
                    <a:avLst/>
                  </a:prstGeom>
                </pic:spPr>
              </pic:pic>
            </a:graphicData>
          </a:graphic>
        </wp:anchor>
      </w:drawing>
    </w:r>
    <w:r w:rsidR="007C2C22">
      <w:rPr>
        <w:noProof/>
      </w:rPr>
      <w:drawing>
        <wp:anchor distT="0" distB="0" distL="114300" distR="114300" simplePos="0" relativeHeight="251658243" behindDoc="1" locked="0" layoutInCell="1" allowOverlap="1" wp14:anchorId="3B667497" wp14:editId="06CAE88B">
          <wp:simplePos x="0" y="0"/>
          <wp:positionH relativeFrom="page">
            <wp:align>right</wp:align>
          </wp:positionH>
          <wp:positionV relativeFrom="paragraph">
            <wp:posOffset>-753745</wp:posOffset>
          </wp:positionV>
          <wp:extent cx="7578090" cy="890270"/>
          <wp:effectExtent l="0" t="0" r="3810" b="5080"/>
          <wp:wrapTight wrapText="bothSides">
            <wp:wrapPolygon edited="0">
              <wp:start x="0" y="0"/>
              <wp:lineTo x="0" y="2311"/>
              <wp:lineTo x="10805" y="7395"/>
              <wp:lineTo x="15801" y="14790"/>
              <wp:lineTo x="15801" y="15715"/>
              <wp:lineTo x="16344" y="21261"/>
              <wp:lineTo x="16452" y="21261"/>
              <wp:lineTo x="17213" y="21261"/>
              <wp:lineTo x="20036" y="21261"/>
              <wp:lineTo x="20633" y="20337"/>
              <wp:lineTo x="20579" y="11093"/>
              <wp:lineTo x="16778" y="8320"/>
              <wp:lineTo x="10805" y="7395"/>
              <wp:lineTo x="21557" y="2311"/>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8090" cy="890270"/>
                  </a:xfrm>
                  <a:prstGeom prst="rect">
                    <a:avLst/>
                  </a:prstGeom>
                  <a:noFill/>
                </pic:spPr>
              </pic:pic>
            </a:graphicData>
          </a:graphic>
          <wp14:sizeRelH relativeFrom="page">
            <wp14:pctWidth>0</wp14:pctWidth>
          </wp14:sizeRelH>
          <wp14:sizeRelV relativeFrom="page">
            <wp14:pctHeight>0</wp14:pctHeight>
          </wp14:sizeRelV>
        </wp:anchor>
      </w:drawing>
    </w:r>
    <w:r w:rsidR="007C2C22">
      <w:rPr>
        <w:noProof/>
      </w:rPr>
      <mc:AlternateContent>
        <mc:Choice Requires="wps">
          <w:drawing>
            <wp:anchor distT="0" distB="0" distL="114300" distR="114300" simplePos="0" relativeHeight="251660291" behindDoc="0" locked="0" layoutInCell="1" allowOverlap="1" wp14:anchorId="09754CC0" wp14:editId="4CE59205">
              <wp:simplePos x="0" y="0"/>
              <wp:positionH relativeFrom="column">
                <wp:posOffset>4490720</wp:posOffset>
              </wp:positionH>
              <wp:positionV relativeFrom="paragraph">
                <wp:posOffset>-432435</wp:posOffset>
              </wp:positionV>
              <wp:extent cx="201930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708C0" id="Rectangle 1" o:spid="_x0000_s1026" style="position:absolute;margin-left:353.6pt;margin-top:-34.05pt;width:159pt;height:58.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46E"/>
    <w:multiLevelType w:val="hybridMultilevel"/>
    <w:tmpl w:val="F2E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00D07"/>
    <w:multiLevelType w:val="hybridMultilevel"/>
    <w:tmpl w:val="EE2A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92571B"/>
    <w:multiLevelType w:val="hybridMultilevel"/>
    <w:tmpl w:val="CCC67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24EA0"/>
    <w:multiLevelType w:val="hybridMultilevel"/>
    <w:tmpl w:val="2B282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533C9B"/>
    <w:multiLevelType w:val="hybridMultilevel"/>
    <w:tmpl w:val="83CCC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57488B"/>
    <w:multiLevelType w:val="hybridMultilevel"/>
    <w:tmpl w:val="8E246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40510"/>
    <w:multiLevelType w:val="hybridMultilevel"/>
    <w:tmpl w:val="CC628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6C2056"/>
    <w:multiLevelType w:val="hybridMultilevel"/>
    <w:tmpl w:val="5AC82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2839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910588">
    <w:abstractNumId w:val="8"/>
  </w:num>
  <w:num w:numId="3" w16cid:durableId="66149609">
    <w:abstractNumId w:val="3"/>
  </w:num>
  <w:num w:numId="4" w16cid:durableId="525757606">
    <w:abstractNumId w:val="4"/>
  </w:num>
  <w:num w:numId="5" w16cid:durableId="2030906531">
    <w:abstractNumId w:val="1"/>
  </w:num>
  <w:num w:numId="6" w16cid:durableId="520552960">
    <w:abstractNumId w:val="7"/>
  </w:num>
  <w:num w:numId="7" w16cid:durableId="853612269">
    <w:abstractNumId w:val="5"/>
  </w:num>
  <w:num w:numId="8" w16cid:durableId="960067511">
    <w:abstractNumId w:val="0"/>
  </w:num>
  <w:num w:numId="9" w16cid:durableId="1734692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36CD"/>
    <w:rsid w:val="0000511E"/>
    <w:rsid w:val="00015FE0"/>
    <w:rsid w:val="00044726"/>
    <w:rsid w:val="000457C5"/>
    <w:rsid w:val="00054549"/>
    <w:rsid w:val="000F6D86"/>
    <w:rsid w:val="00122A1A"/>
    <w:rsid w:val="001424EE"/>
    <w:rsid w:val="00151A63"/>
    <w:rsid w:val="0017213A"/>
    <w:rsid w:val="001928DB"/>
    <w:rsid w:val="001A3391"/>
    <w:rsid w:val="001C36AD"/>
    <w:rsid w:val="001F57AC"/>
    <w:rsid w:val="00251EF1"/>
    <w:rsid w:val="0025447A"/>
    <w:rsid w:val="00270002"/>
    <w:rsid w:val="00273A80"/>
    <w:rsid w:val="002E08D6"/>
    <w:rsid w:val="00302141"/>
    <w:rsid w:val="003078E3"/>
    <w:rsid w:val="00332477"/>
    <w:rsid w:val="00333CF8"/>
    <w:rsid w:val="00373789"/>
    <w:rsid w:val="00374A7E"/>
    <w:rsid w:val="003A068B"/>
    <w:rsid w:val="003B46A6"/>
    <w:rsid w:val="003D7DE1"/>
    <w:rsid w:val="003E4120"/>
    <w:rsid w:val="00404BBE"/>
    <w:rsid w:val="00434884"/>
    <w:rsid w:val="004844D1"/>
    <w:rsid w:val="004D2C92"/>
    <w:rsid w:val="004E6538"/>
    <w:rsid w:val="004F1AD4"/>
    <w:rsid w:val="0056179B"/>
    <w:rsid w:val="005645B2"/>
    <w:rsid w:val="00577263"/>
    <w:rsid w:val="00587F0B"/>
    <w:rsid w:val="005D5F08"/>
    <w:rsid w:val="005D6FB6"/>
    <w:rsid w:val="00611962"/>
    <w:rsid w:val="006147F6"/>
    <w:rsid w:val="006639BC"/>
    <w:rsid w:val="006B5C08"/>
    <w:rsid w:val="006C7296"/>
    <w:rsid w:val="006E0D6D"/>
    <w:rsid w:val="007220A3"/>
    <w:rsid w:val="00761F3D"/>
    <w:rsid w:val="00766D87"/>
    <w:rsid w:val="00797DB8"/>
    <w:rsid w:val="007B40E4"/>
    <w:rsid w:val="007B7888"/>
    <w:rsid w:val="007C077D"/>
    <w:rsid w:val="007C2C22"/>
    <w:rsid w:val="007C4A2D"/>
    <w:rsid w:val="007C71D0"/>
    <w:rsid w:val="00845E2D"/>
    <w:rsid w:val="008E10FD"/>
    <w:rsid w:val="009529D5"/>
    <w:rsid w:val="0097625E"/>
    <w:rsid w:val="00981CD3"/>
    <w:rsid w:val="009A208D"/>
    <w:rsid w:val="009C0B20"/>
    <w:rsid w:val="009D51F4"/>
    <w:rsid w:val="009E1FF9"/>
    <w:rsid w:val="009F7D3A"/>
    <w:rsid w:val="00A864C7"/>
    <w:rsid w:val="00A86D3E"/>
    <w:rsid w:val="00AA67C2"/>
    <w:rsid w:val="00AD63AE"/>
    <w:rsid w:val="00AE0275"/>
    <w:rsid w:val="00AF4F08"/>
    <w:rsid w:val="00B33D68"/>
    <w:rsid w:val="00B36392"/>
    <w:rsid w:val="00B7555A"/>
    <w:rsid w:val="00BA33B3"/>
    <w:rsid w:val="00BC706E"/>
    <w:rsid w:val="00BD525B"/>
    <w:rsid w:val="00BE4005"/>
    <w:rsid w:val="00C15365"/>
    <w:rsid w:val="00C16A88"/>
    <w:rsid w:val="00C302AF"/>
    <w:rsid w:val="00C334AF"/>
    <w:rsid w:val="00C4198A"/>
    <w:rsid w:val="00C518BD"/>
    <w:rsid w:val="00C56EBB"/>
    <w:rsid w:val="00C8095B"/>
    <w:rsid w:val="00CA7426"/>
    <w:rsid w:val="00CD2A9C"/>
    <w:rsid w:val="00D3505D"/>
    <w:rsid w:val="00D42F41"/>
    <w:rsid w:val="00D62133"/>
    <w:rsid w:val="00D638E4"/>
    <w:rsid w:val="00DE1B84"/>
    <w:rsid w:val="00E3510E"/>
    <w:rsid w:val="00E656C8"/>
    <w:rsid w:val="00E76A04"/>
    <w:rsid w:val="00E91FBC"/>
    <w:rsid w:val="00EB18DB"/>
    <w:rsid w:val="00ED07EF"/>
    <w:rsid w:val="00F159C7"/>
    <w:rsid w:val="00F165EA"/>
    <w:rsid w:val="00F171BB"/>
    <w:rsid w:val="00F85B92"/>
    <w:rsid w:val="00FC43AF"/>
    <w:rsid w:val="00FD6E8E"/>
    <w:rsid w:val="00FE106A"/>
    <w:rsid w:val="00FE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E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lang w:val="en-GB"/>
    </w:rPr>
  </w:style>
  <w:style w:type="paragraph" w:styleId="Footer">
    <w:name w:val="footer"/>
    <w:basedOn w:val="Normal"/>
    <w:link w:val="FooterChar"/>
    <w:uiPriority w:val="99"/>
    <w:unhideWhenUsed/>
    <w:rsid w:val="0001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E0"/>
    <w:rPr>
      <w:lang w:val="en-GB"/>
    </w:rPr>
  </w:style>
  <w:style w:type="paragraph" w:customStyle="1" w:styleId="Heading">
    <w:name w:val="Heading"/>
    <w:basedOn w:val="Normal"/>
    <w:link w:val="HeadingChar"/>
    <w:qFormat/>
    <w:rsid w:val="003A068B"/>
    <w:pPr>
      <w:tabs>
        <w:tab w:val="left" w:pos="720"/>
        <w:tab w:val="left" w:pos="2520"/>
        <w:tab w:val="left" w:pos="6480"/>
      </w:tabs>
      <w:spacing w:after="0" w:line="240" w:lineRule="auto"/>
    </w:pPr>
    <w:rPr>
      <w:b/>
      <w:color w:val="76478E"/>
      <w:sz w:val="46"/>
      <w:szCs w:val="46"/>
      <w:lang w:val="en-US"/>
    </w:rPr>
  </w:style>
  <w:style w:type="paragraph" w:customStyle="1" w:styleId="Sub-heading">
    <w:name w:val="Sub-heading"/>
    <w:basedOn w:val="Normal"/>
    <w:link w:val="Sub-headingChar"/>
    <w:qFormat/>
    <w:rsid w:val="003A068B"/>
    <w:pPr>
      <w:tabs>
        <w:tab w:val="left" w:pos="720"/>
        <w:tab w:val="left" w:pos="2520"/>
        <w:tab w:val="left" w:pos="6480"/>
      </w:tabs>
      <w:spacing w:after="0" w:line="240" w:lineRule="auto"/>
    </w:pPr>
    <w:rPr>
      <w:b/>
      <w:color w:val="76478E"/>
      <w:sz w:val="30"/>
      <w:szCs w:val="30"/>
      <w:lang w:val="en-US"/>
    </w:rPr>
  </w:style>
  <w:style w:type="character" w:customStyle="1" w:styleId="HeadingChar">
    <w:name w:val="Heading Char"/>
    <w:basedOn w:val="DefaultParagraphFont"/>
    <w:link w:val="Heading"/>
    <w:rsid w:val="00AD63AE"/>
    <w:rPr>
      <w:b/>
      <w:color w:val="76478E"/>
      <w:sz w:val="46"/>
      <w:szCs w:val="46"/>
    </w:rPr>
  </w:style>
  <w:style w:type="character" w:customStyle="1" w:styleId="Sub-headingChar">
    <w:name w:val="Sub-heading Char"/>
    <w:basedOn w:val="DefaultParagraphFont"/>
    <w:link w:val="Sub-heading"/>
    <w:rsid w:val="00AD63AE"/>
    <w:rPr>
      <w:b/>
      <w:color w:val="76478E"/>
      <w:sz w:val="30"/>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table" w:styleId="TableGrid">
    <w:name w:val="Table Grid"/>
    <w:basedOn w:val="TableNormal"/>
    <w:uiPriority w:val="59"/>
    <w:rsid w:val="00BA33B3"/>
    <w:pPr>
      <w:spacing w:after="0" w:line="240" w:lineRule="auto"/>
    </w:pPr>
    <w:rPr>
      <w:rFonts w:ascii="Times New Roman" w:hAnsi="Times New Roman"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92bb4d1-5dca-4d5e-bbd8-05fc33022d1f" ContentTypeId="0x010100043CABC733D3614CBFF05DB46CF9819901" PreviousValue="false"/>
</file>

<file path=customXml/item2.xml><?xml version="1.0" encoding="utf-8"?>
<ct:contentTypeSchema xmlns:ct="http://schemas.microsoft.com/office/2006/metadata/contentType" xmlns:ma="http://schemas.microsoft.com/office/2006/metadata/properties/metaAttributes" ct:_="" ma:_="" ma:contentTypeName="Hanover General Document" ma:contentTypeID="0x010100043CABC733D3614CBFF05DB46CF981990100FCB60EB413280E40A9469BA2CE3256EF" ma:contentTypeVersion="9" ma:contentTypeDescription="" ma:contentTypeScope="" ma:versionID="152f48b736a92b5a9ae40ed12947a0e8">
  <xsd:schema xmlns:xsd="http://www.w3.org/2001/XMLSchema" xmlns:xs="http://www.w3.org/2001/XMLSchema" xmlns:p="http://schemas.microsoft.com/office/2006/metadata/properties" xmlns:ns2="b0607cab-5a6e-4e7a-9be1-c395519a2bad" targetNamespace="http://schemas.microsoft.com/office/2006/metadata/properties" ma:root="true" ma:fieldsID="5440a22d38a10f758eb054a1ce232731" ns2:_="">
    <xsd:import namespace="b0607cab-5a6e-4e7a-9be1-c395519a2bad"/>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07cab-5a6e-4e7a-9be1-c395519a2ba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6ed4fd8-0c06-4fc3-9477-05f6747d0117}" ma:internalName="TaxCatchAll" ma:showField="CatchAllData"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6ed4fd8-0c06-4fc3-9477-05f6747d0117}" ma:internalName="TaxCatchAllLabel" ma:readOnly="true" ma:showField="CatchAllDataLabel"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0" nillable="true" ma:taxonomy="true" ma:internalName="j084b149e6e84cb48e40aa8556b1f65a" ma:taxonomyFieldName="Hanover_x0020_Team" ma:displayName="Hanover Team" ma:default="" ma:fieldId="{3084b149-e6e8-4cb4-8e40-aa8556b1f65a}" ma:sspId="d92bb4d1-5dca-4d5e-bbd8-05fc33022d1f"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607cab-5a6e-4e7a-9be1-c395519a2bad"/>
    <j084b149e6e84cb48e40aa8556b1f65a xmlns="b0607cab-5a6e-4e7a-9be1-c395519a2bad">
      <Terms xmlns="http://schemas.microsoft.com/office/infopath/2007/PartnerControls"/>
    </j084b149e6e84cb48e40aa8556b1f65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39FA6-9680-4B0C-980F-8D93C3AD2035}">
  <ds:schemaRefs>
    <ds:schemaRef ds:uri="Microsoft.SharePoint.Taxonomy.ContentTypeSync"/>
  </ds:schemaRefs>
</ds:datastoreItem>
</file>

<file path=customXml/itemProps2.xml><?xml version="1.0" encoding="utf-8"?>
<ds:datastoreItem xmlns:ds="http://schemas.openxmlformats.org/officeDocument/2006/customXml" ds:itemID="{7F9445D2-51AA-41A5-BFC5-8BC245D9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07cab-5a6e-4e7a-9be1-c395519a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s>
</ds:datastoreItem>
</file>

<file path=customXml/itemProps4.xml><?xml version="1.0" encoding="utf-8"?>
<ds:datastoreItem xmlns:ds="http://schemas.openxmlformats.org/officeDocument/2006/customXml" ds:itemID="{C0E4F578-9D4F-4E53-9A27-AB24290E9457}">
  <ds:schemaRefs>
    <ds:schemaRef ds:uri="http://schemas.openxmlformats.org/officeDocument/2006/bibliography"/>
  </ds:schemaRefs>
</ds:datastoreItem>
</file>

<file path=customXml/itemProps5.xml><?xml version="1.0" encoding="utf-8"?>
<ds:datastoreItem xmlns:ds="http://schemas.openxmlformats.org/officeDocument/2006/customXml" ds:itemID="{E47C825D-A7EC-487B-9239-991B0C620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640</Words>
  <Characters>4059</Characters>
  <Application>Microsoft Office Word</Application>
  <DocSecurity>0</DocSecurity>
  <Lines>119</Lines>
  <Paragraphs>83</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BRiffel@hanovercomms.com</dc:creator>
  <cp:keywords/>
  <dc:description/>
  <cp:lastModifiedBy>Rebecca Cullum</cp:lastModifiedBy>
  <cp:revision>3</cp:revision>
  <dcterms:created xsi:type="dcterms:W3CDTF">2026-03-04T10:10:00Z</dcterms:created>
  <dcterms:modified xsi:type="dcterms:W3CDTF">2026-03-09T09:47:00Z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0x010100043CABC733D3614CBFF05DB46CF981990100FCB60EB413280E40A9469BA2CE3256EF</vt:lpwstr>
  </property>
  <property fmtid="{D5CDD505-2E9C-101B-9397-08002B2CF9AE}" pid="3" name="Hanover Team">
    <vt:lpwstr/>
  </property>
  <property fmtid="{D5CDD505-2E9C-101B-9397-08002B2CF9AE}" pid="4" name="MSIP_Label_be7047c4-e691-4074-849f-7dc2f47720cd_Enabled">
    <vt:lpwstr>true</vt:lpwstr>
  </property>
  <property fmtid="{D5CDD505-2E9C-101B-9397-08002B2CF9AE}" pid="5" name="MSIP_Label_be7047c4-e691-4074-849f-7dc2f47720cd_SetDate">
    <vt:lpwstr>2024-10-02T11:24:53Z</vt:lpwstr>
  </property>
  <property fmtid="{D5CDD505-2E9C-101B-9397-08002B2CF9AE}" pid="6" name="MSIP_Label_be7047c4-e691-4074-849f-7dc2f47720cd_Method">
    <vt:lpwstr>Standard</vt:lpwstr>
  </property>
  <property fmtid="{D5CDD505-2E9C-101B-9397-08002B2CF9AE}" pid="7" name="MSIP_Label_be7047c4-e691-4074-849f-7dc2f47720cd_Name">
    <vt:lpwstr>GENERAL</vt:lpwstr>
  </property>
  <property fmtid="{D5CDD505-2E9C-101B-9397-08002B2CF9AE}" pid="8" name="MSIP_Label_be7047c4-e691-4074-849f-7dc2f47720cd_SiteId">
    <vt:lpwstr>e6cdd8fd-c4b1-49b4-992e-f3c622f04251</vt:lpwstr>
  </property>
  <property fmtid="{D5CDD505-2E9C-101B-9397-08002B2CF9AE}" pid="9" name="MSIP_Label_be7047c4-e691-4074-849f-7dc2f47720cd_ActionId">
    <vt:lpwstr>217b7f67-091b-41b7-89b8-77e321cb8c0d</vt:lpwstr>
  </property>
  <property fmtid="{D5CDD505-2E9C-101B-9397-08002B2CF9AE}" pid="10" name="MSIP_Label_be7047c4-e691-4074-849f-7dc2f47720cd_ContentBits">
    <vt:lpwstr>0</vt:lpwstr>
  </property>
</Properties>
</file>