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57F0411F" w:rsidR="00267D6E" w:rsidRPr="00267D6E" w:rsidRDefault="00F064BF" w:rsidP="006C13BF">
                <w:pPr>
                  <w:spacing w:before="160"/>
                </w:pPr>
                <w:r>
                  <w:rPr>
                    <w:rFonts w:asciiTheme="minorHAnsi" w:eastAsia="Arial" w:hAnsiTheme="minorHAnsi" w:cstheme="minorHAnsi"/>
                    <w:bCs/>
                    <w:spacing w:val="-1"/>
                    <w:sz w:val="22"/>
                  </w:rPr>
                  <w:t>Podiatrist – Band 6</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0B49E8F5" w:rsidR="00267D6E" w:rsidRPr="00267D6E" w:rsidRDefault="00F064BF" w:rsidP="006C13BF">
            <w:pPr>
              <w:spacing w:before="160"/>
            </w:pPr>
            <w:r>
              <w:t>Head of Podiatry Service</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039E1E92"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54E4C3F6" w14:textId="4A75AB62" w:rsidR="00F064BF" w:rsidRDefault="00F064BF" w:rsidP="00F064BF">
      <w:r w:rsidRPr="00F064BF">
        <w:t>As a Podiatrist the post holder will plan and manage a patient caseload, which will include providing a range of interventions requiring developed skills and demonstrable knowledge and experience, including nail surgery. Such patients are at risk from infection, ulceration and potentially loss of limb (such as people with diabetes, peripheral vascular disease, rheumatoid arthritis and biomechanical problems).</w:t>
      </w:r>
    </w:p>
    <w:p w14:paraId="36A028CC" w14:textId="77777777" w:rsidR="00597AF6" w:rsidRPr="00597AF6" w:rsidRDefault="00597AF6" w:rsidP="00597AF6">
      <w:pPr>
        <w:rPr>
          <w:b/>
          <w:bCs/>
        </w:rPr>
      </w:pPr>
      <w:r w:rsidRPr="00597AF6">
        <w:rPr>
          <w:b/>
          <w:bCs/>
        </w:rPr>
        <w:t>Base</w:t>
      </w:r>
    </w:p>
    <w:p w14:paraId="3A04775F" w14:textId="3949F094" w:rsidR="00597AF6" w:rsidRDefault="00597AF6" w:rsidP="00597AF6">
      <w:r>
        <w:t>Chippenham or Trowbridge</w:t>
      </w:r>
    </w:p>
    <w:p w14:paraId="0631D4BA" w14:textId="77777777" w:rsidR="00597AF6" w:rsidRDefault="00597AF6" w:rsidP="00597AF6"/>
    <w:p w14:paraId="59C2C629" w14:textId="77777777" w:rsidR="00597AF6" w:rsidRPr="00597AF6" w:rsidRDefault="00597AF6" w:rsidP="00597AF6">
      <w:pPr>
        <w:rPr>
          <w:b/>
        </w:rPr>
      </w:pPr>
      <w:r w:rsidRPr="00597AF6">
        <w:rPr>
          <w:b/>
        </w:rPr>
        <w:t>This post is responsible for</w:t>
      </w:r>
    </w:p>
    <w:p w14:paraId="2038E6BE" w14:textId="77777777" w:rsidR="00597AF6" w:rsidRPr="00597AF6" w:rsidRDefault="00597AF6" w:rsidP="00597AF6">
      <w:pPr>
        <w:numPr>
          <w:ilvl w:val="0"/>
          <w:numId w:val="5"/>
        </w:numPr>
        <w:rPr>
          <w:bCs/>
        </w:rPr>
      </w:pPr>
      <w:r w:rsidRPr="00597AF6">
        <w:rPr>
          <w:bCs/>
        </w:rPr>
        <w:t xml:space="preserve">To provide podiatry services to patients within the Podiatry service by being an effective member of a highly motivated team which embraces multidisciplinary working and acts as a source of specialist packages of care for a specialist group of patients. </w:t>
      </w:r>
    </w:p>
    <w:p w14:paraId="41F8C451" w14:textId="77777777" w:rsidR="00597AF6" w:rsidRPr="00597AF6" w:rsidRDefault="00597AF6" w:rsidP="00597AF6">
      <w:pPr>
        <w:numPr>
          <w:ilvl w:val="0"/>
          <w:numId w:val="5"/>
        </w:numPr>
        <w:rPr>
          <w:bCs/>
        </w:rPr>
      </w:pPr>
      <w:r w:rsidRPr="00597AF6">
        <w:rPr>
          <w:bCs/>
        </w:rPr>
        <w:t xml:space="preserve">Deliver cost effective, quality podiatry services which are in line with commissioner’s expectations and targets, meet national podiatry standards and respond to the needs of the local health community. </w:t>
      </w:r>
    </w:p>
    <w:p w14:paraId="7F90213A" w14:textId="77777777" w:rsidR="00597AF6" w:rsidRPr="00597AF6" w:rsidRDefault="00597AF6" w:rsidP="00597AF6">
      <w:pPr>
        <w:numPr>
          <w:ilvl w:val="0"/>
          <w:numId w:val="5"/>
        </w:numPr>
        <w:rPr>
          <w:bCs/>
        </w:rPr>
      </w:pPr>
      <w:r w:rsidRPr="00597AF6">
        <w:rPr>
          <w:bCs/>
        </w:rPr>
        <w:t>To act as a source of advice for patients, carers, GPs and other healthcare professionals across the Trust and at times to neighbouring Trusts.</w:t>
      </w:r>
    </w:p>
    <w:p w14:paraId="5757AB0D" w14:textId="77777777" w:rsidR="00597AF6" w:rsidRPr="00597AF6" w:rsidRDefault="00597AF6" w:rsidP="00597AF6">
      <w:pPr>
        <w:numPr>
          <w:ilvl w:val="0"/>
          <w:numId w:val="5"/>
        </w:numPr>
        <w:rPr>
          <w:bCs/>
        </w:rPr>
      </w:pPr>
      <w:r w:rsidRPr="00597AF6">
        <w:rPr>
          <w:bCs/>
        </w:rPr>
        <w:t xml:space="preserve">Follow appropriate care pathways in managing conditions and promoting providing care at the right time to the right people and in the right place across the Trust is part of this role. </w:t>
      </w:r>
      <w:r w:rsidRPr="00597AF6">
        <w:rPr>
          <w:bCs/>
        </w:rPr>
        <w:br/>
        <w:t xml:space="preserve">This encourages equitable service across the Trust. </w:t>
      </w:r>
    </w:p>
    <w:p w14:paraId="5949EAA9" w14:textId="77777777" w:rsidR="00597AF6" w:rsidRPr="00597AF6" w:rsidRDefault="00597AF6" w:rsidP="00597AF6">
      <w:pPr>
        <w:numPr>
          <w:ilvl w:val="0"/>
          <w:numId w:val="5"/>
        </w:numPr>
        <w:rPr>
          <w:bCs/>
        </w:rPr>
      </w:pPr>
      <w:r w:rsidRPr="00597AF6">
        <w:rPr>
          <w:bCs/>
        </w:rPr>
        <w:t>Responsibility for triaging referrals in line with the service criteria outlined by the commissioners.  Ensure that appropriate cover is in place for periods of absence.</w:t>
      </w:r>
    </w:p>
    <w:p w14:paraId="03BC468A" w14:textId="77777777" w:rsidR="00597AF6" w:rsidRPr="00597AF6" w:rsidRDefault="00597AF6" w:rsidP="00597AF6">
      <w:pPr>
        <w:numPr>
          <w:ilvl w:val="0"/>
          <w:numId w:val="5"/>
        </w:numPr>
        <w:rPr>
          <w:bCs/>
        </w:rPr>
      </w:pPr>
      <w:r w:rsidRPr="00597AF6">
        <w:rPr>
          <w:bCs/>
        </w:rPr>
        <w:t>As a team member work within department guidelines, policies and procedures to ensure seamless and consistent delivery of care to patients.</w:t>
      </w:r>
    </w:p>
    <w:p w14:paraId="52C58792" w14:textId="77777777" w:rsidR="00597AF6" w:rsidRDefault="00597AF6" w:rsidP="00597AF6"/>
    <w:p w14:paraId="3C75617B" w14:textId="77777777" w:rsidR="00597AF6" w:rsidRDefault="00597AF6" w:rsidP="00597AF6"/>
    <w:p w14:paraId="6A2A9E6E"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lastRenderedPageBreak/>
        <w:t>Encourage service users to feedback on their experiences, ensuring this information is shared with members of the team and is used to improve satisfaction.</w:t>
      </w:r>
    </w:p>
    <w:p w14:paraId="000CC40C"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Interact positively with patients and members of the public to deliver service improvements where required.  </w:t>
      </w:r>
    </w:p>
    <w:p w14:paraId="04C9AAEC"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Responsible for the maintenance of heath records in line with national guidance (e.g. data protection act) and internal information governance policies.</w:t>
      </w:r>
    </w:p>
    <w:p w14:paraId="47AED9CE"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Ensure relevant documentation is kept up to date, including auditable data for external inspection (CQC) as required. Complete data collection sheets for departmental statistical returns and in line with the programme of audit.</w:t>
      </w:r>
    </w:p>
    <w:p w14:paraId="19E69291" w14:textId="77777777" w:rsidR="00F064BF" w:rsidRDefault="00F064BF" w:rsidP="00F064BF">
      <w:pPr>
        <w:pStyle w:val="Subheader"/>
        <w:numPr>
          <w:ilvl w:val="0"/>
          <w:numId w:val="5"/>
        </w:numPr>
        <w:rPr>
          <w:rFonts w:ascii="Avenir Book" w:hAnsi="Avenir Book"/>
          <w:b w:val="0"/>
          <w:bCs/>
        </w:rPr>
      </w:pPr>
      <w:r w:rsidRPr="00F064BF">
        <w:rPr>
          <w:rFonts w:ascii="Avenir Book" w:hAnsi="Avenir Book"/>
          <w:b w:val="0"/>
          <w:bCs/>
        </w:rPr>
        <w:t>Support the management of risk with the Podiatry service by highlighting concerns to the Deputy Head of Service/Head of Service, by recording this information within the Risk Register and working proactively to reduce risk.</w:t>
      </w:r>
    </w:p>
    <w:p w14:paraId="45F3AAC7"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To ensure effective communication of complex, highly sensitive and emotional information to patients who are “at risk”/vulnerable for a variety of reasons such as, reduced vision, terminally ill, or pre/post amputee patients. This requires excellent interpersonal, negotiation and counselling skills.</w:t>
      </w:r>
    </w:p>
    <w:p w14:paraId="2FEB6B23"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Support and mentor colleagues within the Podiatry Service to ensure high quality service delivery.  Report incidents where high quality is not achieved to prevent reoccurrence.  Manage incidents by suggesting changes to reduce risk and improve knowledge within the department.</w:t>
      </w:r>
    </w:p>
    <w:p w14:paraId="7579E532"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Actively promote foot health education to patients, carers and other health care professionals on an individual basis or as part of a group training exercise. </w:t>
      </w:r>
    </w:p>
    <w:p w14:paraId="71A0A426" w14:textId="5FF4FFF9" w:rsidR="00F064BF" w:rsidRPr="00F064BF" w:rsidRDefault="00F064BF" w:rsidP="00F064BF">
      <w:pPr>
        <w:pStyle w:val="Subheader"/>
        <w:ind w:left="502"/>
        <w:rPr>
          <w:rFonts w:ascii="Avenir Book" w:hAnsi="Avenir Book"/>
          <w:b w:val="0"/>
          <w:bCs/>
        </w:rPr>
      </w:pPr>
      <w:r w:rsidRPr="00F064BF">
        <w:rPr>
          <w:rFonts w:ascii="Avenir Book" w:hAnsi="Avenir Book"/>
        </w:rPr>
        <w:t>Patient Client Care</w:t>
      </w:r>
    </w:p>
    <w:p w14:paraId="3AC62BC8"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To be autonomous in delivering packages of podiatric care for patients whose clinical and podiatric problems put them at risk of lower limb morbidity. This requires the continual assessment, re-evaluation of the patient and their podiatric needs.</w:t>
      </w:r>
    </w:p>
    <w:p w14:paraId="5F8A79BC"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To work to the requirements of the service and that of the commissioners, as outlined in the service description and eligibility criteria – ensure those patients not eligible for treatment are discharged/signposted to other organisation to continue any </w:t>
      </w:r>
      <w:proofErr w:type="gramStart"/>
      <w:r w:rsidRPr="00F064BF">
        <w:rPr>
          <w:rFonts w:ascii="Avenir Book" w:hAnsi="Avenir Book"/>
          <w:b w:val="0"/>
          <w:bCs/>
        </w:rPr>
        <w:t>follow on</w:t>
      </w:r>
      <w:proofErr w:type="gramEnd"/>
      <w:r w:rsidRPr="00F064BF">
        <w:rPr>
          <w:rFonts w:ascii="Avenir Book" w:hAnsi="Avenir Book"/>
          <w:b w:val="0"/>
          <w:bCs/>
        </w:rPr>
        <w:t xml:space="preserve"> treatment.</w:t>
      </w:r>
    </w:p>
    <w:p w14:paraId="5E6D1895"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Using </w:t>
      </w:r>
      <w:proofErr w:type="gramStart"/>
      <w:r w:rsidRPr="00F064BF">
        <w:rPr>
          <w:rFonts w:ascii="Avenir Book" w:hAnsi="Avenir Book"/>
          <w:b w:val="0"/>
          <w:bCs/>
        </w:rPr>
        <w:t>evidence based</w:t>
      </w:r>
      <w:proofErr w:type="gramEnd"/>
      <w:r w:rsidRPr="00F064BF">
        <w:rPr>
          <w:rFonts w:ascii="Avenir Book" w:hAnsi="Avenir Book"/>
          <w:b w:val="0"/>
          <w:bCs/>
        </w:rPr>
        <w:t xml:space="preserve"> practice and with sound knowledge of appropriate dressings provide good, effective wound care management, including use of the microbiology department for wound swabs, liaising with General Practitioner for antibiotics and if necessary arranging hospital admission</w:t>
      </w:r>
    </w:p>
    <w:p w14:paraId="1A54EC90"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Involve patients in developing treatment plans, ensuring all options are explored and communicated clearly to prevent misunderstanding.</w:t>
      </w:r>
    </w:p>
    <w:p w14:paraId="47042163"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Be able to communicate with patients to gain implied and written consent to treatment and to inform/agree expected treatment outcomes.</w:t>
      </w:r>
    </w:p>
    <w:p w14:paraId="04819AFA"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lastRenderedPageBreak/>
        <w:t>To assess and provide debridement of lesions with a view to facilitating healing or reducing risk of tissue breakdown.</w:t>
      </w:r>
    </w:p>
    <w:p w14:paraId="7B230B49"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To assess and prescribe appropriate pressure relief to facilitate wound healing.</w:t>
      </w:r>
    </w:p>
    <w:p w14:paraId="0A74DEA4"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Care will be provided in a range of primary and secondary care settings, some of which may be in isolation primary in hospitals, clinics, community clinics and GP practices but may be expected to work on occasions: Ward Rounds, Health Centres, GP practices, Residential Homes, Patients Homes.</w:t>
      </w:r>
    </w:p>
    <w:p w14:paraId="408DFB71"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To have the capability and knowledge to risk assess and to move and handle patients, who may be immobile, wheelchair or bed bound, </w:t>
      </w:r>
      <w:proofErr w:type="gramStart"/>
      <w:r w:rsidRPr="00F064BF">
        <w:rPr>
          <w:rFonts w:ascii="Avenir Book" w:hAnsi="Avenir Book"/>
          <w:b w:val="0"/>
          <w:bCs/>
        </w:rPr>
        <w:t>appropriately;</w:t>
      </w:r>
      <w:proofErr w:type="gramEnd"/>
      <w:r w:rsidRPr="00F064BF">
        <w:rPr>
          <w:rFonts w:ascii="Avenir Book" w:hAnsi="Avenir Book"/>
          <w:b w:val="0"/>
          <w:bCs/>
        </w:rPr>
        <w:t xml:space="preserve"> following and interpreting manual handling guidelines. Situations often involve working in difficult and unpleasant conditions, and which may be contaminated by blood, urine or faeces. </w:t>
      </w:r>
    </w:p>
    <w:p w14:paraId="21F3EAEE"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To Work in domiciliary situations where seating and lighting may be </w:t>
      </w:r>
      <w:proofErr w:type="gramStart"/>
      <w:r w:rsidRPr="00F064BF">
        <w:rPr>
          <w:rFonts w:ascii="Avenir Book" w:hAnsi="Avenir Book"/>
          <w:b w:val="0"/>
          <w:bCs/>
        </w:rPr>
        <w:t>fail</w:t>
      </w:r>
      <w:proofErr w:type="gramEnd"/>
      <w:r w:rsidRPr="00F064BF">
        <w:rPr>
          <w:rFonts w:ascii="Avenir Book" w:hAnsi="Avenir Book"/>
          <w:b w:val="0"/>
          <w:bCs/>
        </w:rPr>
        <w:t xml:space="preserve"> to reach recommended standards for safe and effective practice. This includes risk assessing the clinical needs of the patient against the risk of practising in these conditions.</w:t>
      </w:r>
    </w:p>
    <w:p w14:paraId="25886DE0"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To have the ability to cope with unpredictable work patterns as necessitated in providing wound care for the needs of </w:t>
      </w:r>
      <w:proofErr w:type="gramStart"/>
      <w:r w:rsidRPr="00F064BF">
        <w:rPr>
          <w:rFonts w:ascii="Avenir Book" w:hAnsi="Avenir Book"/>
          <w:b w:val="0"/>
          <w:bCs/>
        </w:rPr>
        <w:t>high risk</w:t>
      </w:r>
      <w:proofErr w:type="gramEnd"/>
      <w:r w:rsidRPr="00F064BF">
        <w:rPr>
          <w:rFonts w:ascii="Avenir Book" w:hAnsi="Avenir Book"/>
          <w:b w:val="0"/>
          <w:bCs/>
        </w:rPr>
        <w:t xml:space="preserve"> patients.</w:t>
      </w:r>
    </w:p>
    <w:p w14:paraId="7DEBF3CD"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To be responsible for the assessment, diagnosis, planning, implementation, delivery and continual review of specialist care to at risk patients.</w:t>
      </w:r>
    </w:p>
    <w:p w14:paraId="3C7C9384"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To recognise when treatment needs to be escalated to a more senior clinician to ensure the best outcome for the patient – act upon this and ensure timely onward referral.</w:t>
      </w:r>
    </w:p>
    <w:p w14:paraId="1233F145"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Make judgments using diagnostic skills where numerous factors, often conflicting, such as patient lifestyle and medical condition need to be </w:t>
      </w:r>
      <w:proofErr w:type="gramStart"/>
      <w:r w:rsidRPr="00F064BF">
        <w:rPr>
          <w:rFonts w:ascii="Avenir Book" w:hAnsi="Avenir Book"/>
          <w:b w:val="0"/>
          <w:bCs/>
        </w:rPr>
        <w:t>taken into account</w:t>
      </w:r>
      <w:proofErr w:type="gramEnd"/>
      <w:r w:rsidRPr="00F064BF">
        <w:rPr>
          <w:rFonts w:ascii="Avenir Book" w:hAnsi="Avenir Book"/>
          <w:b w:val="0"/>
          <w:bCs/>
        </w:rPr>
        <w:t>.</w:t>
      </w:r>
    </w:p>
    <w:p w14:paraId="6DBB8E06"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Liaison/arrangement and follow up of immediate intervention from other relevant                                                                    professionals: Orthotist, District Nurse, GP, Practice Nurse, Carer, Vascular team, Physiotherapist, Podiatric Surgeon, Orthopaedic Consultant, Consultant Diabetologist.</w:t>
      </w:r>
    </w:p>
    <w:p w14:paraId="4F447197"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Identify antibiotic cover through </w:t>
      </w:r>
      <w:proofErr w:type="gramStart"/>
      <w:r w:rsidRPr="00F064BF">
        <w:rPr>
          <w:rFonts w:ascii="Avenir Book" w:hAnsi="Avenir Book"/>
          <w:b w:val="0"/>
          <w:bCs/>
        </w:rPr>
        <w:t>Consultant</w:t>
      </w:r>
      <w:proofErr w:type="gramEnd"/>
      <w:r w:rsidRPr="00F064BF">
        <w:rPr>
          <w:rFonts w:ascii="Avenir Book" w:hAnsi="Avenir Book"/>
          <w:b w:val="0"/>
          <w:bCs/>
        </w:rPr>
        <w:t>/G/P</w:t>
      </w:r>
    </w:p>
    <w:p w14:paraId="0FC69FF9"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Initiate tissue/swab samples</w:t>
      </w:r>
    </w:p>
    <w:p w14:paraId="51F3DF6F"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Identify </w:t>
      </w:r>
      <w:proofErr w:type="gramStart"/>
      <w:r w:rsidRPr="00F064BF">
        <w:rPr>
          <w:rFonts w:ascii="Avenir Book" w:hAnsi="Avenir Book"/>
          <w:b w:val="0"/>
          <w:bCs/>
        </w:rPr>
        <w:t>if  x</w:t>
      </w:r>
      <w:proofErr w:type="gramEnd"/>
      <w:r w:rsidRPr="00F064BF">
        <w:rPr>
          <w:rFonts w:ascii="Avenir Book" w:hAnsi="Avenir Book"/>
          <w:b w:val="0"/>
          <w:bCs/>
        </w:rPr>
        <w:t>-ray is required</w:t>
      </w:r>
    </w:p>
    <w:p w14:paraId="13CF8636"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Arrange emergency admission into hospital.</w:t>
      </w:r>
    </w:p>
    <w:p w14:paraId="1B5C73C7"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Interpret and act on results of swabs / X-ray / antibiotic information</w:t>
      </w:r>
    </w:p>
    <w:p w14:paraId="44D24893"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To provide a comprehensive, and appropriately documented, annual review and assessment to include assessment of circulatory and sensory supply, using sensory filament and vibration detection, vascular analysis, using Doppler’s and biomechanical </w:t>
      </w:r>
      <w:proofErr w:type="gramStart"/>
      <w:r w:rsidRPr="00F064BF">
        <w:rPr>
          <w:rFonts w:ascii="Avenir Book" w:hAnsi="Avenir Book"/>
          <w:b w:val="0"/>
          <w:bCs/>
        </w:rPr>
        <w:t>assessment;</w:t>
      </w:r>
      <w:proofErr w:type="gramEnd"/>
      <w:r w:rsidRPr="00F064BF">
        <w:rPr>
          <w:rFonts w:ascii="Avenir Book" w:hAnsi="Avenir Book"/>
          <w:b w:val="0"/>
          <w:bCs/>
        </w:rPr>
        <w:t xml:space="preserve"> in the context of the patient’s general health and personal situation.</w:t>
      </w:r>
    </w:p>
    <w:p w14:paraId="5236FA7B"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lastRenderedPageBreak/>
        <w:t xml:space="preserve">To recognise and deal with potentially </w:t>
      </w:r>
      <w:proofErr w:type="gramStart"/>
      <w:r w:rsidRPr="00F064BF">
        <w:rPr>
          <w:rFonts w:ascii="Avenir Book" w:hAnsi="Avenir Book"/>
          <w:b w:val="0"/>
          <w:bCs/>
        </w:rPr>
        <w:t>life threatening</w:t>
      </w:r>
      <w:proofErr w:type="gramEnd"/>
      <w:r w:rsidRPr="00F064BF">
        <w:rPr>
          <w:rFonts w:ascii="Avenir Book" w:hAnsi="Avenir Book"/>
          <w:b w:val="0"/>
          <w:bCs/>
        </w:rPr>
        <w:t xml:space="preserve"> systemic problems such as systemic infection or melanoma.</w:t>
      </w:r>
    </w:p>
    <w:p w14:paraId="22341AAD"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Monitor treatment plans and decide when alternative courses of action need to be implemented.</w:t>
      </w:r>
    </w:p>
    <w:p w14:paraId="43F01818"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Prepare the clinical area for use, being aware of risk of cross infection and infection control.</w:t>
      </w:r>
    </w:p>
    <w:p w14:paraId="6CD921DD"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To undertake all aspects of nail surgery on appropriately assessed patients incorporating the safe administration of Local </w:t>
      </w:r>
      <w:proofErr w:type="gramStart"/>
      <w:r w:rsidRPr="00F064BF">
        <w:rPr>
          <w:rFonts w:ascii="Avenir Book" w:hAnsi="Avenir Book"/>
          <w:b w:val="0"/>
          <w:bCs/>
        </w:rPr>
        <w:t>Anaesthetic;</w:t>
      </w:r>
      <w:proofErr w:type="gramEnd"/>
      <w:r w:rsidRPr="00F064BF">
        <w:rPr>
          <w:rFonts w:ascii="Avenir Book" w:hAnsi="Avenir Book"/>
          <w:b w:val="0"/>
          <w:bCs/>
        </w:rPr>
        <w:t xml:space="preserve"> including appropriate training in resuscitation and the emergency administration of adrenaline.</w:t>
      </w:r>
    </w:p>
    <w:p w14:paraId="60F5109F"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To follow multi professional guidelines for </w:t>
      </w:r>
      <w:proofErr w:type="gramStart"/>
      <w:r w:rsidRPr="00F064BF">
        <w:rPr>
          <w:rFonts w:ascii="Avenir Book" w:hAnsi="Avenir Book"/>
          <w:b w:val="0"/>
          <w:bCs/>
        </w:rPr>
        <w:t>evidence based</w:t>
      </w:r>
      <w:proofErr w:type="gramEnd"/>
      <w:r w:rsidRPr="00F064BF">
        <w:rPr>
          <w:rFonts w:ascii="Avenir Book" w:hAnsi="Avenir Book"/>
          <w:b w:val="0"/>
          <w:bCs/>
        </w:rPr>
        <w:t xml:space="preserve"> practice in the care of patients.</w:t>
      </w:r>
    </w:p>
    <w:p w14:paraId="348B8EFC"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To provide a detailed prescription for footwear/appliances and liaise with Orthotist on complex cases.  To evaluate products i.e. footwear/appliances in line with clinical outcomes.</w:t>
      </w:r>
    </w:p>
    <w:p w14:paraId="68F9309D"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To produce orthoses/appliances and devices necessary for pressure relief.</w:t>
      </w:r>
    </w:p>
    <w:p w14:paraId="3ACAD36C" w14:textId="77777777"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To maintain professional registration with the Health and Care Professions Council and follow the HCPC code of conduct.</w:t>
      </w:r>
    </w:p>
    <w:p w14:paraId="121DAEA7" w14:textId="6E3B3A38" w:rsidR="00F064BF" w:rsidRPr="00F064BF" w:rsidRDefault="00F064BF" w:rsidP="00F064BF">
      <w:pPr>
        <w:pStyle w:val="Subheader"/>
        <w:numPr>
          <w:ilvl w:val="0"/>
          <w:numId w:val="5"/>
        </w:numPr>
        <w:rPr>
          <w:rFonts w:ascii="Avenir Book" w:hAnsi="Avenir Book"/>
          <w:b w:val="0"/>
          <w:bCs/>
        </w:rPr>
      </w:pPr>
      <w:r w:rsidRPr="00F064BF">
        <w:rPr>
          <w:rFonts w:ascii="Avenir Book" w:hAnsi="Avenir Book"/>
          <w:b w:val="0"/>
          <w:bCs/>
        </w:rPr>
        <w:t xml:space="preserve">Commit to Continuing Professional Development, ensuring regular attendance at recognised/relevant courses/conference which relate to the role and/or service – evidence such attendance as required by </w:t>
      </w:r>
      <w:r w:rsidR="00597AF6">
        <w:rPr>
          <w:rFonts w:ascii="Avenir Book" w:hAnsi="Avenir Book"/>
          <w:b w:val="0"/>
          <w:bCs/>
        </w:rPr>
        <w:t>HCRG</w:t>
      </w:r>
      <w:r w:rsidRPr="00F064BF">
        <w:rPr>
          <w:rFonts w:ascii="Avenir Book" w:hAnsi="Avenir Book"/>
          <w:b w:val="0"/>
          <w:bCs/>
        </w:rPr>
        <w:t>.</w:t>
      </w:r>
    </w:p>
    <w:p w14:paraId="13D8959A" w14:textId="77777777" w:rsidR="00597AF6" w:rsidRDefault="00597AF6" w:rsidP="00597AF6">
      <w:pPr>
        <w:suppressAutoHyphens/>
        <w:ind w:left="142"/>
        <w:rPr>
          <w:rFonts w:ascii="Arial" w:hAnsi="Arial" w:cs="Arial"/>
          <w:b/>
          <w:color w:val="auto"/>
          <w:spacing w:val="-3"/>
          <w:sz w:val="22"/>
          <w:lang w:eastAsia="en-GB"/>
        </w:rPr>
      </w:pPr>
      <w:r>
        <w:rPr>
          <w:rFonts w:ascii="Arial" w:hAnsi="Arial" w:cs="Arial"/>
          <w:b/>
          <w:spacing w:val="-3"/>
          <w:sz w:val="22"/>
        </w:rPr>
        <w:t>Budget Responsibilities</w:t>
      </w:r>
    </w:p>
    <w:p w14:paraId="6CE526B5" w14:textId="77777777" w:rsidR="00597AF6" w:rsidRPr="00597AF6" w:rsidRDefault="00597AF6" w:rsidP="00597AF6">
      <w:pPr>
        <w:pStyle w:val="ListParagraph"/>
        <w:numPr>
          <w:ilvl w:val="0"/>
          <w:numId w:val="6"/>
        </w:numPr>
        <w:suppressAutoHyphens/>
        <w:rPr>
          <w:rFonts w:cstheme="minorHAnsi"/>
          <w:spacing w:val="-3"/>
          <w:sz w:val="22"/>
        </w:rPr>
      </w:pPr>
      <w:r w:rsidRPr="00597AF6">
        <w:rPr>
          <w:rFonts w:cstheme="minorHAnsi"/>
          <w:spacing w:val="-3"/>
          <w:sz w:val="22"/>
        </w:rPr>
        <w:t>Not applicable – this is not a budget-holder post.</w:t>
      </w:r>
    </w:p>
    <w:p w14:paraId="588F3F36" w14:textId="0C5E8C1E" w:rsidR="00597AF6" w:rsidRPr="00597AF6" w:rsidRDefault="00597AF6" w:rsidP="00597AF6">
      <w:pPr>
        <w:suppressAutoHyphens/>
        <w:rPr>
          <w:rFonts w:asciiTheme="minorHAnsi" w:hAnsiTheme="minorHAnsi" w:cstheme="minorHAnsi"/>
          <w:spacing w:val="-3"/>
          <w:sz w:val="22"/>
        </w:rPr>
      </w:pPr>
      <w:r w:rsidRPr="00597AF6">
        <w:rPr>
          <w:rFonts w:asciiTheme="minorHAnsi" w:hAnsiTheme="minorHAnsi" w:cstheme="minorHAnsi"/>
          <w:b/>
          <w:bCs/>
          <w:spacing w:val="-3"/>
          <w:sz w:val="22"/>
        </w:rPr>
        <w:t>Responsibilities for People or Training</w:t>
      </w:r>
    </w:p>
    <w:p w14:paraId="0A78EC96" w14:textId="09D838A5" w:rsidR="00597AF6" w:rsidRPr="00597AF6" w:rsidRDefault="00597AF6" w:rsidP="00597AF6">
      <w:pPr>
        <w:pStyle w:val="ListParagraph"/>
        <w:numPr>
          <w:ilvl w:val="0"/>
          <w:numId w:val="6"/>
        </w:numPr>
        <w:suppressAutoHyphens/>
        <w:rPr>
          <w:rFonts w:cstheme="minorHAnsi"/>
          <w:spacing w:val="-3"/>
          <w:sz w:val="22"/>
        </w:rPr>
      </w:pPr>
      <w:r w:rsidRPr="00597AF6">
        <w:rPr>
          <w:rFonts w:cstheme="minorHAnsi"/>
          <w:spacing w:val="-3"/>
          <w:sz w:val="22"/>
        </w:rPr>
        <w:t>Participate in the placement of student Podiatrists and take an active part in the training of students acting as a mentor.</w:t>
      </w:r>
    </w:p>
    <w:p w14:paraId="5C18F488" w14:textId="559D2BEC" w:rsidR="00597AF6" w:rsidRPr="00597AF6" w:rsidRDefault="00597AF6" w:rsidP="00597AF6">
      <w:pPr>
        <w:pStyle w:val="ListParagraph"/>
        <w:numPr>
          <w:ilvl w:val="0"/>
          <w:numId w:val="6"/>
        </w:numPr>
        <w:suppressAutoHyphens/>
        <w:rPr>
          <w:rFonts w:cstheme="minorHAnsi"/>
          <w:spacing w:val="-3"/>
          <w:sz w:val="22"/>
        </w:rPr>
      </w:pPr>
      <w:r w:rsidRPr="00597AF6">
        <w:rPr>
          <w:rFonts w:cstheme="minorHAnsi"/>
          <w:spacing w:val="-3"/>
          <w:sz w:val="22"/>
        </w:rPr>
        <w:t>There is the necessity to demonstrate procedures to colleagues, carers and other health professionals i.e. GPs, student nurses.</w:t>
      </w:r>
    </w:p>
    <w:p w14:paraId="4469EE88" w14:textId="0D2FFD5B" w:rsidR="00597AF6" w:rsidRPr="00597AF6" w:rsidRDefault="00597AF6" w:rsidP="00597AF6">
      <w:pPr>
        <w:pStyle w:val="ListParagraph"/>
        <w:numPr>
          <w:ilvl w:val="0"/>
          <w:numId w:val="6"/>
        </w:numPr>
        <w:suppressAutoHyphens/>
        <w:rPr>
          <w:rFonts w:cstheme="minorHAnsi"/>
          <w:spacing w:val="-3"/>
          <w:sz w:val="22"/>
        </w:rPr>
      </w:pPr>
      <w:r w:rsidRPr="00597AF6">
        <w:rPr>
          <w:rFonts w:cstheme="minorHAnsi"/>
          <w:spacing w:val="-3"/>
          <w:sz w:val="22"/>
        </w:rPr>
        <w:t>Participates in the induction of new members of staff.</w:t>
      </w:r>
    </w:p>
    <w:p w14:paraId="6095DEB6" w14:textId="158D6DBC" w:rsidR="00597AF6" w:rsidRPr="00597AF6" w:rsidRDefault="00597AF6" w:rsidP="00597AF6">
      <w:pPr>
        <w:pStyle w:val="ListParagraph"/>
        <w:numPr>
          <w:ilvl w:val="0"/>
          <w:numId w:val="6"/>
        </w:numPr>
        <w:suppressAutoHyphens/>
        <w:rPr>
          <w:rFonts w:cstheme="minorHAnsi"/>
          <w:spacing w:val="-3"/>
          <w:sz w:val="22"/>
        </w:rPr>
      </w:pPr>
      <w:r w:rsidRPr="00597AF6">
        <w:rPr>
          <w:rFonts w:cstheme="minorHAnsi"/>
          <w:spacing w:val="-3"/>
          <w:sz w:val="22"/>
        </w:rPr>
        <w:t>Provides information and support for clinic administration staff.</w:t>
      </w:r>
    </w:p>
    <w:p w14:paraId="7E5EEFC0" w14:textId="6A1E2A09" w:rsidR="00597AF6" w:rsidRPr="00597AF6" w:rsidRDefault="00597AF6" w:rsidP="00597AF6">
      <w:pPr>
        <w:pStyle w:val="Subheader"/>
        <w:ind w:left="502"/>
        <w:rPr>
          <w:rFonts w:ascii="Avenir Book" w:hAnsi="Avenir Book"/>
          <w:b w:val="0"/>
          <w:bCs/>
        </w:rPr>
      </w:pPr>
      <w:r w:rsidRPr="00597AF6">
        <w:rPr>
          <w:rFonts w:ascii="Avenir Book" w:hAnsi="Avenir Book"/>
        </w:rPr>
        <w:lastRenderedPageBreak/>
        <w:t xml:space="preserve">Other Factors </w:t>
      </w:r>
    </w:p>
    <w:p w14:paraId="1B209B94" w14:textId="34BA2318" w:rsidR="00597AF6" w:rsidRPr="00597AF6" w:rsidRDefault="00597AF6" w:rsidP="00597AF6">
      <w:pPr>
        <w:pStyle w:val="Subheader"/>
        <w:numPr>
          <w:ilvl w:val="3"/>
          <w:numId w:val="7"/>
        </w:numPr>
        <w:rPr>
          <w:rFonts w:ascii="Avenir Book" w:hAnsi="Avenir Book"/>
          <w:b w:val="0"/>
          <w:bCs/>
        </w:rPr>
      </w:pPr>
      <w:r w:rsidRPr="00597AF6">
        <w:rPr>
          <w:rFonts w:ascii="Avenir Book" w:hAnsi="Avenir Book"/>
          <w:b w:val="0"/>
          <w:bCs/>
        </w:rPr>
        <w:t>There is a requirement to travel across Wiltshire to meet the needs of the service – this will include attending clinics, meetings and other events as required.</w:t>
      </w:r>
    </w:p>
    <w:p w14:paraId="4CFD35EF" w14:textId="63E130E6" w:rsidR="00597AF6" w:rsidRPr="00597AF6" w:rsidRDefault="00597AF6" w:rsidP="00597AF6">
      <w:pPr>
        <w:pStyle w:val="Subheader"/>
        <w:numPr>
          <w:ilvl w:val="3"/>
          <w:numId w:val="7"/>
        </w:numPr>
        <w:rPr>
          <w:rFonts w:ascii="Avenir Book" w:hAnsi="Avenir Book"/>
          <w:b w:val="0"/>
          <w:bCs/>
        </w:rPr>
      </w:pPr>
      <w:r w:rsidRPr="00597AF6">
        <w:rPr>
          <w:rFonts w:ascii="Avenir Book" w:hAnsi="Avenir Book"/>
          <w:b w:val="0"/>
          <w:bCs/>
        </w:rPr>
        <w:t xml:space="preserve">When necessary, in the absence of the Podiatrist who specialises in diabetes work alongside the diabetes consultant in the acute Diabetes Foot Clinic providing highly specialised podiatric investigation, advice, treatment and clinical care packages. </w:t>
      </w:r>
    </w:p>
    <w:p w14:paraId="290B025E" w14:textId="511DD7F2" w:rsidR="00597AF6" w:rsidRPr="00597AF6" w:rsidRDefault="00597AF6" w:rsidP="00597AF6">
      <w:pPr>
        <w:pStyle w:val="Subheader"/>
        <w:numPr>
          <w:ilvl w:val="3"/>
          <w:numId w:val="7"/>
        </w:numPr>
        <w:rPr>
          <w:rFonts w:ascii="Avenir Book" w:hAnsi="Avenir Book"/>
          <w:b w:val="0"/>
          <w:bCs/>
        </w:rPr>
      </w:pPr>
      <w:r w:rsidRPr="00597AF6">
        <w:rPr>
          <w:rFonts w:ascii="Avenir Book" w:hAnsi="Avenir Book"/>
          <w:b w:val="0"/>
          <w:bCs/>
        </w:rPr>
        <w:t>In addition to student mentoring there will be the necessity to be responsible for induction and conclusion of placement with students. This includes continuous assessment of their abilities and knowledge and grading of the required achievements/outcomes. This will also involve liaison with other health professionals in preparation of a suitable timetable. Placements are for 2-3 weeks at a time, 2-3 times a year.</w:t>
      </w:r>
    </w:p>
    <w:p w14:paraId="2666A33F" w14:textId="00F24A71" w:rsidR="00597AF6" w:rsidRPr="00597AF6" w:rsidRDefault="00597AF6" w:rsidP="00597AF6">
      <w:pPr>
        <w:pStyle w:val="Subheader"/>
        <w:numPr>
          <w:ilvl w:val="3"/>
          <w:numId w:val="7"/>
        </w:numPr>
        <w:rPr>
          <w:rFonts w:ascii="Avenir Book" w:hAnsi="Avenir Book"/>
          <w:b w:val="0"/>
          <w:bCs/>
        </w:rPr>
      </w:pPr>
      <w:r w:rsidRPr="00597AF6">
        <w:rPr>
          <w:rFonts w:ascii="Avenir Book" w:hAnsi="Avenir Book"/>
          <w:b w:val="0"/>
          <w:bCs/>
        </w:rPr>
        <w:t xml:space="preserve">To ensure that Health and Safety Legislation is </w:t>
      </w:r>
      <w:proofErr w:type="gramStart"/>
      <w:r w:rsidRPr="00597AF6">
        <w:rPr>
          <w:rFonts w:ascii="Avenir Book" w:hAnsi="Avenir Book"/>
          <w:b w:val="0"/>
          <w:bCs/>
        </w:rPr>
        <w:t>complied with at all times</w:t>
      </w:r>
      <w:proofErr w:type="gramEnd"/>
      <w:r w:rsidRPr="00597AF6">
        <w:rPr>
          <w:rFonts w:ascii="Avenir Book" w:hAnsi="Avenir Book"/>
          <w:b w:val="0"/>
          <w:bCs/>
        </w:rPr>
        <w:t xml:space="preserve"> including COSHH, Workplace Risk Assessment and Control of Infection.</w:t>
      </w:r>
    </w:p>
    <w:p w14:paraId="4A916C39" w14:textId="6A1E7743" w:rsidR="00597AF6" w:rsidRPr="00597AF6" w:rsidRDefault="00597AF6" w:rsidP="00597AF6">
      <w:pPr>
        <w:pStyle w:val="Subheader"/>
        <w:numPr>
          <w:ilvl w:val="3"/>
          <w:numId w:val="7"/>
        </w:numPr>
        <w:rPr>
          <w:rFonts w:ascii="Avenir Book" w:hAnsi="Avenir Book"/>
          <w:b w:val="0"/>
          <w:bCs/>
        </w:rPr>
      </w:pPr>
      <w:r w:rsidRPr="00597AF6">
        <w:rPr>
          <w:rFonts w:ascii="Avenir Book" w:hAnsi="Avenir Book"/>
          <w:b w:val="0"/>
          <w:bCs/>
        </w:rPr>
        <w:t>To record daily statistics on computer for audit purposes and to improve the clinical management of patients.</w:t>
      </w:r>
    </w:p>
    <w:p w14:paraId="47F1935C" w14:textId="2DD2379C" w:rsidR="00597AF6" w:rsidRPr="00597AF6" w:rsidRDefault="00597AF6" w:rsidP="00597AF6">
      <w:pPr>
        <w:pStyle w:val="Subheader"/>
        <w:numPr>
          <w:ilvl w:val="3"/>
          <w:numId w:val="7"/>
        </w:numPr>
        <w:rPr>
          <w:rFonts w:ascii="Avenir Book" w:hAnsi="Avenir Book"/>
          <w:b w:val="0"/>
          <w:bCs/>
        </w:rPr>
      </w:pPr>
      <w:r w:rsidRPr="00597AF6">
        <w:rPr>
          <w:rFonts w:ascii="Avenir Book" w:hAnsi="Avenir Book"/>
          <w:b w:val="0"/>
          <w:bCs/>
        </w:rPr>
        <w:t>To highlight and report appropriate and potential risks.</w:t>
      </w:r>
    </w:p>
    <w:p w14:paraId="6CC6DE05" w14:textId="74AC1AAF" w:rsidR="00F064BF" w:rsidRDefault="00597AF6" w:rsidP="00597AF6">
      <w:pPr>
        <w:pStyle w:val="Subheader"/>
        <w:numPr>
          <w:ilvl w:val="3"/>
          <w:numId w:val="7"/>
        </w:numPr>
        <w:rPr>
          <w:rFonts w:ascii="Avenir Book" w:hAnsi="Avenir Book"/>
          <w:b w:val="0"/>
          <w:bCs/>
        </w:rPr>
      </w:pPr>
      <w:r w:rsidRPr="00597AF6">
        <w:rPr>
          <w:rFonts w:ascii="Avenir Book" w:hAnsi="Avenir Book"/>
          <w:b w:val="0"/>
          <w:bCs/>
        </w:rPr>
        <w:t>To work with and beyond the immediate team to promote service development and new ways of working.</w:t>
      </w:r>
    </w:p>
    <w:p w14:paraId="08885E29" w14:textId="77777777" w:rsidR="00F064BF" w:rsidRDefault="00F064BF" w:rsidP="00A302D7">
      <w:pPr>
        <w:pStyle w:val="Subheader"/>
      </w:pPr>
    </w:p>
    <w:p w14:paraId="113A6848" w14:textId="77777777" w:rsidR="008A34A3" w:rsidRDefault="008A34A3" w:rsidP="00F064BF">
      <w:pPr>
        <w:pStyle w:val="Heading2"/>
        <w:ind w:left="720"/>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lastRenderedPageBreak/>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lastRenderedPageBreak/>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lastRenderedPageBreak/>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lastRenderedPageBreak/>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w:t>
      </w:r>
      <w:r w:rsidRPr="00B74F18">
        <w:lastRenderedPageBreak/>
        <w:t>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lastRenderedPageBreak/>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6B4CCFD1" w14:textId="77777777" w:rsidR="00597AF6" w:rsidRPr="00597AF6" w:rsidRDefault="00597AF6" w:rsidP="00597AF6">
      <w:pPr>
        <w:numPr>
          <w:ilvl w:val="0"/>
          <w:numId w:val="9"/>
        </w:numPr>
        <w:spacing w:after="0" w:line="240" w:lineRule="auto"/>
        <w:rPr>
          <w:rFonts w:cstheme="minorHAnsi"/>
          <w:color w:val="auto"/>
          <w:szCs w:val="24"/>
          <w:lang w:eastAsia="en-GB"/>
        </w:rPr>
      </w:pPr>
      <w:r w:rsidRPr="00597AF6">
        <w:rPr>
          <w:rFonts w:cstheme="minorHAnsi"/>
          <w:szCs w:val="24"/>
        </w:rPr>
        <w:t>Degree or equivalent recognised qualification in Podiatry</w:t>
      </w:r>
    </w:p>
    <w:p w14:paraId="7CCD70BF" w14:textId="77777777" w:rsidR="00597AF6" w:rsidRPr="00597AF6" w:rsidRDefault="00597AF6" w:rsidP="00597AF6">
      <w:pPr>
        <w:numPr>
          <w:ilvl w:val="0"/>
          <w:numId w:val="9"/>
        </w:numPr>
        <w:spacing w:after="0" w:line="240" w:lineRule="auto"/>
        <w:rPr>
          <w:rFonts w:cstheme="minorHAnsi"/>
          <w:szCs w:val="24"/>
        </w:rPr>
      </w:pPr>
      <w:r w:rsidRPr="00597AF6">
        <w:rPr>
          <w:rFonts w:cstheme="minorHAnsi"/>
          <w:szCs w:val="24"/>
        </w:rPr>
        <w:t>Registered with the HCPC</w:t>
      </w:r>
    </w:p>
    <w:p w14:paraId="706B37E9" w14:textId="77777777" w:rsidR="00597AF6" w:rsidRPr="00597AF6" w:rsidRDefault="00597AF6" w:rsidP="00597AF6">
      <w:pPr>
        <w:numPr>
          <w:ilvl w:val="0"/>
          <w:numId w:val="9"/>
        </w:numPr>
        <w:spacing w:after="0" w:line="240" w:lineRule="auto"/>
        <w:rPr>
          <w:rFonts w:cstheme="minorHAnsi"/>
          <w:szCs w:val="24"/>
        </w:rPr>
      </w:pPr>
      <w:r w:rsidRPr="00597AF6">
        <w:rPr>
          <w:rFonts w:cstheme="minorHAnsi"/>
          <w:szCs w:val="24"/>
        </w:rPr>
        <w:t>HCPC recognised Local Anaesthetic Certificate</w:t>
      </w:r>
    </w:p>
    <w:p w14:paraId="5C4CCE78" w14:textId="77777777" w:rsidR="00597AF6" w:rsidRPr="00597AF6" w:rsidRDefault="00597AF6" w:rsidP="00597AF6">
      <w:pPr>
        <w:numPr>
          <w:ilvl w:val="0"/>
          <w:numId w:val="9"/>
        </w:numPr>
        <w:spacing w:after="0" w:line="240" w:lineRule="auto"/>
        <w:rPr>
          <w:rFonts w:cstheme="minorHAnsi"/>
          <w:szCs w:val="24"/>
        </w:rPr>
      </w:pPr>
      <w:r w:rsidRPr="00597AF6">
        <w:rPr>
          <w:rFonts w:cstheme="minorHAnsi"/>
          <w:szCs w:val="24"/>
        </w:rPr>
        <w:t>Evidence of recent and relevant CPD to demonstrate significant experience</w:t>
      </w:r>
    </w:p>
    <w:p w14:paraId="278410A7" w14:textId="77777777" w:rsidR="00597AF6" w:rsidRPr="00597AF6" w:rsidRDefault="00597AF6" w:rsidP="002C2A0A">
      <w:pPr>
        <w:numPr>
          <w:ilvl w:val="0"/>
          <w:numId w:val="8"/>
        </w:numPr>
        <w:spacing w:after="0" w:line="240" w:lineRule="auto"/>
        <w:rPr>
          <w:bCs/>
          <w:szCs w:val="24"/>
        </w:rPr>
      </w:pPr>
      <w:r w:rsidRPr="00597AF6">
        <w:rPr>
          <w:rFonts w:cstheme="minorHAnsi"/>
          <w:szCs w:val="24"/>
        </w:rPr>
        <w:t>Good working knowledge across a range of podiatric practices:  acute and chronic wound management, footwear, appliances, nail surgery, biomechanics</w:t>
      </w:r>
    </w:p>
    <w:p w14:paraId="5DF61C29" w14:textId="42F76254" w:rsidR="00597AF6" w:rsidRPr="00597AF6" w:rsidRDefault="00597AF6" w:rsidP="002C2A0A">
      <w:pPr>
        <w:numPr>
          <w:ilvl w:val="0"/>
          <w:numId w:val="8"/>
        </w:numPr>
        <w:spacing w:after="0" w:line="240" w:lineRule="auto"/>
        <w:rPr>
          <w:bCs/>
          <w:szCs w:val="24"/>
        </w:rPr>
      </w:pPr>
      <w:r w:rsidRPr="00597AF6">
        <w:rPr>
          <w:rFonts w:cstheme="minorHAnsi"/>
          <w:bCs/>
          <w:szCs w:val="24"/>
        </w:rPr>
        <w:t>Diabetic Foot Module</w:t>
      </w:r>
    </w:p>
    <w:p w14:paraId="63145C35" w14:textId="77777777" w:rsidR="00597AF6" w:rsidRPr="00597AF6" w:rsidRDefault="00597AF6" w:rsidP="00597AF6">
      <w:pPr>
        <w:numPr>
          <w:ilvl w:val="0"/>
          <w:numId w:val="8"/>
        </w:numPr>
        <w:spacing w:after="0" w:line="240" w:lineRule="auto"/>
        <w:rPr>
          <w:rFonts w:cstheme="minorHAnsi"/>
          <w:color w:val="auto"/>
          <w:szCs w:val="24"/>
          <w:lang w:eastAsia="en-GB"/>
        </w:rPr>
      </w:pPr>
      <w:r w:rsidRPr="00597AF6">
        <w:rPr>
          <w:rFonts w:cstheme="minorHAnsi"/>
          <w:szCs w:val="24"/>
        </w:rPr>
        <w:t>Significant post registration clinical experience working independently in both community and acute settings providing a high standard of care and clinical management.</w:t>
      </w:r>
    </w:p>
    <w:p w14:paraId="1F22379F" w14:textId="77777777" w:rsidR="00597AF6" w:rsidRPr="00597AF6" w:rsidRDefault="00597AF6" w:rsidP="00597AF6">
      <w:pPr>
        <w:numPr>
          <w:ilvl w:val="0"/>
          <w:numId w:val="8"/>
        </w:numPr>
        <w:spacing w:after="0" w:line="240" w:lineRule="auto"/>
        <w:rPr>
          <w:rFonts w:cstheme="minorHAnsi"/>
          <w:szCs w:val="24"/>
        </w:rPr>
      </w:pPr>
      <w:r w:rsidRPr="00597AF6">
        <w:rPr>
          <w:rFonts w:cstheme="minorHAnsi"/>
          <w:szCs w:val="24"/>
        </w:rPr>
        <w:t>Experience of working to deliver high standards of client satisfaction.</w:t>
      </w:r>
    </w:p>
    <w:p w14:paraId="7EBC847B" w14:textId="77777777" w:rsidR="00597AF6" w:rsidRPr="00597AF6" w:rsidRDefault="00597AF6" w:rsidP="00597AF6">
      <w:pPr>
        <w:numPr>
          <w:ilvl w:val="0"/>
          <w:numId w:val="8"/>
        </w:numPr>
        <w:spacing w:after="0" w:line="240" w:lineRule="auto"/>
        <w:rPr>
          <w:rFonts w:cstheme="minorHAnsi"/>
          <w:szCs w:val="24"/>
        </w:rPr>
      </w:pPr>
      <w:r w:rsidRPr="00597AF6">
        <w:rPr>
          <w:rFonts w:cstheme="minorHAnsi"/>
          <w:szCs w:val="24"/>
        </w:rPr>
        <w:t>Experience of working with diverse needs.</w:t>
      </w:r>
    </w:p>
    <w:p w14:paraId="21336BF4" w14:textId="77777777" w:rsidR="00597AF6" w:rsidRPr="00597AF6" w:rsidRDefault="00597AF6" w:rsidP="00597AF6">
      <w:pPr>
        <w:numPr>
          <w:ilvl w:val="0"/>
          <w:numId w:val="8"/>
        </w:numPr>
        <w:spacing w:after="0" w:line="240" w:lineRule="auto"/>
        <w:rPr>
          <w:rFonts w:cstheme="minorHAnsi"/>
          <w:szCs w:val="24"/>
        </w:rPr>
      </w:pPr>
      <w:r w:rsidRPr="00597AF6">
        <w:rPr>
          <w:rFonts w:cstheme="minorHAnsi"/>
          <w:szCs w:val="24"/>
        </w:rPr>
        <w:t>Involvement in programmes of audit</w:t>
      </w:r>
    </w:p>
    <w:p w14:paraId="4CC1407D" w14:textId="77777777" w:rsidR="00597AF6" w:rsidRPr="00597AF6" w:rsidRDefault="00597AF6" w:rsidP="00597AF6">
      <w:pPr>
        <w:numPr>
          <w:ilvl w:val="0"/>
          <w:numId w:val="8"/>
        </w:numPr>
        <w:spacing w:after="0" w:line="240" w:lineRule="auto"/>
        <w:rPr>
          <w:rFonts w:cstheme="minorHAnsi"/>
          <w:szCs w:val="24"/>
        </w:rPr>
      </w:pPr>
      <w:r w:rsidRPr="00597AF6">
        <w:rPr>
          <w:rFonts w:cstheme="minorHAnsi"/>
          <w:szCs w:val="24"/>
        </w:rPr>
        <w:t xml:space="preserve">Experience of working within a </w:t>
      </w:r>
      <w:proofErr w:type="gramStart"/>
      <w:r w:rsidRPr="00597AF6">
        <w:rPr>
          <w:rFonts w:cstheme="minorHAnsi"/>
          <w:szCs w:val="24"/>
        </w:rPr>
        <w:t>Multi-disciplinary</w:t>
      </w:r>
      <w:proofErr w:type="gramEnd"/>
      <w:r w:rsidRPr="00597AF6">
        <w:rPr>
          <w:rFonts w:cstheme="minorHAnsi"/>
          <w:szCs w:val="24"/>
        </w:rPr>
        <w:t xml:space="preserve"> team, supervising junior staff</w:t>
      </w:r>
    </w:p>
    <w:p w14:paraId="2CD3D4E0" w14:textId="77777777" w:rsidR="00597AF6" w:rsidRPr="00597AF6" w:rsidRDefault="00597AF6" w:rsidP="00597AF6">
      <w:pPr>
        <w:numPr>
          <w:ilvl w:val="0"/>
          <w:numId w:val="8"/>
        </w:numPr>
        <w:spacing w:after="0" w:line="240" w:lineRule="auto"/>
        <w:rPr>
          <w:rFonts w:cstheme="minorHAnsi"/>
          <w:szCs w:val="24"/>
        </w:rPr>
      </w:pPr>
      <w:r w:rsidRPr="00597AF6">
        <w:rPr>
          <w:rFonts w:cstheme="minorHAnsi"/>
          <w:szCs w:val="24"/>
        </w:rPr>
        <w:t>Excellent practical and theoretical knowledge of specialist podiatric care, interventions and their application.</w:t>
      </w:r>
    </w:p>
    <w:p w14:paraId="559A6A91" w14:textId="77777777" w:rsidR="00597AF6" w:rsidRPr="00597AF6" w:rsidRDefault="00597AF6" w:rsidP="00597AF6">
      <w:pPr>
        <w:numPr>
          <w:ilvl w:val="0"/>
          <w:numId w:val="8"/>
        </w:numPr>
        <w:spacing w:after="0" w:line="240" w:lineRule="auto"/>
        <w:rPr>
          <w:rFonts w:cstheme="minorHAnsi"/>
          <w:szCs w:val="24"/>
        </w:rPr>
      </w:pPr>
      <w:r w:rsidRPr="00597AF6">
        <w:rPr>
          <w:rFonts w:cstheme="minorHAnsi"/>
          <w:szCs w:val="24"/>
        </w:rPr>
        <w:t>Nail Surgery experience</w:t>
      </w:r>
    </w:p>
    <w:p w14:paraId="04CB52F4" w14:textId="77777777" w:rsidR="00597AF6" w:rsidRPr="00597AF6" w:rsidRDefault="00597AF6" w:rsidP="0037389B">
      <w:pPr>
        <w:numPr>
          <w:ilvl w:val="0"/>
          <w:numId w:val="8"/>
        </w:numPr>
        <w:spacing w:after="0" w:line="240" w:lineRule="auto"/>
        <w:rPr>
          <w:bCs/>
          <w:szCs w:val="24"/>
        </w:rPr>
      </w:pPr>
      <w:r w:rsidRPr="00597AF6">
        <w:rPr>
          <w:rFonts w:cstheme="minorHAnsi"/>
          <w:szCs w:val="24"/>
        </w:rPr>
        <w:t>Biomechanics experience</w:t>
      </w:r>
    </w:p>
    <w:p w14:paraId="73488418" w14:textId="6518D5B4" w:rsidR="00597AF6" w:rsidRPr="00597AF6" w:rsidRDefault="00597AF6" w:rsidP="0037389B">
      <w:pPr>
        <w:numPr>
          <w:ilvl w:val="0"/>
          <w:numId w:val="8"/>
        </w:numPr>
        <w:spacing w:after="0" w:line="240" w:lineRule="auto"/>
        <w:rPr>
          <w:bCs/>
          <w:szCs w:val="24"/>
        </w:rPr>
      </w:pPr>
      <w:r w:rsidRPr="00597AF6">
        <w:rPr>
          <w:rFonts w:cstheme="minorHAnsi"/>
          <w:bCs/>
          <w:szCs w:val="24"/>
        </w:rPr>
        <w:t>Sound Understanding of Podiatry eligibility criteria and its application to a wide range of client groups.</w:t>
      </w:r>
    </w:p>
    <w:p w14:paraId="446957DC" w14:textId="77777777" w:rsidR="00597AF6" w:rsidRPr="00597AF6" w:rsidRDefault="00597AF6" w:rsidP="00597AF6">
      <w:pPr>
        <w:numPr>
          <w:ilvl w:val="0"/>
          <w:numId w:val="8"/>
        </w:numPr>
        <w:spacing w:after="0" w:line="240" w:lineRule="auto"/>
        <w:rPr>
          <w:bCs/>
        </w:rPr>
      </w:pPr>
      <w:r w:rsidRPr="00597AF6">
        <w:rPr>
          <w:bCs/>
        </w:rPr>
        <w:t>Significant post registration clinical experience working independently in both community and acute settings providing a high standard of care and clinical management.</w:t>
      </w:r>
    </w:p>
    <w:p w14:paraId="185C5C94" w14:textId="77777777" w:rsidR="00597AF6" w:rsidRPr="00597AF6" w:rsidRDefault="00597AF6" w:rsidP="00597AF6">
      <w:pPr>
        <w:numPr>
          <w:ilvl w:val="0"/>
          <w:numId w:val="8"/>
        </w:numPr>
        <w:spacing w:after="0" w:line="240" w:lineRule="auto"/>
        <w:rPr>
          <w:bCs/>
        </w:rPr>
      </w:pPr>
      <w:r w:rsidRPr="00597AF6">
        <w:rPr>
          <w:bCs/>
        </w:rPr>
        <w:t>Experience of working to deliver high standards of client satisfaction.</w:t>
      </w:r>
    </w:p>
    <w:p w14:paraId="2A586273" w14:textId="77777777" w:rsidR="00597AF6" w:rsidRPr="00597AF6" w:rsidRDefault="00597AF6" w:rsidP="00597AF6">
      <w:pPr>
        <w:numPr>
          <w:ilvl w:val="0"/>
          <w:numId w:val="8"/>
        </w:numPr>
        <w:spacing w:after="0" w:line="240" w:lineRule="auto"/>
        <w:rPr>
          <w:bCs/>
        </w:rPr>
      </w:pPr>
      <w:r w:rsidRPr="00597AF6">
        <w:rPr>
          <w:bCs/>
        </w:rPr>
        <w:t>Experience of working with diverse needs.</w:t>
      </w:r>
    </w:p>
    <w:p w14:paraId="1BC59099" w14:textId="77777777" w:rsidR="00597AF6" w:rsidRPr="00597AF6" w:rsidRDefault="00597AF6" w:rsidP="00597AF6">
      <w:pPr>
        <w:numPr>
          <w:ilvl w:val="0"/>
          <w:numId w:val="8"/>
        </w:numPr>
        <w:spacing w:after="0" w:line="240" w:lineRule="auto"/>
        <w:rPr>
          <w:bCs/>
        </w:rPr>
      </w:pPr>
      <w:r w:rsidRPr="00597AF6">
        <w:rPr>
          <w:bCs/>
        </w:rPr>
        <w:t>Involvement in programmes of audit</w:t>
      </w:r>
    </w:p>
    <w:p w14:paraId="0549079D" w14:textId="77777777" w:rsidR="00597AF6" w:rsidRPr="00597AF6" w:rsidRDefault="00597AF6" w:rsidP="00597AF6">
      <w:pPr>
        <w:numPr>
          <w:ilvl w:val="0"/>
          <w:numId w:val="8"/>
        </w:numPr>
        <w:spacing w:after="0" w:line="240" w:lineRule="auto"/>
        <w:rPr>
          <w:bCs/>
        </w:rPr>
      </w:pPr>
      <w:r w:rsidRPr="00597AF6">
        <w:rPr>
          <w:bCs/>
        </w:rPr>
        <w:t xml:space="preserve">Experience of working within a </w:t>
      </w:r>
      <w:proofErr w:type="gramStart"/>
      <w:r w:rsidRPr="00597AF6">
        <w:rPr>
          <w:bCs/>
        </w:rPr>
        <w:t>Multi-disciplinary</w:t>
      </w:r>
      <w:proofErr w:type="gramEnd"/>
      <w:r w:rsidRPr="00597AF6">
        <w:rPr>
          <w:bCs/>
        </w:rPr>
        <w:t xml:space="preserve"> team, supervising junior staff</w:t>
      </w:r>
    </w:p>
    <w:p w14:paraId="5DB5D731" w14:textId="77777777" w:rsidR="00597AF6" w:rsidRPr="00597AF6" w:rsidRDefault="00597AF6" w:rsidP="00597AF6">
      <w:pPr>
        <w:numPr>
          <w:ilvl w:val="0"/>
          <w:numId w:val="8"/>
        </w:numPr>
        <w:spacing w:after="0" w:line="240" w:lineRule="auto"/>
        <w:rPr>
          <w:bCs/>
        </w:rPr>
      </w:pPr>
      <w:r w:rsidRPr="00597AF6">
        <w:rPr>
          <w:bCs/>
        </w:rPr>
        <w:t>Excellent practical and theoretical knowledge of specialist podiatric care, interventions and their application.</w:t>
      </w:r>
    </w:p>
    <w:p w14:paraId="240D65BE" w14:textId="77777777" w:rsidR="00597AF6" w:rsidRPr="00597AF6" w:rsidRDefault="00597AF6" w:rsidP="00597AF6">
      <w:pPr>
        <w:numPr>
          <w:ilvl w:val="0"/>
          <w:numId w:val="8"/>
        </w:numPr>
        <w:spacing w:after="0" w:line="240" w:lineRule="auto"/>
        <w:rPr>
          <w:bCs/>
        </w:rPr>
      </w:pPr>
      <w:r w:rsidRPr="00597AF6">
        <w:rPr>
          <w:bCs/>
        </w:rPr>
        <w:t>Nail Surgery experience</w:t>
      </w:r>
    </w:p>
    <w:p w14:paraId="3104F5ED" w14:textId="77777777" w:rsidR="00597AF6" w:rsidRPr="00597AF6" w:rsidRDefault="00597AF6" w:rsidP="00597AF6">
      <w:pPr>
        <w:numPr>
          <w:ilvl w:val="0"/>
          <w:numId w:val="8"/>
        </w:numPr>
        <w:spacing w:after="0" w:line="240" w:lineRule="auto"/>
        <w:rPr>
          <w:bCs/>
        </w:rPr>
      </w:pPr>
      <w:r w:rsidRPr="00597AF6">
        <w:rPr>
          <w:bCs/>
        </w:rPr>
        <w:t>Biomechanics experience</w:t>
      </w:r>
    </w:p>
    <w:p w14:paraId="5ABAB55E" w14:textId="265B5F03" w:rsidR="00597AF6" w:rsidRDefault="00597AF6" w:rsidP="00597AF6">
      <w:pPr>
        <w:numPr>
          <w:ilvl w:val="0"/>
          <w:numId w:val="8"/>
        </w:numPr>
        <w:spacing w:after="0" w:line="240" w:lineRule="auto"/>
        <w:rPr>
          <w:bCs/>
        </w:rPr>
      </w:pPr>
      <w:r w:rsidRPr="00597AF6">
        <w:rPr>
          <w:bCs/>
        </w:rPr>
        <w:t>Sound Understanding of Podiatry eligibility criteria and its application to a wide range of client groups.</w:t>
      </w:r>
    </w:p>
    <w:p w14:paraId="21F2F617" w14:textId="77777777" w:rsidR="00597AF6" w:rsidRPr="00597AF6" w:rsidRDefault="00597AF6" w:rsidP="00597AF6">
      <w:pPr>
        <w:numPr>
          <w:ilvl w:val="0"/>
          <w:numId w:val="8"/>
        </w:numPr>
        <w:spacing w:after="0" w:line="240" w:lineRule="auto"/>
        <w:rPr>
          <w:bCs/>
        </w:rPr>
      </w:pPr>
      <w:r w:rsidRPr="00597AF6">
        <w:rPr>
          <w:bCs/>
        </w:rPr>
        <w:t>Significant post registration clinical experience working independently in both community and acute settings providing a high standard of care and clinical management.</w:t>
      </w:r>
    </w:p>
    <w:p w14:paraId="00D7864F" w14:textId="77777777" w:rsidR="00597AF6" w:rsidRPr="00597AF6" w:rsidRDefault="00597AF6" w:rsidP="00597AF6">
      <w:pPr>
        <w:numPr>
          <w:ilvl w:val="0"/>
          <w:numId w:val="8"/>
        </w:numPr>
        <w:spacing w:after="0" w:line="240" w:lineRule="auto"/>
        <w:rPr>
          <w:bCs/>
        </w:rPr>
      </w:pPr>
      <w:r w:rsidRPr="00597AF6">
        <w:rPr>
          <w:bCs/>
        </w:rPr>
        <w:t>Experience of working to deliver high standards of client satisfaction.</w:t>
      </w:r>
    </w:p>
    <w:p w14:paraId="674846C9" w14:textId="77777777" w:rsidR="00597AF6" w:rsidRPr="00597AF6" w:rsidRDefault="00597AF6" w:rsidP="00597AF6">
      <w:pPr>
        <w:numPr>
          <w:ilvl w:val="0"/>
          <w:numId w:val="8"/>
        </w:numPr>
        <w:spacing w:after="0" w:line="240" w:lineRule="auto"/>
        <w:rPr>
          <w:bCs/>
        </w:rPr>
      </w:pPr>
      <w:r w:rsidRPr="00597AF6">
        <w:rPr>
          <w:bCs/>
        </w:rPr>
        <w:t>Experience of working with diverse needs.</w:t>
      </w:r>
    </w:p>
    <w:p w14:paraId="5AD06ECD" w14:textId="77777777" w:rsidR="00597AF6" w:rsidRPr="00597AF6" w:rsidRDefault="00597AF6" w:rsidP="00597AF6">
      <w:pPr>
        <w:numPr>
          <w:ilvl w:val="0"/>
          <w:numId w:val="8"/>
        </w:numPr>
        <w:spacing w:after="0" w:line="240" w:lineRule="auto"/>
        <w:rPr>
          <w:bCs/>
        </w:rPr>
      </w:pPr>
      <w:r w:rsidRPr="00597AF6">
        <w:rPr>
          <w:bCs/>
        </w:rPr>
        <w:t>Involvement in programmes of audit</w:t>
      </w:r>
    </w:p>
    <w:p w14:paraId="0937955A" w14:textId="77777777" w:rsidR="00597AF6" w:rsidRPr="00597AF6" w:rsidRDefault="00597AF6" w:rsidP="00597AF6">
      <w:pPr>
        <w:numPr>
          <w:ilvl w:val="0"/>
          <w:numId w:val="8"/>
        </w:numPr>
        <w:spacing w:after="0" w:line="240" w:lineRule="auto"/>
        <w:rPr>
          <w:bCs/>
        </w:rPr>
      </w:pPr>
      <w:r w:rsidRPr="00597AF6">
        <w:rPr>
          <w:bCs/>
        </w:rPr>
        <w:t xml:space="preserve">Experience of working within a </w:t>
      </w:r>
      <w:proofErr w:type="gramStart"/>
      <w:r w:rsidRPr="00597AF6">
        <w:rPr>
          <w:bCs/>
        </w:rPr>
        <w:t>Multi-disciplinary</w:t>
      </w:r>
      <w:proofErr w:type="gramEnd"/>
      <w:r w:rsidRPr="00597AF6">
        <w:rPr>
          <w:bCs/>
        </w:rPr>
        <w:t xml:space="preserve"> team, supervising junior staff</w:t>
      </w:r>
    </w:p>
    <w:p w14:paraId="3469603C" w14:textId="77777777" w:rsidR="00597AF6" w:rsidRPr="00597AF6" w:rsidRDefault="00597AF6" w:rsidP="00597AF6">
      <w:pPr>
        <w:numPr>
          <w:ilvl w:val="0"/>
          <w:numId w:val="8"/>
        </w:numPr>
        <w:spacing w:after="0" w:line="240" w:lineRule="auto"/>
        <w:rPr>
          <w:bCs/>
        </w:rPr>
      </w:pPr>
      <w:r w:rsidRPr="00597AF6">
        <w:rPr>
          <w:bCs/>
        </w:rPr>
        <w:t>Excellent practical and theoretical knowledge of specialist podiatric care, interventions and their application.</w:t>
      </w:r>
    </w:p>
    <w:p w14:paraId="499D9CA9" w14:textId="77777777" w:rsidR="00597AF6" w:rsidRPr="00597AF6" w:rsidRDefault="00597AF6" w:rsidP="00597AF6">
      <w:pPr>
        <w:numPr>
          <w:ilvl w:val="0"/>
          <w:numId w:val="8"/>
        </w:numPr>
        <w:spacing w:after="0" w:line="240" w:lineRule="auto"/>
        <w:rPr>
          <w:bCs/>
        </w:rPr>
      </w:pPr>
      <w:r w:rsidRPr="00597AF6">
        <w:rPr>
          <w:bCs/>
        </w:rPr>
        <w:t>Nail Surgery experience</w:t>
      </w:r>
    </w:p>
    <w:p w14:paraId="3E8FE872" w14:textId="77777777" w:rsidR="00597AF6" w:rsidRDefault="00597AF6" w:rsidP="00597AF6">
      <w:pPr>
        <w:numPr>
          <w:ilvl w:val="0"/>
          <w:numId w:val="8"/>
        </w:numPr>
        <w:spacing w:after="0" w:line="240" w:lineRule="auto"/>
        <w:rPr>
          <w:bCs/>
        </w:rPr>
      </w:pPr>
      <w:r w:rsidRPr="00597AF6">
        <w:rPr>
          <w:bCs/>
        </w:rPr>
        <w:t>Biomechanics experience</w:t>
      </w:r>
    </w:p>
    <w:p w14:paraId="44765C90" w14:textId="77777777" w:rsidR="00597AF6" w:rsidRPr="00597AF6" w:rsidRDefault="00597AF6" w:rsidP="00597AF6">
      <w:pPr>
        <w:spacing w:after="0" w:line="240" w:lineRule="auto"/>
        <w:ind w:left="142"/>
        <w:rPr>
          <w:bCs/>
        </w:rPr>
      </w:pPr>
    </w:p>
    <w:p w14:paraId="60466EBE" w14:textId="36486F77" w:rsidR="00597AF6" w:rsidRPr="00597AF6" w:rsidRDefault="00597AF6" w:rsidP="00597AF6">
      <w:pPr>
        <w:numPr>
          <w:ilvl w:val="0"/>
          <w:numId w:val="8"/>
        </w:numPr>
        <w:spacing w:after="0" w:line="240" w:lineRule="auto"/>
        <w:rPr>
          <w:bCs/>
        </w:rPr>
      </w:pPr>
      <w:r w:rsidRPr="00597AF6">
        <w:rPr>
          <w:bCs/>
        </w:rPr>
        <w:t>Sound Understanding of Podiatry eligibility criteria and its application to a wide range of client groups.</w:t>
      </w:r>
    </w:p>
    <w:p w14:paraId="75DFC0FC" w14:textId="77777777" w:rsidR="00597AF6" w:rsidRPr="00597AF6" w:rsidRDefault="00597AF6" w:rsidP="00597AF6">
      <w:pPr>
        <w:numPr>
          <w:ilvl w:val="0"/>
          <w:numId w:val="8"/>
        </w:numPr>
        <w:spacing w:after="0" w:line="240" w:lineRule="auto"/>
        <w:rPr>
          <w:bCs/>
        </w:rPr>
      </w:pPr>
      <w:r w:rsidRPr="00597AF6">
        <w:rPr>
          <w:bCs/>
        </w:rPr>
        <w:t>Significant post registration clinical experience working independently in both community and acute settings providing a high standard of care and clinical management.</w:t>
      </w:r>
    </w:p>
    <w:p w14:paraId="23FB7BA9" w14:textId="77777777" w:rsidR="00597AF6" w:rsidRPr="00597AF6" w:rsidRDefault="00597AF6" w:rsidP="00597AF6">
      <w:pPr>
        <w:numPr>
          <w:ilvl w:val="0"/>
          <w:numId w:val="8"/>
        </w:numPr>
        <w:spacing w:after="0" w:line="240" w:lineRule="auto"/>
        <w:rPr>
          <w:bCs/>
        </w:rPr>
      </w:pPr>
      <w:r w:rsidRPr="00597AF6">
        <w:rPr>
          <w:bCs/>
        </w:rPr>
        <w:t>Experience of working to deliver high standards of client satisfaction.</w:t>
      </w:r>
    </w:p>
    <w:p w14:paraId="01C3BC78" w14:textId="77777777" w:rsidR="00597AF6" w:rsidRPr="00597AF6" w:rsidRDefault="00597AF6" w:rsidP="00597AF6">
      <w:pPr>
        <w:numPr>
          <w:ilvl w:val="0"/>
          <w:numId w:val="8"/>
        </w:numPr>
        <w:spacing w:after="0" w:line="240" w:lineRule="auto"/>
        <w:rPr>
          <w:bCs/>
        </w:rPr>
      </w:pPr>
      <w:r w:rsidRPr="00597AF6">
        <w:rPr>
          <w:bCs/>
        </w:rPr>
        <w:t>Experience of working with diverse needs.</w:t>
      </w:r>
    </w:p>
    <w:p w14:paraId="4D21F24D" w14:textId="77777777" w:rsidR="00597AF6" w:rsidRPr="00597AF6" w:rsidRDefault="00597AF6" w:rsidP="00597AF6">
      <w:pPr>
        <w:numPr>
          <w:ilvl w:val="0"/>
          <w:numId w:val="8"/>
        </w:numPr>
        <w:spacing w:after="0" w:line="240" w:lineRule="auto"/>
        <w:rPr>
          <w:bCs/>
        </w:rPr>
      </w:pPr>
      <w:r w:rsidRPr="00597AF6">
        <w:rPr>
          <w:bCs/>
        </w:rPr>
        <w:t>Involvement in programmes of audit</w:t>
      </w:r>
    </w:p>
    <w:p w14:paraId="2A596259" w14:textId="77777777" w:rsidR="00597AF6" w:rsidRPr="00597AF6" w:rsidRDefault="00597AF6" w:rsidP="00597AF6">
      <w:pPr>
        <w:numPr>
          <w:ilvl w:val="0"/>
          <w:numId w:val="8"/>
        </w:numPr>
        <w:spacing w:after="0" w:line="240" w:lineRule="auto"/>
        <w:rPr>
          <w:bCs/>
        </w:rPr>
      </w:pPr>
      <w:r w:rsidRPr="00597AF6">
        <w:rPr>
          <w:bCs/>
        </w:rPr>
        <w:t xml:space="preserve">Experience of working within a </w:t>
      </w:r>
      <w:proofErr w:type="gramStart"/>
      <w:r w:rsidRPr="00597AF6">
        <w:rPr>
          <w:bCs/>
        </w:rPr>
        <w:t>Multi-disciplinary</w:t>
      </w:r>
      <w:proofErr w:type="gramEnd"/>
      <w:r w:rsidRPr="00597AF6">
        <w:rPr>
          <w:bCs/>
        </w:rPr>
        <w:t xml:space="preserve"> team, supervising junior staff</w:t>
      </w:r>
    </w:p>
    <w:p w14:paraId="421EA9CD" w14:textId="77777777" w:rsidR="00597AF6" w:rsidRPr="00597AF6" w:rsidRDefault="00597AF6" w:rsidP="00597AF6">
      <w:pPr>
        <w:numPr>
          <w:ilvl w:val="0"/>
          <w:numId w:val="8"/>
        </w:numPr>
        <w:spacing w:after="0" w:line="240" w:lineRule="auto"/>
        <w:rPr>
          <w:bCs/>
        </w:rPr>
      </w:pPr>
      <w:r w:rsidRPr="00597AF6">
        <w:rPr>
          <w:bCs/>
        </w:rPr>
        <w:t>Excellent practical and theoretical knowledge of specialist podiatric care, interventions and their application.</w:t>
      </w:r>
    </w:p>
    <w:p w14:paraId="2D650387" w14:textId="77777777" w:rsidR="00597AF6" w:rsidRPr="00597AF6" w:rsidRDefault="00597AF6" w:rsidP="00597AF6">
      <w:pPr>
        <w:numPr>
          <w:ilvl w:val="0"/>
          <w:numId w:val="8"/>
        </w:numPr>
        <w:spacing w:after="0" w:line="240" w:lineRule="auto"/>
        <w:rPr>
          <w:bCs/>
        </w:rPr>
      </w:pPr>
      <w:r w:rsidRPr="00597AF6">
        <w:rPr>
          <w:bCs/>
        </w:rPr>
        <w:t>Nail Surgery experience</w:t>
      </w:r>
    </w:p>
    <w:p w14:paraId="174514A8" w14:textId="77777777" w:rsidR="00597AF6" w:rsidRPr="00597AF6" w:rsidRDefault="00597AF6" w:rsidP="00597AF6">
      <w:pPr>
        <w:numPr>
          <w:ilvl w:val="0"/>
          <w:numId w:val="8"/>
        </w:numPr>
        <w:spacing w:after="0" w:line="240" w:lineRule="auto"/>
        <w:rPr>
          <w:bCs/>
        </w:rPr>
      </w:pPr>
      <w:r w:rsidRPr="00597AF6">
        <w:rPr>
          <w:bCs/>
        </w:rPr>
        <w:t>Biomechanics experience</w:t>
      </w:r>
    </w:p>
    <w:p w14:paraId="716C9D58" w14:textId="503636DD" w:rsidR="00597AF6" w:rsidRPr="00597AF6" w:rsidRDefault="00597AF6" w:rsidP="00597AF6">
      <w:pPr>
        <w:numPr>
          <w:ilvl w:val="0"/>
          <w:numId w:val="8"/>
        </w:numPr>
        <w:spacing w:after="0" w:line="240" w:lineRule="auto"/>
        <w:rPr>
          <w:bCs/>
        </w:rPr>
      </w:pPr>
      <w:r w:rsidRPr="00597AF6">
        <w:rPr>
          <w:bCs/>
        </w:rPr>
        <w:t>Sound Understanding of Podiatry eligibility criteria and its application to a wide range of client groups.</w:t>
      </w:r>
    </w:p>
    <w:p w14:paraId="0AC06D2F" w14:textId="77777777" w:rsidR="000142A9" w:rsidRDefault="000142A9" w:rsidP="000142A9">
      <w:pPr>
        <w:pStyle w:val="Subheader"/>
      </w:pPr>
      <w:r>
        <w:t>Desirable</w:t>
      </w:r>
    </w:p>
    <w:p w14:paraId="445AECE3" w14:textId="77777777" w:rsidR="00597AF6" w:rsidRPr="00597AF6" w:rsidRDefault="00597AF6" w:rsidP="00597AF6">
      <w:pPr>
        <w:pStyle w:val="Bulletpoints"/>
        <w:numPr>
          <w:ilvl w:val="0"/>
          <w:numId w:val="9"/>
        </w:numPr>
        <w:spacing w:after="0"/>
      </w:pPr>
      <w:r w:rsidRPr="00597AF6">
        <w:t>Certificate of competency in the use of prescription only medicines</w:t>
      </w:r>
    </w:p>
    <w:p w14:paraId="6F3EAB3C" w14:textId="77777777" w:rsidR="00597AF6" w:rsidRPr="00597AF6" w:rsidRDefault="00597AF6" w:rsidP="00597AF6">
      <w:pPr>
        <w:pStyle w:val="Bulletpoints"/>
        <w:numPr>
          <w:ilvl w:val="0"/>
          <w:numId w:val="9"/>
        </w:numPr>
        <w:spacing w:after="0"/>
      </w:pPr>
      <w:r w:rsidRPr="00597AF6">
        <w:t>Student mentorship training</w:t>
      </w:r>
    </w:p>
    <w:p w14:paraId="523C16C8" w14:textId="77777777" w:rsidR="00597AF6" w:rsidRDefault="00597AF6" w:rsidP="00597AF6">
      <w:pPr>
        <w:pStyle w:val="Bulletpoints"/>
        <w:numPr>
          <w:ilvl w:val="0"/>
          <w:numId w:val="9"/>
        </w:numPr>
        <w:spacing w:after="0"/>
      </w:pPr>
      <w:r w:rsidRPr="00597AF6">
        <w:t xml:space="preserve">Proven working knowledge of Health and Safety in the workplace </w:t>
      </w:r>
    </w:p>
    <w:p w14:paraId="19D1B5E3" w14:textId="77777777" w:rsidR="00597AF6" w:rsidRDefault="00597AF6" w:rsidP="00597AF6">
      <w:pPr>
        <w:pStyle w:val="Bulletpoints"/>
        <w:numPr>
          <w:ilvl w:val="0"/>
          <w:numId w:val="9"/>
        </w:numPr>
        <w:spacing w:after="0"/>
      </w:pPr>
      <w:r>
        <w:t>Certificate of competency in the use of prescription only medicines</w:t>
      </w:r>
    </w:p>
    <w:p w14:paraId="1D3B865B" w14:textId="77777777" w:rsidR="00597AF6" w:rsidRDefault="00597AF6" w:rsidP="00597AF6">
      <w:pPr>
        <w:pStyle w:val="Bulletpoints"/>
        <w:numPr>
          <w:ilvl w:val="0"/>
          <w:numId w:val="9"/>
        </w:numPr>
        <w:spacing w:after="0"/>
      </w:pPr>
      <w:r>
        <w:t>Student mentorship training</w:t>
      </w:r>
    </w:p>
    <w:p w14:paraId="0F9E1014" w14:textId="77777777" w:rsidR="00597AF6" w:rsidRDefault="00597AF6" w:rsidP="00597AF6">
      <w:pPr>
        <w:pStyle w:val="Bulletpoints"/>
        <w:numPr>
          <w:ilvl w:val="0"/>
          <w:numId w:val="9"/>
        </w:numPr>
        <w:spacing w:after="0"/>
      </w:pPr>
      <w:r>
        <w:t xml:space="preserve">Proven working knowledge of Health and Safety in the workplace </w:t>
      </w:r>
    </w:p>
    <w:p w14:paraId="09C3C563" w14:textId="77777777" w:rsidR="00597AF6" w:rsidRPr="00597AF6" w:rsidRDefault="00597AF6" w:rsidP="00597AF6">
      <w:pPr>
        <w:pStyle w:val="Bulletpoints"/>
        <w:numPr>
          <w:ilvl w:val="0"/>
          <w:numId w:val="0"/>
        </w:numPr>
        <w:ind w:left="502"/>
      </w:pPr>
    </w:p>
    <w:p w14:paraId="1D2E05F7" w14:textId="77777777" w:rsidR="000142A9" w:rsidRPr="00B27235" w:rsidRDefault="000142A9" w:rsidP="000142A9">
      <w:pPr>
        <w:pStyle w:val="Bulletpoints"/>
        <w:numPr>
          <w:ilvl w:val="0"/>
          <w:numId w:val="0"/>
        </w:numPr>
        <w:ind w:left="567" w:hanging="283"/>
      </w:pPr>
    </w:p>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EF03" w14:textId="77777777" w:rsidR="00573FF9" w:rsidRDefault="00573FF9" w:rsidP="000A283D">
      <w:pPr>
        <w:spacing w:after="0" w:line="240" w:lineRule="auto"/>
      </w:pPr>
      <w:r>
        <w:separator/>
      </w:r>
    </w:p>
  </w:endnote>
  <w:endnote w:type="continuationSeparator" w:id="0">
    <w:p w14:paraId="5AB18B4A" w14:textId="77777777" w:rsidR="00573FF9" w:rsidRDefault="00573FF9"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163F" w14:textId="77777777" w:rsidR="00573FF9" w:rsidRDefault="00573FF9" w:rsidP="000A283D">
      <w:pPr>
        <w:spacing w:after="0" w:line="240" w:lineRule="auto"/>
      </w:pPr>
      <w:r>
        <w:separator/>
      </w:r>
    </w:p>
  </w:footnote>
  <w:footnote w:type="continuationSeparator" w:id="0">
    <w:p w14:paraId="07BD5BB8" w14:textId="77777777" w:rsidR="00573FF9" w:rsidRDefault="00573FF9"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20A80"/>
    <w:multiLevelType w:val="hybridMultilevel"/>
    <w:tmpl w:val="E836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3134102E">
      <w:start w:val="1"/>
      <w:numFmt w:val="bullet"/>
      <w:lvlText w:val=""/>
      <w:lvlJc w:val="left"/>
      <w:pPr>
        <w:ind w:left="927" w:hanging="360"/>
      </w:pPr>
      <w:rPr>
        <w:rFonts w:ascii="Symbol" w:hAnsi="Symbol" w:hint="default"/>
        <w:color w:val="B52059" w:themeColor="accent1"/>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F5044"/>
    <w:multiLevelType w:val="hybridMultilevel"/>
    <w:tmpl w:val="B0F88D10"/>
    <w:lvl w:ilvl="0" w:tplc="A5F42FF6">
      <w:start w:val="1"/>
      <w:numFmt w:val="bullet"/>
      <w:lvlText w:val=""/>
      <w:lvlJc w:val="left"/>
      <w:pPr>
        <w:ind w:left="644" w:hanging="360"/>
      </w:pPr>
      <w:rPr>
        <w:rFonts w:ascii="Symbol" w:hAnsi="Symbol" w:hint="default"/>
        <w:b w:val="0"/>
        <w:color w:val="B52059" w:themeColor="accent1"/>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C320FFF"/>
    <w:multiLevelType w:val="hybridMultilevel"/>
    <w:tmpl w:val="D8421BC0"/>
    <w:lvl w:ilvl="0" w:tplc="17E87352">
      <w:start w:val="1"/>
      <w:numFmt w:val="bullet"/>
      <w:lvlText w:val=""/>
      <w:lvlJc w:val="left"/>
      <w:pPr>
        <w:ind w:left="502" w:hanging="360"/>
      </w:pPr>
      <w:rPr>
        <w:rFonts w:ascii="Symbol" w:hAnsi="Symbol" w:hint="default"/>
        <w:color w:val="B52059" w:themeColor="accent1"/>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57C5EEA"/>
    <w:multiLevelType w:val="hybridMultilevel"/>
    <w:tmpl w:val="549A17E8"/>
    <w:lvl w:ilvl="0" w:tplc="83DC1BE8">
      <w:start w:val="1"/>
      <w:numFmt w:val="decimal"/>
      <w:lvlText w:val="%1."/>
      <w:lvlJc w:val="left"/>
      <w:pPr>
        <w:ind w:left="333" w:hanging="360"/>
      </w:pPr>
      <w:rPr>
        <w:b w:val="0"/>
      </w:rPr>
    </w:lvl>
    <w:lvl w:ilvl="1" w:tplc="08090019">
      <w:start w:val="1"/>
      <w:numFmt w:val="lowerLetter"/>
      <w:lvlText w:val="%2."/>
      <w:lvlJc w:val="left"/>
      <w:pPr>
        <w:ind w:left="1053" w:hanging="360"/>
      </w:pPr>
    </w:lvl>
    <w:lvl w:ilvl="2" w:tplc="0809001B">
      <w:start w:val="1"/>
      <w:numFmt w:val="lowerRoman"/>
      <w:lvlText w:val="%3."/>
      <w:lvlJc w:val="right"/>
      <w:pPr>
        <w:ind w:left="1773" w:hanging="180"/>
      </w:pPr>
    </w:lvl>
    <w:lvl w:ilvl="3" w:tplc="0809000F">
      <w:start w:val="1"/>
      <w:numFmt w:val="decimal"/>
      <w:lvlText w:val="%4."/>
      <w:lvlJc w:val="left"/>
      <w:pPr>
        <w:ind w:left="2493" w:hanging="360"/>
      </w:pPr>
    </w:lvl>
    <w:lvl w:ilvl="4" w:tplc="08090019">
      <w:start w:val="1"/>
      <w:numFmt w:val="lowerLetter"/>
      <w:lvlText w:val="%5."/>
      <w:lvlJc w:val="left"/>
      <w:pPr>
        <w:ind w:left="3213" w:hanging="360"/>
      </w:pPr>
    </w:lvl>
    <w:lvl w:ilvl="5" w:tplc="0809001B">
      <w:start w:val="1"/>
      <w:numFmt w:val="lowerRoman"/>
      <w:lvlText w:val="%6."/>
      <w:lvlJc w:val="right"/>
      <w:pPr>
        <w:ind w:left="3933" w:hanging="180"/>
      </w:pPr>
    </w:lvl>
    <w:lvl w:ilvl="6" w:tplc="0809000F">
      <w:start w:val="1"/>
      <w:numFmt w:val="decimal"/>
      <w:lvlText w:val="%7."/>
      <w:lvlJc w:val="left"/>
      <w:pPr>
        <w:ind w:left="4653" w:hanging="360"/>
      </w:pPr>
    </w:lvl>
    <w:lvl w:ilvl="7" w:tplc="08090019">
      <w:start w:val="1"/>
      <w:numFmt w:val="lowerLetter"/>
      <w:lvlText w:val="%8."/>
      <w:lvlJc w:val="left"/>
      <w:pPr>
        <w:ind w:left="5373" w:hanging="360"/>
      </w:pPr>
    </w:lvl>
    <w:lvl w:ilvl="8" w:tplc="0809001B">
      <w:start w:val="1"/>
      <w:numFmt w:val="lowerRoman"/>
      <w:lvlText w:val="%9."/>
      <w:lvlJc w:val="right"/>
      <w:pPr>
        <w:ind w:left="6093" w:hanging="180"/>
      </w:pPr>
    </w:lvl>
  </w:abstractNum>
  <w:abstractNum w:abstractNumId="5" w15:restartNumberingAfterBreak="0">
    <w:nsid w:val="4D1035B0"/>
    <w:multiLevelType w:val="hybridMultilevel"/>
    <w:tmpl w:val="66F097B6"/>
    <w:lvl w:ilvl="0" w:tplc="A5F42FF6">
      <w:start w:val="1"/>
      <w:numFmt w:val="bullet"/>
      <w:lvlText w:val=""/>
      <w:lvlJc w:val="left"/>
      <w:pPr>
        <w:ind w:left="502" w:hanging="360"/>
      </w:pPr>
      <w:rPr>
        <w:rFonts w:ascii="Symbol" w:hAnsi="Symbol" w:hint="default"/>
        <w:b w:val="0"/>
        <w:color w:val="B52059" w:themeColor="accent1"/>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6" w15:restartNumberingAfterBreak="0">
    <w:nsid w:val="62175072"/>
    <w:multiLevelType w:val="hybridMultilevel"/>
    <w:tmpl w:val="C2CC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44E82"/>
    <w:multiLevelType w:val="hybridMultilevel"/>
    <w:tmpl w:val="88B89418"/>
    <w:lvl w:ilvl="0" w:tplc="E4C6FC0A">
      <w:start w:val="1"/>
      <w:numFmt w:val="bullet"/>
      <w:lvlText w:val=""/>
      <w:lvlJc w:val="left"/>
      <w:pPr>
        <w:ind w:left="502" w:hanging="360"/>
      </w:pPr>
      <w:rPr>
        <w:rFonts w:ascii="Symbol" w:hAnsi="Symbol" w:hint="default"/>
        <w:color w:val="B52059" w:themeColor="accent1"/>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16cid:durableId="294987941">
    <w:abstractNumId w:val="0"/>
  </w:num>
  <w:num w:numId="2" w16cid:durableId="1066415783">
    <w:abstractNumId w:val="6"/>
  </w:num>
  <w:num w:numId="3" w16cid:durableId="11538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6256985">
    <w:abstractNumId w:val="4"/>
  </w:num>
  <w:num w:numId="5" w16cid:durableId="1378891747">
    <w:abstractNumId w:val="5"/>
  </w:num>
  <w:num w:numId="6" w16cid:durableId="1636718181">
    <w:abstractNumId w:val="2"/>
  </w:num>
  <w:num w:numId="7" w16cid:durableId="1956327494">
    <w:abstractNumId w:val="1"/>
  </w:num>
  <w:num w:numId="8" w16cid:durableId="1399475536">
    <w:abstractNumId w:val="3"/>
  </w:num>
  <w:num w:numId="9" w16cid:durableId="142213877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B6680"/>
    <w:rsid w:val="004F7DE8"/>
    <w:rsid w:val="00503823"/>
    <w:rsid w:val="0054242A"/>
    <w:rsid w:val="00550C99"/>
    <w:rsid w:val="005665B6"/>
    <w:rsid w:val="0057282E"/>
    <w:rsid w:val="00573FF9"/>
    <w:rsid w:val="00581CA3"/>
    <w:rsid w:val="005922D5"/>
    <w:rsid w:val="00597AF6"/>
    <w:rsid w:val="005A297A"/>
    <w:rsid w:val="005B0803"/>
    <w:rsid w:val="005D68E6"/>
    <w:rsid w:val="005D7A7A"/>
    <w:rsid w:val="00651C90"/>
    <w:rsid w:val="006652EA"/>
    <w:rsid w:val="00670488"/>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064BF"/>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styleId="ListParagraph">
    <w:name w:val="List Paragraph"/>
    <w:basedOn w:val="Normal"/>
    <w:uiPriority w:val="34"/>
    <w:rsid w:val="0059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955915936">
      <w:bodyDiv w:val="1"/>
      <w:marLeft w:val="0"/>
      <w:marRight w:val="0"/>
      <w:marTop w:val="0"/>
      <w:marBottom w:val="0"/>
      <w:divBdr>
        <w:top w:val="none" w:sz="0" w:space="0" w:color="auto"/>
        <w:left w:val="none" w:sz="0" w:space="0" w:color="auto"/>
        <w:bottom w:val="none" w:sz="0" w:space="0" w:color="auto"/>
        <w:right w:val="none" w:sz="0" w:space="0" w:color="auto"/>
      </w:divBdr>
    </w:div>
    <w:div w:id="1064183572">
      <w:bodyDiv w:val="1"/>
      <w:marLeft w:val="0"/>
      <w:marRight w:val="0"/>
      <w:marTop w:val="0"/>
      <w:marBottom w:val="0"/>
      <w:divBdr>
        <w:top w:val="none" w:sz="0" w:space="0" w:color="auto"/>
        <w:left w:val="none" w:sz="0" w:space="0" w:color="auto"/>
        <w:bottom w:val="none" w:sz="0" w:space="0" w:color="auto"/>
        <w:right w:val="none" w:sz="0" w:space="0" w:color="auto"/>
      </w:divBdr>
    </w:div>
    <w:div w:id="1196769549">
      <w:bodyDiv w:val="1"/>
      <w:marLeft w:val="0"/>
      <w:marRight w:val="0"/>
      <w:marTop w:val="0"/>
      <w:marBottom w:val="0"/>
      <w:divBdr>
        <w:top w:val="none" w:sz="0" w:space="0" w:color="auto"/>
        <w:left w:val="none" w:sz="0" w:space="0" w:color="auto"/>
        <w:bottom w:val="none" w:sz="0" w:space="0" w:color="auto"/>
        <w:right w:val="none" w:sz="0" w:space="0" w:color="auto"/>
      </w:divBdr>
    </w:div>
    <w:div w:id="1479807943">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 w:id="21260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383A70"/>
    <w:rsid w:val="006652EA"/>
    <w:rsid w:val="007C0CF8"/>
    <w:rsid w:val="00976EDA"/>
    <w:rsid w:val="00C21079"/>
    <w:rsid w:val="00FD7E89"/>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4</TotalTime>
  <Pages>10</Pages>
  <Words>3056</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2025-04-23T15:33:00Z</dcterms:created>
  <dcterms:modified xsi:type="dcterms:W3CDTF">2025-04-23T15:33:00Z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