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52E9" w14:textId="77777777" w:rsidR="007B12E2" w:rsidRDefault="00000000">
      <w:pPr>
        <w:spacing w:after="0" w:line="259" w:lineRule="auto"/>
        <w:ind w:left="14" w:firstLine="0"/>
      </w:pPr>
      <w:r>
        <w:rPr>
          <w:color w:val="B52159"/>
          <w:sz w:val="32"/>
        </w:rPr>
        <w:t xml:space="preserve"> </w:t>
      </w:r>
      <w:r>
        <w:t xml:space="preserve"> </w:t>
      </w:r>
    </w:p>
    <w:tbl>
      <w:tblPr>
        <w:tblStyle w:val="TableGrid"/>
        <w:tblW w:w="10177" w:type="dxa"/>
        <w:tblInd w:w="14" w:type="dxa"/>
        <w:tblCellMar>
          <w:top w:w="0" w:type="dxa"/>
          <w:left w:w="142" w:type="dxa"/>
          <w:bottom w:w="0" w:type="dxa"/>
          <w:right w:w="115" w:type="dxa"/>
        </w:tblCellMar>
        <w:tblLook w:val="04A0" w:firstRow="1" w:lastRow="0" w:firstColumn="1" w:lastColumn="0" w:noHBand="0" w:noVBand="1"/>
      </w:tblPr>
      <w:tblGrid>
        <w:gridCol w:w="2804"/>
        <w:gridCol w:w="7373"/>
      </w:tblGrid>
      <w:tr w:rsidR="007B12E2" w14:paraId="51039221" w14:textId="77777777">
        <w:trPr>
          <w:trHeight w:val="654"/>
        </w:trPr>
        <w:tc>
          <w:tcPr>
            <w:tcW w:w="2804" w:type="dxa"/>
            <w:tcBorders>
              <w:top w:val="single" w:sz="4" w:space="0" w:color="FFFFFF"/>
              <w:left w:val="nil"/>
              <w:bottom w:val="single" w:sz="4" w:space="0" w:color="FFFFFF"/>
              <w:right w:val="nil"/>
            </w:tcBorders>
            <w:shd w:val="clear" w:color="auto" w:fill="B52059"/>
            <w:vAlign w:val="center"/>
          </w:tcPr>
          <w:p w14:paraId="160EBE71" w14:textId="77777777" w:rsidR="007B12E2" w:rsidRDefault="00000000">
            <w:pPr>
              <w:spacing w:after="0" w:line="259" w:lineRule="auto"/>
              <w:ind w:left="0" w:firstLine="0"/>
            </w:pPr>
            <w:r>
              <w:rPr>
                <w:color w:val="FFFFFF"/>
              </w:rPr>
              <w:t xml:space="preserve">Job Title:  </w:t>
            </w:r>
            <w:r>
              <w:t xml:space="preserve"> </w:t>
            </w:r>
          </w:p>
        </w:tc>
        <w:tc>
          <w:tcPr>
            <w:tcW w:w="7373" w:type="dxa"/>
            <w:tcBorders>
              <w:top w:val="single" w:sz="4" w:space="0" w:color="FFFFFF"/>
              <w:left w:val="nil"/>
              <w:bottom w:val="single" w:sz="4" w:space="0" w:color="FFFFFF"/>
              <w:right w:val="single" w:sz="4" w:space="0" w:color="FFFFFF"/>
            </w:tcBorders>
            <w:shd w:val="clear" w:color="auto" w:fill="F2F2F2"/>
            <w:vAlign w:val="center"/>
          </w:tcPr>
          <w:p w14:paraId="4EACAA06" w14:textId="4CD7C4BE" w:rsidR="007B12E2" w:rsidRDefault="00000000">
            <w:pPr>
              <w:spacing w:after="0" w:line="259" w:lineRule="auto"/>
              <w:ind w:left="2" w:firstLine="0"/>
            </w:pPr>
            <w:r>
              <w:t xml:space="preserve">Emotional Wellbeing Practitioner </w:t>
            </w:r>
            <w:r w:rsidR="000C08B6">
              <w:t xml:space="preserve">(Children’s Wellbeing Practitioner) </w:t>
            </w:r>
          </w:p>
        </w:tc>
      </w:tr>
      <w:tr w:rsidR="007B12E2" w14:paraId="5409094B" w14:textId="77777777">
        <w:trPr>
          <w:trHeight w:val="655"/>
        </w:trPr>
        <w:tc>
          <w:tcPr>
            <w:tcW w:w="2804" w:type="dxa"/>
            <w:tcBorders>
              <w:top w:val="single" w:sz="4" w:space="0" w:color="FFFFFF"/>
              <w:left w:val="nil"/>
              <w:bottom w:val="nil"/>
              <w:right w:val="nil"/>
            </w:tcBorders>
            <w:shd w:val="clear" w:color="auto" w:fill="B52059"/>
            <w:vAlign w:val="center"/>
          </w:tcPr>
          <w:p w14:paraId="1109CFB0" w14:textId="77777777" w:rsidR="007B12E2" w:rsidRDefault="00000000">
            <w:pPr>
              <w:spacing w:after="0" w:line="259" w:lineRule="auto"/>
              <w:ind w:left="0" w:firstLine="0"/>
            </w:pPr>
            <w:r>
              <w:rPr>
                <w:color w:val="FFFFFF"/>
              </w:rPr>
              <w:t xml:space="preserve">Reports to (job title):  </w:t>
            </w:r>
            <w:r>
              <w:t xml:space="preserve"> </w:t>
            </w:r>
          </w:p>
        </w:tc>
        <w:tc>
          <w:tcPr>
            <w:tcW w:w="7373" w:type="dxa"/>
            <w:tcBorders>
              <w:top w:val="single" w:sz="4" w:space="0" w:color="FFFFFF"/>
              <w:left w:val="nil"/>
              <w:bottom w:val="nil"/>
              <w:right w:val="single" w:sz="4" w:space="0" w:color="FFFFFF"/>
            </w:tcBorders>
            <w:shd w:val="clear" w:color="auto" w:fill="F2F2F2"/>
            <w:vAlign w:val="center"/>
          </w:tcPr>
          <w:p w14:paraId="4071424B" w14:textId="77777777" w:rsidR="007B12E2" w:rsidRDefault="00000000">
            <w:pPr>
              <w:spacing w:after="0" w:line="259" w:lineRule="auto"/>
              <w:ind w:left="2" w:firstLine="0"/>
            </w:pPr>
            <w:r>
              <w:t xml:space="preserve"> Senior Emotional Wellbeing Practitioner/Team Leader  </w:t>
            </w:r>
          </w:p>
        </w:tc>
      </w:tr>
      <w:tr w:rsidR="007B12E2" w14:paraId="55D52C04" w14:textId="77777777">
        <w:trPr>
          <w:trHeight w:val="646"/>
        </w:trPr>
        <w:tc>
          <w:tcPr>
            <w:tcW w:w="2804" w:type="dxa"/>
            <w:tcBorders>
              <w:top w:val="nil"/>
              <w:left w:val="nil"/>
              <w:bottom w:val="nil"/>
              <w:right w:val="nil"/>
            </w:tcBorders>
            <w:shd w:val="clear" w:color="auto" w:fill="B52059"/>
            <w:vAlign w:val="center"/>
          </w:tcPr>
          <w:p w14:paraId="79B6581C" w14:textId="77777777" w:rsidR="007B12E2" w:rsidRDefault="00000000">
            <w:pPr>
              <w:spacing w:after="0" w:line="259" w:lineRule="auto"/>
              <w:ind w:left="0" w:firstLine="0"/>
            </w:pPr>
            <w:r>
              <w:rPr>
                <w:color w:val="FFFFFF"/>
              </w:rPr>
              <w:t xml:space="preserve">Line Manager to:  </w:t>
            </w:r>
            <w:r>
              <w:t xml:space="preserve"> </w:t>
            </w:r>
          </w:p>
        </w:tc>
        <w:tc>
          <w:tcPr>
            <w:tcW w:w="7373" w:type="dxa"/>
            <w:tcBorders>
              <w:top w:val="nil"/>
              <w:left w:val="nil"/>
              <w:bottom w:val="nil"/>
              <w:right w:val="single" w:sz="4" w:space="0" w:color="FFFFFF"/>
            </w:tcBorders>
            <w:shd w:val="clear" w:color="auto" w:fill="F2F2F2"/>
            <w:vAlign w:val="center"/>
          </w:tcPr>
          <w:p w14:paraId="635F3084" w14:textId="77777777" w:rsidR="007B12E2" w:rsidRDefault="00000000">
            <w:pPr>
              <w:spacing w:after="0" w:line="259" w:lineRule="auto"/>
              <w:ind w:left="2" w:firstLine="0"/>
            </w:pPr>
            <w:r>
              <w:t xml:space="preserve">N/A  </w:t>
            </w:r>
          </w:p>
        </w:tc>
      </w:tr>
    </w:tbl>
    <w:p w14:paraId="6E067D27" w14:textId="77777777" w:rsidR="007B12E2" w:rsidRDefault="00000000">
      <w:pPr>
        <w:pStyle w:val="Heading1"/>
        <w:ind w:left="-5"/>
      </w:pPr>
      <w:r>
        <w:t xml:space="preserve">Job purpose  </w:t>
      </w:r>
    </w:p>
    <w:p w14:paraId="09FC29FF" w14:textId="77777777" w:rsidR="007B12E2" w:rsidRDefault="00000000">
      <w:r>
        <w:t xml:space="preserve">The Children and young people wellbeing service is underpinned by the Thrive Framework.   </w:t>
      </w:r>
    </w:p>
    <w:p w14:paraId="29E3D39C" w14:textId="77777777" w:rsidR="007B12E2" w:rsidRDefault="00000000">
      <w:r>
        <w:t xml:space="preserve">The children and young people wellbeing service will offer timely and flexible support for children, young people and their families with professionals thinking holistically about the needs of the child or young person rather than focusing on a diagnosis. Our aim is to build resilience in Children, young people, their families/carers, and professionals and to be informed about support available, the choices they have, empowering them to understand what they can do to help themselves, and how to support future mental health needs.  </w:t>
      </w:r>
    </w:p>
    <w:p w14:paraId="2439D573" w14:textId="5ABB7846" w:rsidR="007B12E2" w:rsidRDefault="00000000">
      <w:r>
        <w:t xml:space="preserve">The post holder will have an active caseload of children and young people within the ‘Getting Help’ sphere of support and will use evidence-based </w:t>
      </w:r>
      <w:r w:rsidR="000C08B6">
        <w:t xml:space="preserve">Low-intensity CBT </w:t>
      </w:r>
      <w:r>
        <w:t>interventions</w:t>
      </w:r>
      <w:r w:rsidR="000C08B6">
        <w:t xml:space="preserve">. These interventions </w:t>
      </w:r>
      <w:r>
        <w:t xml:space="preserve">will be delivered in a range of settings and will include parental and family support  </w:t>
      </w:r>
    </w:p>
    <w:p w14:paraId="59BE6515" w14:textId="77777777" w:rsidR="007B12E2" w:rsidRDefault="00000000">
      <w:pPr>
        <w:spacing w:after="264" w:line="259" w:lineRule="auto"/>
        <w:ind w:left="14" w:firstLine="0"/>
      </w:pPr>
      <w:r>
        <w:t xml:space="preserve">  </w:t>
      </w:r>
    </w:p>
    <w:p w14:paraId="7838BB54" w14:textId="77777777" w:rsidR="007B12E2" w:rsidRDefault="00000000">
      <w:pPr>
        <w:pStyle w:val="Heading1"/>
        <w:spacing w:after="100"/>
        <w:ind w:left="-5"/>
      </w:pPr>
      <w:r>
        <w:t xml:space="preserve">Key responsibilities  </w:t>
      </w:r>
    </w:p>
    <w:p w14:paraId="33778A84" w14:textId="763B6286" w:rsidR="007B12E2" w:rsidRDefault="00000000">
      <w:pPr>
        <w:numPr>
          <w:ilvl w:val="0"/>
          <w:numId w:val="1"/>
        </w:numPr>
        <w:ind w:hanging="284"/>
      </w:pPr>
      <w:r>
        <w:t xml:space="preserve">Hold a caseload of clients, delivering </w:t>
      </w:r>
      <w:r w:rsidR="000C08B6">
        <w:t xml:space="preserve">Low-intensity CBT </w:t>
      </w:r>
      <w:r>
        <w:t xml:space="preserve">outcome-based interventions to support their wellbeing  </w:t>
      </w:r>
    </w:p>
    <w:p w14:paraId="0C09AD51" w14:textId="77777777" w:rsidR="007B12E2" w:rsidRDefault="00000000">
      <w:pPr>
        <w:numPr>
          <w:ilvl w:val="0"/>
          <w:numId w:val="1"/>
        </w:numPr>
        <w:spacing w:after="194"/>
        <w:ind w:hanging="284"/>
      </w:pPr>
      <w:r>
        <w:t xml:space="preserve">Develop psychological formulations for individual patients that contribute towards the overall assessment of their care needs  </w:t>
      </w:r>
    </w:p>
    <w:p w14:paraId="6A4ABB37" w14:textId="77777777" w:rsidR="007B12E2" w:rsidRDefault="00000000">
      <w:pPr>
        <w:numPr>
          <w:ilvl w:val="0"/>
          <w:numId w:val="1"/>
        </w:numPr>
        <w:ind w:hanging="284"/>
      </w:pPr>
      <w:r>
        <w:t xml:space="preserve">Collaboratively establish individual patient’s goals towards recovery  </w:t>
      </w:r>
    </w:p>
    <w:p w14:paraId="4FFD0F10" w14:textId="77777777" w:rsidR="007B12E2" w:rsidRDefault="00000000">
      <w:pPr>
        <w:numPr>
          <w:ilvl w:val="0"/>
          <w:numId w:val="1"/>
        </w:numPr>
        <w:ind w:hanging="284"/>
      </w:pPr>
      <w:r>
        <w:t xml:space="preserve">Plan, deliver and review individual and group therapeutic interventions for specific patients  </w:t>
      </w:r>
    </w:p>
    <w:p w14:paraId="3A37A9BC" w14:textId="77777777" w:rsidR="007B12E2" w:rsidRDefault="00000000">
      <w:pPr>
        <w:numPr>
          <w:ilvl w:val="0"/>
          <w:numId w:val="1"/>
        </w:numPr>
        <w:spacing w:after="84" w:line="348" w:lineRule="auto"/>
        <w:ind w:hanging="284"/>
      </w:pPr>
      <w:r>
        <w:t xml:space="preserve">Determine suitability of specific interventions, including group and individual modalities, based on the patient’s assessment/formulation  </w:t>
      </w:r>
    </w:p>
    <w:p w14:paraId="047771BC" w14:textId="77777777" w:rsidR="007B12E2" w:rsidRDefault="00000000">
      <w:pPr>
        <w:numPr>
          <w:ilvl w:val="0"/>
          <w:numId w:val="1"/>
        </w:numPr>
        <w:spacing w:after="193"/>
        <w:ind w:hanging="284"/>
      </w:pPr>
      <w:r>
        <w:t xml:space="preserve">To undertake initial school and community-based assessments and to deliver a range of early interventions to children and young people with a range of emotional and psychological difficulties where appropriate  </w:t>
      </w:r>
    </w:p>
    <w:p w14:paraId="7552E401" w14:textId="77777777" w:rsidR="007B12E2" w:rsidRDefault="00000000">
      <w:pPr>
        <w:numPr>
          <w:ilvl w:val="0"/>
          <w:numId w:val="1"/>
        </w:numPr>
        <w:ind w:hanging="284"/>
      </w:pPr>
      <w:r>
        <w:t xml:space="preserve">To routinely measure clinical outcomes and deliver evidence-based clinical interventions  </w:t>
      </w:r>
    </w:p>
    <w:p w14:paraId="571AC39D" w14:textId="77777777" w:rsidR="007B12E2" w:rsidRDefault="00000000">
      <w:pPr>
        <w:numPr>
          <w:ilvl w:val="0"/>
          <w:numId w:val="1"/>
        </w:numPr>
        <w:spacing w:after="192"/>
        <w:ind w:hanging="284"/>
      </w:pPr>
      <w:r>
        <w:lastRenderedPageBreak/>
        <w:t xml:space="preserve">To prevent more serious mental health problems in children and young people by early identification of the development of mental health problems in children and young people  </w:t>
      </w:r>
    </w:p>
    <w:p w14:paraId="38CF4211" w14:textId="77777777" w:rsidR="007B12E2" w:rsidRDefault="00000000">
      <w:pPr>
        <w:numPr>
          <w:ilvl w:val="0"/>
          <w:numId w:val="1"/>
        </w:numPr>
        <w:spacing w:after="194"/>
        <w:ind w:hanging="284"/>
      </w:pPr>
      <w:r>
        <w:t xml:space="preserve">Providing a direct service to children and young people and their families, in an accessible and less stigmatising environment, based on the best available research evidence, within clinical governance  </w:t>
      </w:r>
    </w:p>
    <w:p w14:paraId="02264C76" w14:textId="77777777" w:rsidR="007B12E2" w:rsidRDefault="00000000">
      <w:pPr>
        <w:numPr>
          <w:ilvl w:val="0"/>
          <w:numId w:val="1"/>
        </w:numPr>
        <w:ind w:hanging="284"/>
      </w:pPr>
      <w:r>
        <w:t xml:space="preserve">Oversee the development of Wellbeing Coaches and other practitioners within the service  </w:t>
      </w:r>
    </w:p>
    <w:p w14:paraId="12500CE2" w14:textId="77777777" w:rsidR="007B12E2" w:rsidRDefault="00000000">
      <w:pPr>
        <w:numPr>
          <w:ilvl w:val="0"/>
          <w:numId w:val="1"/>
        </w:numPr>
        <w:spacing w:after="191"/>
        <w:ind w:hanging="284"/>
      </w:pPr>
      <w:r>
        <w:t xml:space="preserve">Adhere to the service referral protocols. Provide close case management and supervision, supporting with the escalation of cases where the level of need becomes beyond scope, or more severe ensuring adherence to other relevant elements of service delivery  </w:t>
      </w:r>
    </w:p>
    <w:p w14:paraId="240AEE8E" w14:textId="77777777" w:rsidR="007B12E2" w:rsidRDefault="00000000">
      <w:pPr>
        <w:numPr>
          <w:ilvl w:val="0"/>
          <w:numId w:val="1"/>
        </w:numPr>
        <w:spacing w:after="192"/>
        <w:ind w:hanging="284"/>
      </w:pPr>
      <w:r>
        <w:t xml:space="preserve">Keep coherent records of all activity in line with service protocols and use these records and outcome data to inform decision-making  </w:t>
      </w:r>
    </w:p>
    <w:p w14:paraId="526E8DC2" w14:textId="61E00658" w:rsidR="007B12E2" w:rsidRDefault="00000000">
      <w:pPr>
        <w:numPr>
          <w:ilvl w:val="0"/>
          <w:numId w:val="1"/>
        </w:numPr>
        <w:spacing w:after="191"/>
        <w:ind w:hanging="284"/>
      </w:pPr>
      <w:r>
        <w:t xml:space="preserve">Work in collaboration with children, young people and communities to enhance and widen access to support health promotion </w:t>
      </w:r>
      <w:r w:rsidR="000C08B6">
        <w:t>particularly considering those in more vulnerable, harder to reach communities</w:t>
      </w:r>
    </w:p>
    <w:p w14:paraId="764132F3" w14:textId="77777777" w:rsidR="007B12E2" w:rsidRDefault="00000000">
      <w:pPr>
        <w:numPr>
          <w:ilvl w:val="0"/>
          <w:numId w:val="1"/>
        </w:numPr>
        <w:spacing w:after="191"/>
        <w:ind w:hanging="284"/>
      </w:pPr>
      <w:r>
        <w:t xml:space="preserve">To liaise with other education, health, social care and voluntary sector staff from a range of agencies, in the care provided to clients  </w:t>
      </w:r>
    </w:p>
    <w:p w14:paraId="3E4C8E90" w14:textId="77777777" w:rsidR="007B12E2" w:rsidRDefault="00000000">
      <w:pPr>
        <w:numPr>
          <w:ilvl w:val="0"/>
          <w:numId w:val="1"/>
        </w:numPr>
        <w:spacing w:after="196"/>
        <w:ind w:hanging="284"/>
      </w:pPr>
      <w:r>
        <w:t xml:space="preserve">To assist, in the integration and development of user participation, outcomes measures, and evidence based treatment approaches in line with the wider service strategy for service improvement  </w:t>
      </w:r>
    </w:p>
    <w:p w14:paraId="1A05EE93" w14:textId="77777777" w:rsidR="007B12E2" w:rsidRDefault="00000000">
      <w:pPr>
        <w:numPr>
          <w:ilvl w:val="0"/>
          <w:numId w:val="1"/>
        </w:numPr>
        <w:ind w:hanging="284"/>
      </w:pPr>
      <w:r>
        <w:t xml:space="preserve">To provide education, advice and support to staff, patients/carers families  </w:t>
      </w:r>
    </w:p>
    <w:p w14:paraId="709E4315" w14:textId="77777777" w:rsidR="007B12E2" w:rsidRDefault="00000000">
      <w:pPr>
        <w:numPr>
          <w:ilvl w:val="0"/>
          <w:numId w:val="1"/>
        </w:numPr>
        <w:ind w:hanging="284"/>
      </w:pPr>
      <w:r>
        <w:t xml:space="preserve">To participate in networking with all other relevant agencies to enable a seamless pathway of care  </w:t>
      </w:r>
    </w:p>
    <w:p w14:paraId="028079FD" w14:textId="77777777" w:rsidR="007B12E2" w:rsidRDefault="00000000">
      <w:pPr>
        <w:numPr>
          <w:ilvl w:val="0"/>
          <w:numId w:val="1"/>
        </w:numPr>
        <w:spacing w:after="191"/>
        <w:ind w:hanging="284"/>
      </w:pPr>
      <w:r>
        <w:t xml:space="preserve">Support the development of emotional wellbeing knowledge and skills in the wider public health workforce  </w:t>
      </w:r>
    </w:p>
    <w:p w14:paraId="1659F925" w14:textId="77777777" w:rsidR="007B12E2" w:rsidRDefault="00000000">
      <w:pPr>
        <w:numPr>
          <w:ilvl w:val="0"/>
          <w:numId w:val="1"/>
        </w:numPr>
        <w:ind w:hanging="284"/>
      </w:pPr>
      <w:r>
        <w:t xml:space="preserve">Identify gaps within and potential developments of the wellbeing programme, reporting these to management  </w:t>
      </w:r>
    </w:p>
    <w:p w14:paraId="14B7ACF4" w14:textId="533DF4CA" w:rsidR="007B12E2" w:rsidRDefault="007B12E2" w:rsidP="000C08B6">
      <w:pPr>
        <w:spacing w:after="97" w:line="259" w:lineRule="auto"/>
        <w:ind w:left="552" w:firstLine="0"/>
      </w:pPr>
    </w:p>
    <w:p w14:paraId="0CDE9D1C" w14:textId="77777777" w:rsidR="000C08B6" w:rsidRDefault="000C08B6">
      <w:pPr>
        <w:spacing w:after="97" w:line="259" w:lineRule="auto"/>
        <w:ind w:left="581" w:firstLine="0"/>
      </w:pPr>
    </w:p>
    <w:p w14:paraId="090D663F" w14:textId="77777777" w:rsidR="000C08B6" w:rsidRDefault="000C08B6">
      <w:pPr>
        <w:spacing w:after="97" w:line="259" w:lineRule="auto"/>
        <w:ind w:left="581" w:firstLine="0"/>
      </w:pPr>
    </w:p>
    <w:p w14:paraId="6572BC11" w14:textId="77777777" w:rsidR="007B12E2" w:rsidRDefault="00000000">
      <w:pPr>
        <w:spacing w:after="0" w:line="259" w:lineRule="auto"/>
        <w:ind w:left="581" w:firstLine="0"/>
      </w:pPr>
      <w:r>
        <w:t xml:space="preserve">  </w:t>
      </w:r>
    </w:p>
    <w:p w14:paraId="7DA5D78D" w14:textId="77777777" w:rsidR="007B12E2" w:rsidRDefault="00000000">
      <w:pPr>
        <w:spacing w:after="39" w:line="259" w:lineRule="auto"/>
        <w:ind w:left="14" w:firstLine="0"/>
      </w:pPr>
      <w:r>
        <w:t xml:space="preserve">  </w:t>
      </w:r>
    </w:p>
    <w:p w14:paraId="5E4B3455" w14:textId="77777777" w:rsidR="007B12E2" w:rsidRDefault="00000000">
      <w:pPr>
        <w:pStyle w:val="Heading1"/>
        <w:ind w:left="-5"/>
      </w:pPr>
      <w:r>
        <w:lastRenderedPageBreak/>
        <w:t xml:space="preserve">Our values  </w:t>
      </w:r>
    </w:p>
    <w:p w14:paraId="06238151" w14:textId="77777777" w:rsidR="007B12E2" w:rsidRDefault="00000000">
      <w:pPr>
        <w:spacing w:after="162"/>
      </w:pPr>
      <w:r>
        <w:t xml:space="preserve">Our values are our moral compass and core to our DNA. They underpin the way we deliver our services and treat those who use our services.  </w:t>
      </w:r>
    </w:p>
    <w:p w14:paraId="1B24AB23" w14:textId="77777777" w:rsidR="007B12E2" w:rsidRDefault="00000000">
      <w:pPr>
        <w:spacing w:after="167"/>
      </w:pPr>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68C625B8" w14:textId="77777777" w:rsidR="007B12E2" w:rsidRDefault="00000000">
      <w:pPr>
        <w:spacing w:after="347"/>
        <w:ind w:left="10"/>
      </w:pPr>
      <w:r>
        <w:t xml:space="preserve">We have three values which help us stand out from the crowd, not just because there’s only three, but because they are unique to who we are. We care, we think, and we do.  </w:t>
      </w:r>
    </w:p>
    <w:p w14:paraId="14A1F30A" w14:textId="77777777" w:rsidR="007B12E2" w:rsidRDefault="00000000">
      <w:pPr>
        <w:pStyle w:val="Heading2"/>
        <w:spacing w:after="329"/>
      </w:pPr>
      <w:r>
        <w:rPr>
          <w:noProof/>
          <w:color w:val="000000"/>
          <w:sz w:val="22"/>
        </w:rPr>
        <mc:AlternateContent>
          <mc:Choice Requires="wpg">
            <w:drawing>
              <wp:anchor distT="0" distB="0" distL="114300" distR="114300" simplePos="0" relativeHeight="251658240" behindDoc="0" locked="0" layoutInCell="1" allowOverlap="1" wp14:anchorId="67DFB077" wp14:editId="0B81C297">
                <wp:simplePos x="0" y="0"/>
                <wp:positionH relativeFrom="column">
                  <wp:posOffset>9144</wp:posOffset>
                </wp:positionH>
                <wp:positionV relativeFrom="paragraph">
                  <wp:posOffset>-163448</wp:posOffset>
                </wp:positionV>
                <wp:extent cx="8572" cy="1316990"/>
                <wp:effectExtent l="0" t="0" r="0" b="0"/>
                <wp:wrapSquare wrapText="bothSides"/>
                <wp:docPr id="6110" name="Group 6110"/>
                <wp:cNvGraphicFramePr/>
                <a:graphic xmlns:a="http://schemas.openxmlformats.org/drawingml/2006/main">
                  <a:graphicData uri="http://schemas.microsoft.com/office/word/2010/wordprocessingGroup">
                    <wpg:wgp>
                      <wpg:cNvGrpSpPr/>
                      <wpg:grpSpPr>
                        <a:xfrm>
                          <a:off x="0" y="0"/>
                          <a:ext cx="8572" cy="1316990"/>
                          <a:chOff x="0" y="0"/>
                          <a:chExt cx="8572" cy="1316990"/>
                        </a:xfrm>
                      </wpg:grpSpPr>
                      <wps:wsp>
                        <wps:cNvPr id="6796" name="Shape 679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797" name="Shape 6797"/>
                        <wps:cNvSpPr/>
                        <wps:spPr>
                          <a:xfrm>
                            <a:off x="0" y="379476"/>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798" name="Shape 6798"/>
                        <wps:cNvSpPr/>
                        <wps:spPr>
                          <a:xfrm>
                            <a:off x="0" y="450977"/>
                            <a:ext cx="9144" cy="866013"/>
                          </a:xfrm>
                          <a:custGeom>
                            <a:avLst/>
                            <a:gdLst/>
                            <a:ahLst/>
                            <a:cxnLst/>
                            <a:rect l="0" t="0" r="0" b="0"/>
                            <a:pathLst>
                              <a:path w="9144" h="866013">
                                <a:moveTo>
                                  <a:pt x="0" y="0"/>
                                </a:moveTo>
                                <a:lnTo>
                                  <a:pt x="9144" y="0"/>
                                </a:lnTo>
                                <a:lnTo>
                                  <a:pt x="9144" y="866013"/>
                                </a:lnTo>
                                <a:lnTo>
                                  <a:pt x="0" y="866013"/>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6110" style="width:0.674999pt;height:103.7pt;position:absolute;mso-position-horizontal-relative:text;mso-position-horizontal:absolute;margin-left:0.720001pt;mso-position-vertical-relative:text;margin-top:-12.87pt;" coordsize="85,13169">
                <v:shape id="Shape 6799" style="position:absolute;width:91;height:3794;left:0;top:0;" coordsize="9144,379476" path="m0,0l9144,0l9144,379476l0,379476l0,0">
                  <v:stroke weight="0pt" endcap="flat" joinstyle="miter" miterlimit="10" on="false" color="#000000" opacity="0"/>
                  <v:fill on="true" color="#b52059"/>
                </v:shape>
                <v:shape id="Shape 6800" style="position:absolute;width:91;height:716;left:0;top:3794;" coordsize="9144,71628" path="m0,0l9144,0l9144,71628l0,71628l0,0">
                  <v:stroke weight="0pt" endcap="flat" joinstyle="miter" miterlimit="10" on="false" color="#000000" opacity="0"/>
                  <v:fill on="true" color="#b52059"/>
                </v:shape>
                <v:shape id="Shape 6801" style="position:absolute;width:91;height:8660;left:0;top:4509;" coordsize="9144,866013" path="m0,0l9144,0l9144,866013l0,866013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59264" behindDoc="0" locked="0" layoutInCell="1" allowOverlap="1" wp14:anchorId="0C12C9EA" wp14:editId="47D8CC2E">
                <wp:simplePos x="0" y="0"/>
                <wp:positionH relativeFrom="column">
                  <wp:posOffset>2159889</wp:posOffset>
                </wp:positionH>
                <wp:positionV relativeFrom="paragraph">
                  <wp:posOffset>-163448</wp:posOffset>
                </wp:positionV>
                <wp:extent cx="8636" cy="1316990"/>
                <wp:effectExtent l="0" t="0" r="0" b="0"/>
                <wp:wrapSquare wrapText="bothSides"/>
                <wp:docPr id="6111" name="Group 6111"/>
                <wp:cNvGraphicFramePr/>
                <a:graphic xmlns:a="http://schemas.openxmlformats.org/drawingml/2006/main">
                  <a:graphicData uri="http://schemas.microsoft.com/office/word/2010/wordprocessingGroup">
                    <wpg:wgp>
                      <wpg:cNvGrpSpPr/>
                      <wpg:grpSpPr>
                        <a:xfrm>
                          <a:off x="0" y="0"/>
                          <a:ext cx="8636" cy="1316990"/>
                          <a:chOff x="0" y="0"/>
                          <a:chExt cx="8636" cy="1316990"/>
                        </a:xfrm>
                      </wpg:grpSpPr>
                      <wps:wsp>
                        <wps:cNvPr id="6802" name="Shape 680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803" name="Shape 6803"/>
                        <wps:cNvSpPr/>
                        <wps:spPr>
                          <a:xfrm>
                            <a:off x="0" y="379476"/>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804" name="Shape 6804"/>
                        <wps:cNvSpPr/>
                        <wps:spPr>
                          <a:xfrm>
                            <a:off x="0" y="450977"/>
                            <a:ext cx="9144" cy="866013"/>
                          </a:xfrm>
                          <a:custGeom>
                            <a:avLst/>
                            <a:gdLst/>
                            <a:ahLst/>
                            <a:cxnLst/>
                            <a:rect l="0" t="0" r="0" b="0"/>
                            <a:pathLst>
                              <a:path w="9144" h="866013">
                                <a:moveTo>
                                  <a:pt x="0" y="0"/>
                                </a:moveTo>
                                <a:lnTo>
                                  <a:pt x="9144" y="0"/>
                                </a:lnTo>
                                <a:lnTo>
                                  <a:pt x="9144" y="866013"/>
                                </a:lnTo>
                                <a:lnTo>
                                  <a:pt x="0" y="866013"/>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6111" style="width:0.679993pt;height:103.7pt;position:absolute;mso-position-horizontal-relative:text;mso-position-horizontal:absolute;margin-left:170.07pt;mso-position-vertical-relative:text;margin-top:-12.87pt;" coordsize="86,13169">
                <v:shape id="Shape 6805" style="position:absolute;width:91;height:3794;left:0;top:0;" coordsize="9144,379476" path="m0,0l9144,0l9144,379476l0,379476l0,0">
                  <v:stroke weight="0pt" endcap="flat" joinstyle="miter" miterlimit="10" on="false" color="#000000" opacity="0"/>
                  <v:fill on="true" color="#b52059"/>
                </v:shape>
                <v:shape id="Shape 6806" style="position:absolute;width:91;height:716;left:0;top:3794;" coordsize="9144,71628" path="m0,0l9144,0l9144,71628l0,71628l0,0">
                  <v:stroke weight="0pt" endcap="flat" joinstyle="miter" miterlimit="10" on="false" color="#000000" opacity="0"/>
                  <v:fill on="true" color="#b52059"/>
                </v:shape>
                <v:shape id="Shape 6807" style="position:absolute;width:91;height:8660;left:0;top:4509;" coordsize="9144,866013" path="m0,0l9144,0l9144,866013l0,866013l0,0">
                  <v:stroke weight="0pt" endcap="flat" joinstyle="miter" miterlimit="10" on="false" color="#000000" opacity="0"/>
                  <v:fill on="true" color="#b52059"/>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31DE710" wp14:editId="0D362F4D">
                <wp:simplePos x="0" y="0"/>
                <wp:positionH relativeFrom="column">
                  <wp:posOffset>4311904</wp:posOffset>
                </wp:positionH>
                <wp:positionV relativeFrom="paragraph">
                  <wp:posOffset>-163448</wp:posOffset>
                </wp:positionV>
                <wp:extent cx="8636" cy="1316990"/>
                <wp:effectExtent l="0" t="0" r="0" b="0"/>
                <wp:wrapSquare wrapText="bothSides"/>
                <wp:docPr id="6112" name="Group 6112"/>
                <wp:cNvGraphicFramePr/>
                <a:graphic xmlns:a="http://schemas.openxmlformats.org/drawingml/2006/main">
                  <a:graphicData uri="http://schemas.microsoft.com/office/word/2010/wordprocessingGroup">
                    <wpg:wgp>
                      <wpg:cNvGrpSpPr/>
                      <wpg:grpSpPr>
                        <a:xfrm>
                          <a:off x="0" y="0"/>
                          <a:ext cx="8636" cy="1316990"/>
                          <a:chOff x="0" y="0"/>
                          <a:chExt cx="8636" cy="1316990"/>
                        </a:xfrm>
                      </wpg:grpSpPr>
                      <wps:wsp>
                        <wps:cNvPr id="6808" name="Shape 6808"/>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809" name="Shape 6809"/>
                        <wps:cNvSpPr/>
                        <wps:spPr>
                          <a:xfrm>
                            <a:off x="0" y="379476"/>
                            <a:ext cx="9144" cy="71628"/>
                          </a:xfrm>
                          <a:custGeom>
                            <a:avLst/>
                            <a:gdLst/>
                            <a:ahLst/>
                            <a:cxnLst/>
                            <a:rect l="0" t="0" r="0" b="0"/>
                            <a:pathLst>
                              <a:path w="9144" h="71628">
                                <a:moveTo>
                                  <a:pt x="0" y="0"/>
                                </a:moveTo>
                                <a:lnTo>
                                  <a:pt x="9144" y="0"/>
                                </a:lnTo>
                                <a:lnTo>
                                  <a:pt x="9144" y="71628"/>
                                </a:lnTo>
                                <a:lnTo>
                                  <a:pt x="0" y="71628"/>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810" name="Shape 6810"/>
                        <wps:cNvSpPr/>
                        <wps:spPr>
                          <a:xfrm>
                            <a:off x="0" y="450977"/>
                            <a:ext cx="9144" cy="866013"/>
                          </a:xfrm>
                          <a:custGeom>
                            <a:avLst/>
                            <a:gdLst/>
                            <a:ahLst/>
                            <a:cxnLst/>
                            <a:rect l="0" t="0" r="0" b="0"/>
                            <a:pathLst>
                              <a:path w="9144" h="866013">
                                <a:moveTo>
                                  <a:pt x="0" y="0"/>
                                </a:moveTo>
                                <a:lnTo>
                                  <a:pt x="9144" y="0"/>
                                </a:lnTo>
                                <a:lnTo>
                                  <a:pt x="9144" y="866013"/>
                                </a:lnTo>
                                <a:lnTo>
                                  <a:pt x="0" y="866013"/>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xmlns:a="http://schemas.openxmlformats.org/drawingml/2006/main">
            <w:pict>
              <v:group id="Group 6112" style="width:0.680023pt;height:103.7pt;position:absolute;mso-position-horizontal-relative:text;mso-position-horizontal:absolute;margin-left:339.52pt;mso-position-vertical-relative:text;margin-top:-12.87pt;" coordsize="86,13169">
                <v:shape id="Shape 6811" style="position:absolute;width:91;height:3794;left:0;top:0;" coordsize="9144,379476" path="m0,0l9144,0l9144,379476l0,379476l0,0">
                  <v:stroke weight="0pt" endcap="flat" joinstyle="miter" miterlimit="10" on="false" color="#000000" opacity="0"/>
                  <v:fill on="true" color="#b52059"/>
                </v:shape>
                <v:shape id="Shape 6812" style="position:absolute;width:91;height:716;left:0;top:3794;" coordsize="9144,71628" path="m0,0l9144,0l9144,71628l0,71628l0,0">
                  <v:stroke weight="0pt" endcap="flat" joinstyle="miter" miterlimit="10" on="false" color="#000000" opacity="0"/>
                  <v:fill on="true" color="#b52059"/>
                </v:shape>
                <v:shape id="Shape 6813" style="position:absolute;width:91;height:8660;left:0;top:4509;" coordsize="9144,866013" path="m0,0l9144,0l9144,866013l0,866013l0,0">
                  <v:stroke weight="0pt" endcap="flat" joinstyle="miter" miterlimit="10" on="false" color="#000000" opacity="0"/>
                  <v:fill on="true" color="#b52059"/>
                </v:shape>
                <w10:wrap type="square"/>
              </v:group>
            </w:pict>
          </mc:Fallback>
        </mc:AlternateContent>
      </w:r>
      <w:r>
        <w:t xml:space="preserve">Care Think Do  </w:t>
      </w:r>
    </w:p>
    <w:p w14:paraId="23F58F64" w14:textId="77777777" w:rsidR="007B12E2" w:rsidRDefault="00000000">
      <w:pPr>
        <w:numPr>
          <w:ilvl w:val="0"/>
          <w:numId w:val="2"/>
        </w:numPr>
        <w:ind w:right="3664" w:hanging="284"/>
      </w:pPr>
      <w:r>
        <w:t xml:space="preserve">Inspire  </w:t>
      </w:r>
      <w:r>
        <w:rPr>
          <w:rFonts w:ascii="Segoe UI Symbol" w:eastAsia="Segoe UI Symbol" w:hAnsi="Segoe UI Symbol" w:cs="Segoe UI Symbol"/>
          <w:color w:val="B52059"/>
        </w:rPr>
        <w:t>•</w:t>
      </w:r>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1E8AB11E" w14:textId="77777777" w:rsidR="007B12E2" w:rsidRDefault="00000000">
      <w:pPr>
        <w:numPr>
          <w:ilvl w:val="0"/>
          <w:numId w:val="2"/>
        </w:numPr>
        <w:ind w:right="3664" w:hanging="284"/>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49B991CE" w14:textId="77777777" w:rsidR="007B12E2" w:rsidRDefault="00000000">
      <w:pPr>
        <w:numPr>
          <w:ilvl w:val="0"/>
          <w:numId w:val="2"/>
        </w:numPr>
        <w:spacing w:after="387"/>
        <w:ind w:right="3664" w:hanging="284"/>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6F1B77BB" w14:textId="77777777" w:rsidR="007B12E2" w:rsidRDefault="00000000">
      <w:pPr>
        <w:pStyle w:val="Heading1"/>
        <w:ind w:left="-5"/>
      </w:pPr>
      <w:r>
        <w:t xml:space="preserve">Confidentiality and Information Security  </w:t>
      </w:r>
    </w:p>
    <w:p w14:paraId="0BCD305B" w14:textId="77777777" w:rsidR="007B12E2" w:rsidRDefault="00000000">
      <w:pPr>
        <w:spacing w:after="162"/>
      </w:pPr>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59C4CA6E" w14:textId="77777777" w:rsidR="007B12E2" w:rsidRDefault="00000000">
      <w:pPr>
        <w:spacing w:after="4"/>
      </w:pPr>
      <w:r>
        <w:t xml:space="preserve">All information which identifies living individuals in whatever form (paper/pictures, electronic data/images or voice) is covered by the 2018 Data Protection Act and should be managed in accordance with this legislation.  </w:t>
      </w:r>
    </w:p>
    <w:p w14:paraId="6D96C0B7" w14:textId="77777777" w:rsidR="007B12E2" w:rsidRDefault="00000000">
      <w:pPr>
        <w:spacing w:after="6"/>
      </w:pPr>
      <w:r>
        <w:t xml:space="preserve">This and all other information must be held in line with NHS national standards including the </w:t>
      </w:r>
      <w:hyperlink r:id="rId7">
        <w:r>
          <w:rPr>
            <w:u w:val="single" w:color="3C3C3B"/>
          </w:rPr>
          <w:t xml:space="preserve"> </w:t>
        </w:r>
      </w:hyperlink>
      <w:hyperlink r:id="rId8">
        <w:r>
          <w:rPr>
            <w:u w:val="single" w:color="3C3C3B"/>
          </w:rPr>
          <w:t>Record</w:t>
        </w:r>
      </w:hyperlink>
      <w:hyperlink r:id="rId9">
        <w:r>
          <w:rPr>
            <w:u w:val="single" w:color="3C3C3B"/>
          </w:rPr>
          <w:t>s</w:t>
        </w:r>
      </w:hyperlink>
      <w:hyperlink r:id="rId10">
        <w:r>
          <w:t xml:space="preserve"> </w:t>
        </w:r>
      </w:hyperlink>
      <w:hyperlink r:id="rId11">
        <w:r>
          <w:t xml:space="preserve"> </w:t>
        </w:r>
      </w:hyperlink>
    </w:p>
    <w:p w14:paraId="4B6C15C1" w14:textId="77777777" w:rsidR="007B12E2" w:rsidRDefault="00000000">
      <w:pPr>
        <w:spacing w:after="165"/>
      </w:pPr>
      <w:hyperlink r:id="rId12">
        <w:r>
          <w:rPr>
            <w:u w:val="single" w:color="3C3C3B"/>
          </w:rPr>
          <w:t>Management</w:t>
        </w:r>
      </w:hyperlink>
      <w:hyperlink r:id="rId13">
        <w:r>
          <w:rPr>
            <w:u w:val="single" w:color="3C3C3B"/>
          </w:rPr>
          <w:t>:</w:t>
        </w:r>
      </w:hyperlink>
      <w:hyperlink r:id="rId14">
        <w:r>
          <w:rPr>
            <w:u w:val="single" w:color="3C3C3B"/>
          </w:rPr>
          <w:t xml:space="preserve"> </w:t>
        </w:r>
      </w:hyperlink>
      <w:hyperlink r:id="rId15">
        <w:r>
          <w:rPr>
            <w:u w:val="single" w:color="3C3C3B"/>
          </w:rPr>
          <w:t xml:space="preserve"> </w:t>
        </w:r>
      </w:hyperlink>
      <w:hyperlink r:id="rId16">
        <w:r>
          <w:rPr>
            <w:u w:val="single" w:color="3C3C3B"/>
          </w:rPr>
          <w:t>NHS Code of Practic</w:t>
        </w:r>
      </w:hyperlink>
      <w:hyperlink r:id="rId17">
        <w:r>
          <w:rPr>
            <w:u w:val="single" w:color="3C3C3B"/>
          </w:rPr>
          <w:t>e</w:t>
        </w:r>
      </w:hyperlink>
      <w:hyperlink r:id="rId18">
        <w:r>
          <w:t xml:space="preserve"> </w:t>
        </w:r>
      </w:hyperlink>
      <w:hyperlink r:id="rId19">
        <w:r>
          <w:t>,</w:t>
        </w:r>
      </w:hyperlink>
      <w:hyperlink r:id="rId20">
        <w:r>
          <w:t xml:space="preserve"> </w:t>
        </w:r>
      </w:hyperlink>
      <w:hyperlink r:id="rId21">
        <w:r>
          <w:rPr>
            <w:u w:val="single" w:color="3C3C3B"/>
          </w:rPr>
          <w:t>NHS Constitutio</w:t>
        </w:r>
      </w:hyperlink>
      <w:hyperlink r:id="rId22">
        <w:r>
          <w:rPr>
            <w:u w:val="single" w:color="3C3C3B"/>
          </w:rPr>
          <w:t>n</w:t>
        </w:r>
      </w:hyperlink>
      <w:hyperlink r:id="rId23">
        <w:r>
          <w:t xml:space="preserve"> </w:t>
        </w:r>
      </w:hyperlink>
      <w:hyperlink r:id="rId24">
        <w:r>
          <w:t>a</w:t>
        </w:r>
      </w:hyperlink>
      <w:r>
        <w:t xml:space="preserve">nd </w:t>
      </w:r>
      <w:hyperlink r:id="rId25">
        <w:r>
          <w:rPr>
            <w:u w:val="single" w:color="3C3C3B"/>
          </w:rPr>
          <w:t>HSCI</w:t>
        </w:r>
      </w:hyperlink>
      <w:hyperlink r:id="rId26">
        <w:r>
          <w:rPr>
            <w:u w:val="single" w:color="3C3C3B"/>
          </w:rPr>
          <w:t>C</w:t>
        </w:r>
      </w:hyperlink>
      <w:hyperlink r:id="rId27">
        <w:r>
          <w:rPr>
            <w:u w:val="single" w:color="3C3C3B"/>
          </w:rPr>
          <w:t xml:space="preserve"> </w:t>
        </w:r>
      </w:hyperlink>
      <w:hyperlink r:id="rId28">
        <w:r>
          <w:rPr>
            <w:u w:val="single" w:color="3C3C3B"/>
          </w:rPr>
          <w:t>Code of Practice on Confidentia</w:t>
        </w:r>
      </w:hyperlink>
      <w:hyperlink r:id="rId29">
        <w:r>
          <w:rPr>
            <w:u w:val="single" w:color="3C3C3B"/>
          </w:rPr>
          <w:t>l</w:t>
        </w:r>
      </w:hyperlink>
      <w:hyperlink r:id="rId30">
        <w:r>
          <w:t xml:space="preserve"> </w:t>
        </w:r>
      </w:hyperlink>
      <w:hyperlink r:id="rId31">
        <w:r>
          <w:rPr>
            <w:u w:val="single" w:color="3C3C3B"/>
          </w:rPr>
          <w:t>Informatio</w:t>
        </w:r>
      </w:hyperlink>
      <w:hyperlink r:id="rId32">
        <w:r>
          <w:rPr>
            <w:u w:val="single" w:color="3C3C3B"/>
          </w:rPr>
          <w:t>n</w:t>
        </w:r>
      </w:hyperlink>
      <w:hyperlink r:id="rId33">
        <w:r>
          <w:t xml:space="preserve"> </w:t>
        </w:r>
      </w:hyperlink>
      <w:hyperlink r:id="rId34">
        <w:r>
          <w:t>a</w:t>
        </w:r>
      </w:hyperlink>
      <w:r>
        <w:t xml:space="preserve">nd should only be accessed or disclosed lawfully. Monitoring of compliance will be undertaken by the Company. Failure to adhere to Information Governance policies and procedures may result in disciplinary action and, where applicable, criminal prosecution.  </w:t>
      </w:r>
    </w:p>
    <w:p w14:paraId="0C8B6EE6" w14:textId="77777777" w:rsidR="007B12E2" w:rsidRDefault="00000000">
      <w:pPr>
        <w:spacing w:after="255" w:line="259" w:lineRule="auto"/>
        <w:ind w:left="14" w:firstLine="0"/>
      </w:pPr>
      <w:r>
        <w:t xml:space="preserve">  </w:t>
      </w:r>
    </w:p>
    <w:p w14:paraId="5C2A229A" w14:textId="77777777" w:rsidR="007B12E2" w:rsidRDefault="00000000">
      <w:pPr>
        <w:pStyle w:val="Heading1"/>
        <w:ind w:left="-5"/>
      </w:pPr>
      <w:r>
        <w:t xml:space="preserve">Information governance responsibilities  </w:t>
      </w:r>
    </w:p>
    <w:p w14:paraId="577E5EDC" w14:textId="77777777" w:rsidR="007B12E2" w:rsidRDefault="00000000">
      <w:pPr>
        <w:spacing w:after="249"/>
      </w:pPr>
      <w:r>
        <w:t xml:space="preserve">You are responsible for the following key aspects of Information Governance (not an exhaustive list):  </w:t>
      </w:r>
    </w:p>
    <w:p w14:paraId="260A13DC" w14:textId="77777777" w:rsidR="007B12E2" w:rsidRDefault="00000000">
      <w:pPr>
        <w:numPr>
          <w:ilvl w:val="0"/>
          <w:numId w:val="3"/>
        </w:numPr>
        <w:ind w:hanging="284"/>
      </w:pPr>
      <w:r>
        <w:t xml:space="preserve">Completion of annual information governance training  </w:t>
      </w:r>
    </w:p>
    <w:p w14:paraId="6BA8B503" w14:textId="77777777" w:rsidR="007B12E2" w:rsidRDefault="00000000">
      <w:pPr>
        <w:numPr>
          <w:ilvl w:val="0"/>
          <w:numId w:val="3"/>
        </w:numPr>
        <w:ind w:hanging="284"/>
      </w:pPr>
      <w:r>
        <w:lastRenderedPageBreak/>
        <w:t xml:space="preserve">Reading applicable policies and procedures   </w:t>
      </w:r>
    </w:p>
    <w:p w14:paraId="423528FA" w14:textId="77777777" w:rsidR="007B12E2" w:rsidRDefault="00000000">
      <w:pPr>
        <w:numPr>
          <w:ilvl w:val="0"/>
          <w:numId w:val="3"/>
        </w:numPr>
        <w:spacing w:after="194"/>
        <w:ind w:hanging="284"/>
      </w:pPr>
      <w:r>
        <w:t xml:space="preserve">Understanding key responsibilities outlined in the Information Governance acceptable usage policies and procedures including NHS mandated encryption requirements  </w:t>
      </w:r>
    </w:p>
    <w:p w14:paraId="0C71E673" w14:textId="77777777" w:rsidR="007B12E2" w:rsidRDefault="00000000">
      <w:pPr>
        <w:numPr>
          <w:ilvl w:val="0"/>
          <w:numId w:val="3"/>
        </w:numPr>
        <w:ind w:hanging="284"/>
      </w:pPr>
      <w:r>
        <w:t xml:space="preserve">Ensuring the security and confidentiality of all records and personal information assets   </w:t>
      </w:r>
    </w:p>
    <w:p w14:paraId="08A28546" w14:textId="77777777" w:rsidR="007B12E2" w:rsidRDefault="00000000">
      <w:pPr>
        <w:numPr>
          <w:ilvl w:val="0"/>
          <w:numId w:val="3"/>
        </w:numPr>
        <w:spacing w:after="191"/>
        <w:ind w:hanging="284"/>
      </w:pPr>
      <w:r>
        <w:t xml:space="preserve">Maintaining timely and accurate record keeping and where appropriate, in accordance with professional guidelines   </w:t>
      </w:r>
    </w:p>
    <w:p w14:paraId="5DDF8A72" w14:textId="77777777" w:rsidR="007B12E2" w:rsidRDefault="00000000">
      <w:pPr>
        <w:numPr>
          <w:ilvl w:val="0"/>
          <w:numId w:val="3"/>
        </w:numPr>
        <w:spacing w:after="194"/>
        <w:ind w:hanging="284"/>
      </w:pPr>
      <w:r>
        <w:t xml:space="preserve">Only using email accounts authorised by us. These should be used in accordance with the Sending and Transferring Information Securely Procedures and Acceptable Use Policies.  </w:t>
      </w:r>
    </w:p>
    <w:p w14:paraId="63CF2435" w14:textId="77777777" w:rsidR="007B12E2" w:rsidRDefault="00000000">
      <w:pPr>
        <w:numPr>
          <w:ilvl w:val="0"/>
          <w:numId w:val="3"/>
        </w:numPr>
        <w:spacing w:after="6"/>
        <w:ind w:hanging="284"/>
      </w:pPr>
      <w:r>
        <w:t xml:space="preserve">Reporting information governance incidents and near misses on DATIX or to the appropriate person </w:t>
      </w:r>
    </w:p>
    <w:p w14:paraId="1CACFB91" w14:textId="77777777" w:rsidR="007B12E2" w:rsidRDefault="00000000">
      <w:pPr>
        <w:spacing w:after="191"/>
        <w:ind w:left="577"/>
      </w:pPr>
      <w:r>
        <w:t xml:space="preserve">e.g. line manager, Head of Information Governance, Information Security Lead  </w:t>
      </w:r>
    </w:p>
    <w:p w14:paraId="333BBC3F" w14:textId="77777777" w:rsidR="007B12E2" w:rsidRDefault="00000000">
      <w:pPr>
        <w:numPr>
          <w:ilvl w:val="0"/>
          <w:numId w:val="3"/>
        </w:numPr>
        <w:ind w:hanging="284"/>
      </w:pPr>
      <w:r>
        <w:t xml:space="preserve">Adherence to the clear desk/screen policy   </w:t>
      </w:r>
    </w:p>
    <w:p w14:paraId="15B19D2C" w14:textId="77777777" w:rsidR="007B12E2" w:rsidRDefault="00000000">
      <w:pPr>
        <w:numPr>
          <w:ilvl w:val="0"/>
          <w:numId w:val="3"/>
        </w:numPr>
        <w:spacing w:after="38"/>
        <w:ind w:hanging="284"/>
      </w:pPr>
      <w:r>
        <w:t xml:space="preserve">Only using approved equipment for conducting business  </w:t>
      </w:r>
    </w:p>
    <w:p w14:paraId="59E7641E" w14:textId="77777777" w:rsidR="007B12E2" w:rsidRDefault="00000000">
      <w:pPr>
        <w:spacing w:after="236" w:line="259" w:lineRule="auto"/>
        <w:ind w:left="298" w:firstLine="0"/>
      </w:pPr>
      <w:r>
        <w:t xml:space="preserve">  </w:t>
      </w:r>
    </w:p>
    <w:p w14:paraId="1CF8C983" w14:textId="77777777" w:rsidR="007B12E2" w:rsidRDefault="00000000">
      <w:pPr>
        <w:pStyle w:val="Heading1"/>
        <w:ind w:left="-5"/>
      </w:pPr>
      <w:r>
        <w:t xml:space="preserve">Governance  </w:t>
      </w:r>
    </w:p>
    <w:p w14:paraId="0F576EAD" w14:textId="77777777" w:rsidR="007B12E2" w:rsidRDefault="00000000">
      <w:pPr>
        <w:spacing w:after="162"/>
      </w:pPr>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283D8C49" w14:textId="77777777" w:rsidR="007B12E2" w:rsidRDefault="00000000">
      <w:pPr>
        <w:spacing w:after="257" w:line="259" w:lineRule="auto"/>
        <w:ind w:left="14" w:firstLine="0"/>
      </w:pPr>
      <w:r>
        <w:t xml:space="preserve">  </w:t>
      </w:r>
    </w:p>
    <w:p w14:paraId="5C3B9127" w14:textId="77777777" w:rsidR="007B12E2" w:rsidRDefault="00000000">
      <w:pPr>
        <w:pStyle w:val="Heading1"/>
        <w:ind w:left="-5"/>
      </w:pPr>
      <w:r>
        <w:t xml:space="preserve">Registered Health Professional  </w:t>
      </w:r>
    </w:p>
    <w:p w14:paraId="743C6DB1" w14:textId="77777777" w:rsidR="007B12E2" w:rsidRDefault="00000000">
      <w:pPr>
        <w:spacing w:after="162"/>
      </w:pPr>
      <w:r>
        <w:t xml:space="preserve">All staff who are a member of a professional body must comply with standards of professional practice/conduct. It is the post holder’s responsibility to ensure they are both familiar with and adhere to these requirements.  </w:t>
      </w:r>
    </w:p>
    <w:p w14:paraId="4D49080D" w14:textId="77777777" w:rsidR="007B12E2" w:rsidRDefault="00000000">
      <w:pPr>
        <w:spacing w:after="257" w:line="259" w:lineRule="auto"/>
        <w:ind w:left="14" w:firstLine="0"/>
      </w:pPr>
      <w:r>
        <w:t xml:space="preserve">  </w:t>
      </w:r>
    </w:p>
    <w:p w14:paraId="05C6B22B" w14:textId="77777777" w:rsidR="007B12E2" w:rsidRDefault="00000000">
      <w:pPr>
        <w:pStyle w:val="Heading1"/>
        <w:ind w:left="-5"/>
      </w:pPr>
      <w:r>
        <w:t xml:space="preserve">Risk Management/Health &amp; Safety  </w:t>
      </w:r>
    </w:p>
    <w:p w14:paraId="32ADCE20" w14:textId="77777777" w:rsidR="007B12E2" w:rsidRDefault="00000000">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50C9656F" w14:textId="77777777" w:rsidR="007B12E2" w:rsidRDefault="00000000">
      <w:pPr>
        <w:spacing w:after="162"/>
      </w:pPr>
      <w:r>
        <w:lastRenderedPageBreak/>
        <w:t xml:space="preserve">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  </w:t>
      </w:r>
    </w:p>
    <w:p w14:paraId="59453BEC" w14:textId="77777777" w:rsidR="007B12E2" w:rsidRDefault="00000000">
      <w:pPr>
        <w:spacing w:after="162"/>
      </w:pPr>
      <w:r>
        <w:t xml:space="preserve">All staff must report accidents, incidents and near misses so that the company can learn from them and improve safety.  </w:t>
      </w:r>
    </w:p>
    <w:p w14:paraId="5018BC74" w14:textId="77777777" w:rsidR="007B12E2" w:rsidRDefault="00000000">
      <w:pPr>
        <w:spacing w:after="260" w:line="259" w:lineRule="auto"/>
        <w:ind w:left="14" w:firstLine="0"/>
      </w:pPr>
      <w:r>
        <w:t xml:space="preserve">  </w:t>
      </w:r>
    </w:p>
    <w:p w14:paraId="6002814F" w14:textId="77777777" w:rsidR="007B12E2" w:rsidRDefault="00000000">
      <w:pPr>
        <w:pStyle w:val="Heading1"/>
        <w:ind w:left="-5"/>
      </w:pPr>
      <w:r>
        <w:t xml:space="preserve">Safeguarding Children and Vulnerable Adults Responsibility  </w:t>
      </w:r>
    </w:p>
    <w:p w14:paraId="5B27A55D" w14:textId="77777777" w:rsidR="007B12E2" w:rsidRDefault="00000000">
      <w:r>
        <w:t xml:space="preserve">We are committed to safeguarding and promoting the welfare of children and adults at risk of harm and expects all employees to share this commitment.   </w:t>
      </w:r>
    </w:p>
    <w:p w14:paraId="1AFFCFAE" w14:textId="77777777" w:rsidR="007B12E2" w:rsidRDefault="00000000">
      <w:pPr>
        <w:spacing w:after="257" w:line="259" w:lineRule="auto"/>
        <w:ind w:left="14" w:firstLine="0"/>
      </w:pPr>
      <w:r>
        <w:t xml:space="preserve">  </w:t>
      </w:r>
    </w:p>
    <w:p w14:paraId="62CF1974" w14:textId="77777777" w:rsidR="007B12E2" w:rsidRDefault="00000000">
      <w:pPr>
        <w:pStyle w:val="Heading1"/>
        <w:spacing w:after="76"/>
        <w:ind w:left="-5"/>
      </w:pPr>
      <w:r>
        <w:t xml:space="preserve">Medicines Management Responsibility  </w:t>
      </w:r>
    </w:p>
    <w:p w14:paraId="3E106FC7" w14:textId="77777777" w:rsidR="007B12E2" w:rsidRDefault="00000000">
      <w:pPr>
        <w:pStyle w:val="Heading2"/>
      </w:pPr>
      <w:r>
        <w:t xml:space="preserve">Nursing or registered healthcare professionals  </w:t>
      </w:r>
    </w:p>
    <w:p w14:paraId="179CE9B5" w14:textId="77777777" w:rsidR="007B12E2" w:rsidRDefault="00000000">
      <w:pPr>
        <w:spacing w:after="186"/>
        <w:ind w:left="10"/>
      </w:pPr>
      <w:r>
        <w:t xml:space="preserve">Undertake all aspects of medicines management related activities in accordance within the company’s medicines policies to ensure the safe, legal and appropriate use of medicines.   </w:t>
      </w:r>
    </w:p>
    <w:p w14:paraId="79BE7202" w14:textId="77777777" w:rsidR="007B12E2" w:rsidRDefault="00000000">
      <w:pPr>
        <w:pStyle w:val="Heading2"/>
      </w:pPr>
      <w:r>
        <w:t xml:space="preserve">Skilled non-registered staff  </w:t>
      </w:r>
    </w:p>
    <w:p w14:paraId="1A28ABD8" w14:textId="77777777" w:rsidR="007B12E2" w:rsidRDefault="00000000">
      <w:pPr>
        <w:spacing w:after="162"/>
      </w:pPr>
      <w:r>
        <w:t xml:space="preserve">Undertake all aspects of medicines management related activities in accordance with the company’s medicines policy where appropriate training has been given and competencies have been achieved.  </w:t>
      </w:r>
    </w:p>
    <w:p w14:paraId="25552D5A" w14:textId="77777777" w:rsidR="007B12E2" w:rsidRDefault="00000000">
      <w:pPr>
        <w:spacing w:after="257" w:line="259" w:lineRule="auto"/>
        <w:ind w:left="14" w:firstLine="0"/>
      </w:pPr>
      <w:r>
        <w:t xml:space="preserve">  </w:t>
      </w:r>
    </w:p>
    <w:p w14:paraId="4FB98BCB" w14:textId="77777777" w:rsidR="007B12E2" w:rsidRDefault="00000000">
      <w:pPr>
        <w:pStyle w:val="Heading1"/>
        <w:ind w:left="-5"/>
      </w:pPr>
      <w:r>
        <w:t xml:space="preserve">Policies and Procedures  </w:t>
      </w:r>
    </w:p>
    <w:p w14:paraId="1C34CA22" w14:textId="77777777" w:rsidR="007B12E2" w:rsidRDefault="00000000">
      <w:pPr>
        <w:spacing w:after="163"/>
      </w:pPr>
      <w:r>
        <w:t xml:space="preserve">All colleagues must comply with the Company Policies and Procedures which can be found on the company intranet.  </w:t>
      </w:r>
    </w:p>
    <w:p w14:paraId="303B3698" w14:textId="77777777" w:rsidR="007B12E2" w:rsidRDefault="00000000">
      <w:pPr>
        <w:spacing w:after="260" w:line="259" w:lineRule="auto"/>
        <w:ind w:left="14" w:firstLine="0"/>
      </w:pPr>
      <w:r>
        <w:t xml:space="preserve">  </w:t>
      </w:r>
    </w:p>
    <w:p w14:paraId="6AAA408E" w14:textId="77777777" w:rsidR="007B12E2" w:rsidRDefault="00000000">
      <w:pPr>
        <w:pStyle w:val="Heading1"/>
        <w:ind w:left="-5"/>
      </w:pPr>
      <w:r>
        <w:t xml:space="preserve">General  </w:t>
      </w:r>
    </w:p>
    <w:p w14:paraId="207B7189" w14:textId="77777777" w:rsidR="007B12E2" w:rsidRDefault="00000000">
      <w:pPr>
        <w:spacing w:after="165"/>
      </w:pPr>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3ABF6877" w14:textId="77777777" w:rsidR="007B12E2" w:rsidRDefault="00000000">
      <w:r>
        <w:t xml:space="preserve">We recruit competent staff that we support in maintaining and extending their skills in accordance with the needs of the people we serve. We will recognise the commitment from our staff to meeting the needs of our patients.  </w:t>
      </w:r>
    </w:p>
    <w:p w14:paraId="5C1772F2" w14:textId="77777777" w:rsidR="007B12E2" w:rsidRDefault="00000000">
      <w:pPr>
        <w:spacing w:after="164"/>
        <w:ind w:left="10"/>
      </w:pPr>
      <w:r>
        <w:lastRenderedPageBreak/>
        <w:t xml:space="preserve">The company recognises a “non-smoking” policy. Employees are not able to smoke anywhere within the premises or when outside on official business.  </w:t>
      </w:r>
    </w:p>
    <w:p w14:paraId="0AA1A654" w14:textId="77777777" w:rsidR="007B12E2" w:rsidRDefault="00000000">
      <w:pPr>
        <w:spacing w:after="260" w:line="259" w:lineRule="auto"/>
        <w:ind w:left="14" w:firstLine="0"/>
      </w:pPr>
      <w:r>
        <w:t xml:space="preserve">  </w:t>
      </w:r>
    </w:p>
    <w:p w14:paraId="76769404" w14:textId="77777777" w:rsidR="007B12E2" w:rsidRDefault="00000000">
      <w:pPr>
        <w:pStyle w:val="Heading1"/>
        <w:ind w:left="-5"/>
      </w:pPr>
      <w:r>
        <w:t xml:space="preserve">Equal Opportunities  </w:t>
      </w:r>
    </w:p>
    <w:p w14:paraId="3E1963CD" w14:textId="77777777" w:rsidR="007B12E2" w:rsidRDefault="00000000">
      <w:pPr>
        <w:spacing w:after="162"/>
      </w:pPr>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  </w:t>
      </w:r>
    </w:p>
    <w:p w14:paraId="6F167D2C" w14:textId="77777777" w:rsidR="007B12E2" w:rsidRDefault="00000000">
      <w:pPr>
        <w:spacing w:after="39" w:line="259" w:lineRule="auto"/>
        <w:ind w:left="14" w:firstLine="0"/>
      </w:pPr>
      <w:r>
        <w:t xml:space="preserve">  </w:t>
      </w:r>
    </w:p>
    <w:p w14:paraId="4CCCE8AF" w14:textId="77777777" w:rsidR="007B12E2" w:rsidRDefault="00000000">
      <w:pPr>
        <w:pStyle w:val="Heading1"/>
        <w:ind w:left="-5"/>
      </w:pPr>
      <w:r>
        <w:t xml:space="preserve">Flexibility Statement  </w:t>
      </w:r>
    </w:p>
    <w:p w14:paraId="6C076A66" w14:textId="77777777" w:rsidR="007B12E2" w:rsidRDefault="00000000">
      <w:pPr>
        <w:spacing w:after="165"/>
      </w:pPr>
      <w:r>
        <w:t xml:space="preserve">This job description is not exhaustive and may change as the post develops or changes to align with service needs. Any such changes will be discussed directly between the post holder and their line manager.  </w:t>
      </w:r>
    </w:p>
    <w:p w14:paraId="7389A950" w14:textId="77777777" w:rsidR="007B12E2" w:rsidRDefault="00000000">
      <w:pPr>
        <w:spacing w:after="246" w:line="259" w:lineRule="auto"/>
        <w:ind w:left="14" w:firstLine="0"/>
      </w:pPr>
      <w:r>
        <w:t xml:space="preserve">  </w:t>
      </w:r>
    </w:p>
    <w:p w14:paraId="03314F63" w14:textId="77777777" w:rsidR="007B12E2" w:rsidRDefault="00000000">
      <w:pPr>
        <w:spacing w:after="0" w:line="259" w:lineRule="auto"/>
        <w:ind w:left="14" w:firstLine="0"/>
      </w:pPr>
      <w:r>
        <w:rPr>
          <w:rFonts w:ascii="Arial" w:eastAsia="Arial" w:hAnsi="Arial" w:cs="Arial"/>
        </w:rPr>
        <w:t xml:space="preserve">  </w:t>
      </w:r>
      <w:r>
        <w:rPr>
          <w:rFonts w:ascii="Arial" w:eastAsia="Arial" w:hAnsi="Arial" w:cs="Arial"/>
        </w:rPr>
        <w:tab/>
      </w:r>
      <w:r>
        <w:rPr>
          <w:color w:val="B52159"/>
          <w:sz w:val="28"/>
        </w:rPr>
        <w:t xml:space="preserve"> </w:t>
      </w:r>
      <w:r>
        <w:t xml:space="preserve"> </w:t>
      </w:r>
      <w:r>
        <w:tab/>
        <w:t xml:space="preserve"> </w:t>
      </w:r>
      <w:r>
        <w:br w:type="page"/>
      </w:r>
    </w:p>
    <w:p w14:paraId="15BF3D0B" w14:textId="77777777" w:rsidR="007B12E2" w:rsidRDefault="00000000">
      <w:pPr>
        <w:pStyle w:val="Heading1"/>
        <w:spacing w:after="81"/>
        <w:ind w:left="-5"/>
      </w:pPr>
      <w:r>
        <w:lastRenderedPageBreak/>
        <w:t xml:space="preserve">Personal Specification  </w:t>
      </w:r>
    </w:p>
    <w:p w14:paraId="64958BB0" w14:textId="77777777" w:rsidR="007B12E2" w:rsidRDefault="00000000">
      <w:pPr>
        <w:pStyle w:val="Heading2"/>
        <w:spacing w:after="185"/>
      </w:pPr>
      <w:r>
        <w:t xml:space="preserve">Essential  </w:t>
      </w:r>
    </w:p>
    <w:p w14:paraId="581CD4B9" w14:textId="1BFC81FC" w:rsidR="007B12E2" w:rsidRDefault="00000000">
      <w:pPr>
        <w:numPr>
          <w:ilvl w:val="0"/>
          <w:numId w:val="4"/>
        </w:numPr>
        <w:spacing w:after="191"/>
        <w:ind w:hanging="284"/>
      </w:pPr>
      <w:r>
        <w:t>Qualified Children’s wellbeing Practitioner (CWP)</w:t>
      </w:r>
    </w:p>
    <w:p w14:paraId="6519ABB9" w14:textId="77777777" w:rsidR="007B12E2" w:rsidRDefault="00000000">
      <w:pPr>
        <w:numPr>
          <w:ilvl w:val="0"/>
          <w:numId w:val="4"/>
        </w:numPr>
        <w:spacing w:after="193"/>
        <w:ind w:hanging="284"/>
      </w:pPr>
      <w:r>
        <w:t xml:space="preserve">Further professional knowledge and skills gained through accredredited CPD courses/workshops/study/in-house training  </w:t>
      </w:r>
    </w:p>
    <w:p w14:paraId="24DDD557" w14:textId="77777777" w:rsidR="007B12E2" w:rsidRDefault="00000000">
      <w:pPr>
        <w:numPr>
          <w:ilvl w:val="0"/>
          <w:numId w:val="4"/>
        </w:numPr>
        <w:ind w:hanging="284"/>
      </w:pPr>
      <w:r>
        <w:t xml:space="preserve">Assessment, planning, formulation and evaluation of patient’s psychological difficulties  </w:t>
      </w:r>
    </w:p>
    <w:p w14:paraId="6D4E2B1E" w14:textId="77777777" w:rsidR="007B12E2" w:rsidRDefault="00000000">
      <w:pPr>
        <w:numPr>
          <w:ilvl w:val="0"/>
          <w:numId w:val="4"/>
        </w:numPr>
        <w:ind w:hanging="284"/>
      </w:pPr>
      <w:r>
        <w:t xml:space="preserve">Good understanding and experience of using Routine Outcome Measures  </w:t>
      </w:r>
    </w:p>
    <w:p w14:paraId="6AD906CC" w14:textId="77777777" w:rsidR="007B12E2" w:rsidRDefault="00000000">
      <w:pPr>
        <w:numPr>
          <w:ilvl w:val="0"/>
          <w:numId w:val="4"/>
        </w:numPr>
        <w:ind w:hanging="284"/>
      </w:pPr>
      <w:r>
        <w:t xml:space="preserve">Application of Evidenced based psychological therapies relevant to the clinical service  </w:t>
      </w:r>
    </w:p>
    <w:p w14:paraId="22E6A557" w14:textId="77777777" w:rsidR="007B12E2" w:rsidRDefault="00000000">
      <w:pPr>
        <w:numPr>
          <w:ilvl w:val="0"/>
          <w:numId w:val="4"/>
        </w:numPr>
        <w:ind w:hanging="284"/>
      </w:pPr>
      <w:r>
        <w:t xml:space="preserve">Knowledge and direct clinical experience of adapting interventions and delivering them to CYP  </w:t>
      </w:r>
    </w:p>
    <w:p w14:paraId="0561BD5F" w14:textId="77777777" w:rsidR="007B12E2" w:rsidRDefault="00000000">
      <w:pPr>
        <w:numPr>
          <w:ilvl w:val="0"/>
          <w:numId w:val="4"/>
        </w:numPr>
        <w:ind w:hanging="284"/>
      </w:pPr>
      <w:r>
        <w:t xml:space="preserve">Experience of delivering and managing clinical risk   </w:t>
      </w:r>
    </w:p>
    <w:p w14:paraId="11AA92EC" w14:textId="77777777" w:rsidR="007B12E2" w:rsidRDefault="00000000">
      <w:pPr>
        <w:numPr>
          <w:ilvl w:val="0"/>
          <w:numId w:val="4"/>
        </w:numPr>
        <w:ind w:hanging="284"/>
      </w:pPr>
      <w:r>
        <w:t xml:space="preserve">Understanding of child development and psychosocial influences  </w:t>
      </w:r>
    </w:p>
    <w:p w14:paraId="57D31E0E" w14:textId="77777777" w:rsidR="007B12E2" w:rsidRDefault="00000000">
      <w:pPr>
        <w:numPr>
          <w:ilvl w:val="0"/>
          <w:numId w:val="4"/>
        </w:numPr>
        <w:spacing w:after="196"/>
        <w:ind w:hanging="284"/>
      </w:pPr>
      <w:r>
        <w:t xml:space="preserve">Experience of delivering Low Intensity/Psycho-educational interventions to groups of CYP and/or parents/caregivers  </w:t>
      </w:r>
    </w:p>
    <w:p w14:paraId="5934F360" w14:textId="77777777" w:rsidR="007B12E2" w:rsidRDefault="00000000">
      <w:pPr>
        <w:numPr>
          <w:ilvl w:val="0"/>
          <w:numId w:val="4"/>
        </w:numPr>
        <w:ind w:hanging="284"/>
      </w:pPr>
      <w:r>
        <w:t xml:space="preserve">Commitment to continuous professional development  </w:t>
      </w:r>
    </w:p>
    <w:p w14:paraId="5F69801E" w14:textId="77777777" w:rsidR="007B12E2" w:rsidRDefault="00000000">
      <w:pPr>
        <w:numPr>
          <w:ilvl w:val="0"/>
          <w:numId w:val="4"/>
        </w:numPr>
        <w:spacing w:after="193"/>
        <w:ind w:hanging="284"/>
      </w:pPr>
      <w:r>
        <w:t xml:space="preserve">Knowledge and skills in effective communication, orally and in writing, complex, highly technical and/or clinically sensitive information to clients, their families, carers and other professional colleagues both within and outside the NHS  </w:t>
      </w:r>
    </w:p>
    <w:p w14:paraId="6D64DB5C" w14:textId="77777777" w:rsidR="007B12E2" w:rsidRDefault="00000000">
      <w:pPr>
        <w:numPr>
          <w:ilvl w:val="0"/>
          <w:numId w:val="4"/>
        </w:numPr>
        <w:ind w:hanging="284"/>
      </w:pPr>
      <w:r>
        <w:t xml:space="preserve">Ability to work autonomously but recognising the philosophy of effective integrated working  </w:t>
      </w:r>
    </w:p>
    <w:p w14:paraId="514037CE" w14:textId="77777777" w:rsidR="007B12E2" w:rsidRDefault="00000000">
      <w:pPr>
        <w:numPr>
          <w:ilvl w:val="0"/>
          <w:numId w:val="4"/>
        </w:numPr>
        <w:spacing w:after="191"/>
        <w:ind w:hanging="284"/>
      </w:pPr>
      <w:r>
        <w:t xml:space="preserve">Ability to use Word, Power Point, Email, Excel (or similar spread sheet or database package) and </w:t>
      </w:r>
      <w:proofErr w:type="spellStart"/>
      <w:r>
        <w:t>SystmOne</w:t>
      </w:r>
      <w:proofErr w:type="spellEnd"/>
      <w:r>
        <w:t xml:space="preserve">  </w:t>
      </w:r>
    </w:p>
    <w:p w14:paraId="27386C7F" w14:textId="77777777" w:rsidR="000C08B6" w:rsidRDefault="00000000" w:rsidP="000C08B6">
      <w:pPr>
        <w:numPr>
          <w:ilvl w:val="0"/>
          <w:numId w:val="4"/>
        </w:numPr>
        <w:spacing w:after="40"/>
        <w:ind w:hanging="284"/>
      </w:pPr>
      <w:r>
        <w:t xml:space="preserve">Motivate and enthuse others to change by developing clinical practice  </w:t>
      </w:r>
    </w:p>
    <w:p w14:paraId="36362883" w14:textId="77777777" w:rsidR="000C08B6" w:rsidRDefault="00000000" w:rsidP="000C08B6">
      <w:pPr>
        <w:numPr>
          <w:ilvl w:val="0"/>
          <w:numId w:val="4"/>
        </w:numPr>
        <w:spacing w:after="40"/>
        <w:ind w:hanging="284"/>
      </w:pPr>
      <w:r>
        <w:t xml:space="preserve">Experience of developing effective relationships and networks across health, social care and the voluntary and community sector  </w:t>
      </w:r>
    </w:p>
    <w:p w14:paraId="2CDA5D64" w14:textId="77777777" w:rsidR="000C08B6" w:rsidRDefault="000C08B6" w:rsidP="000C08B6">
      <w:pPr>
        <w:spacing w:after="40"/>
        <w:ind w:left="552" w:firstLine="0"/>
      </w:pPr>
    </w:p>
    <w:p w14:paraId="35B1F643" w14:textId="3AA710A4" w:rsidR="007B12E2" w:rsidRDefault="00000000" w:rsidP="000C08B6">
      <w:pPr>
        <w:spacing w:after="40"/>
        <w:ind w:left="268" w:firstLine="0"/>
      </w:pPr>
      <w:r w:rsidRPr="000C08B6">
        <w:rPr>
          <w:b/>
        </w:rPr>
        <w:t xml:space="preserve">Desirable </w:t>
      </w:r>
      <w:r>
        <w:t xml:space="preserve"> </w:t>
      </w:r>
    </w:p>
    <w:p w14:paraId="074127CF" w14:textId="77777777" w:rsidR="007B12E2" w:rsidRDefault="00000000">
      <w:pPr>
        <w:numPr>
          <w:ilvl w:val="0"/>
          <w:numId w:val="4"/>
        </w:numPr>
        <w:ind w:hanging="284"/>
      </w:pPr>
      <w:r>
        <w:t xml:space="preserve">Clinical Leadership Experience  </w:t>
      </w:r>
    </w:p>
    <w:p w14:paraId="69A0DDE7" w14:textId="77777777" w:rsidR="007B12E2" w:rsidRDefault="00000000">
      <w:pPr>
        <w:numPr>
          <w:ilvl w:val="0"/>
          <w:numId w:val="4"/>
        </w:numPr>
        <w:ind w:hanging="284"/>
      </w:pPr>
      <w:r>
        <w:t xml:space="preserve">Experienced in innovative clinical practice  </w:t>
      </w:r>
    </w:p>
    <w:p w14:paraId="5B6DDF7A" w14:textId="66E7C81A" w:rsidR="007B12E2" w:rsidRDefault="00000000">
      <w:pPr>
        <w:numPr>
          <w:ilvl w:val="0"/>
          <w:numId w:val="4"/>
        </w:numPr>
        <w:spacing w:after="43"/>
        <w:ind w:hanging="284"/>
      </w:pPr>
      <w:r>
        <w:t xml:space="preserve">Experience in applying </w:t>
      </w:r>
      <w:r w:rsidR="000C08B6">
        <w:t>specialist</w:t>
      </w:r>
      <w:r>
        <w:t xml:space="preserve"> psychological therapies  </w:t>
      </w:r>
    </w:p>
    <w:p w14:paraId="21232F21" w14:textId="77777777" w:rsidR="007B12E2" w:rsidRDefault="00000000">
      <w:pPr>
        <w:spacing w:after="0" w:line="259" w:lineRule="auto"/>
        <w:ind w:left="14" w:firstLine="0"/>
      </w:pPr>
      <w:r>
        <w:t xml:space="preserve">  </w:t>
      </w:r>
    </w:p>
    <w:p w14:paraId="5DD3B65D" w14:textId="77777777" w:rsidR="007B12E2" w:rsidRDefault="00000000">
      <w:pPr>
        <w:spacing w:after="96" w:line="259" w:lineRule="auto"/>
        <w:ind w:left="308" w:right="3664"/>
      </w:pPr>
      <w:r>
        <w:rPr>
          <w:b/>
        </w:rPr>
        <w:lastRenderedPageBreak/>
        <w:t xml:space="preserve">Other requirements </w:t>
      </w:r>
      <w:r>
        <w:t xml:space="preserve"> </w:t>
      </w:r>
    </w:p>
    <w:p w14:paraId="1E080287" w14:textId="77777777" w:rsidR="007B12E2" w:rsidRDefault="00000000">
      <w:pPr>
        <w:spacing w:after="100"/>
        <w:ind w:left="278"/>
      </w:pPr>
      <w:r>
        <w:t xml:space="preserve">Driving License and access to vehicle for work purposes  </w:t>
      </w:r>
    </w:p>
    <w:p w14:paraId="3455A85F" w14:textId="77777777" w:rsidR="007B12E2" w:rsidRDefault="00000000">
      <w:pPr>
        <w:spacing w:after="99" w:line="259" w:lineRule="auto"/>
        <w:ind w:left="298" w:firstLine="0"/>
      </w:pPr>
      <w:r>
        <w:t xml:space="preserve">  </w:t>
      </w:r>
    </w:p>
    <w:p w14:paraId="6287CDCA" w14:textId="4D5F0148" w:rsidR="007B12E2" w:rsidRDefault="00000000" w:rsidP="000C08B6">
      <w:pPr>
        <w:spacing w:after="96" w:line="259" w:lineRule="auto"/>
        <w:ind w:left="298" w:firstLine="0"/>
      </w:pPr>
      <w:r>
        <w:t xml:space="preserve">   </w:t>
      </w:r>
    </w:p>
    <w:p w14:paraId="0EEEB78C" w14:textId="77777777" w:rsidR="007B12E2" w:rsidRDefault="00000000">
      <w:pPr>
        <w:spacing w:after="96" w:line="259" w:lineRule="auto"/>
        <w:ind w:left="298" w:firstLine="0"/>
      </w:pPr>
      <w:r>
        <w:t xml:space="preserve">  </w:t>
      </w:r>
    </w:p>
    <w:p w14:paraId="77041E51" w14:textId="77777777" w:rsidR="007B12E2" w:rsidRDefault="00000000">
      <w:pPr>
        <w:spacing w:after="691" w:line="387" w:lineRule="auto"/>
        <w:ind w:left="14" w:right="10344" w:firstLine="0"/>
      </w:pPr>
      <w:r>
        <w:t xml:space="preserve">    </w:t>
      </w:r>
    </w:p>
    <w:p w14:paraId="740C0CEC" w14:textId="77777777" w:rsidR="007B12E2" w:rsidRDefault="00000000">
      <w:pPr>
        <w:pStyle w:val="Heading2"/>
        <w:spacing w:after="39"/>
      </w:pPr>
      <w:r>
        <w:t xml:space="preserve">Employee signature  </w:t>
      </w:r>
    </w:p>
    <w:p w14:paraId="0D58B18C" w14:textId="77777777" w:rsidR="007B12E2" w:rsidRDefault="00000000">
      <w:pPr>
        <w:spacing w:after="255" w:line="259" w:lineRule="auto"/>
        <w:ind w:left="0" w:right="221" w:firstLine="0"/>
        <w:jc w:val="right"/>
      </w:pPr>
      <w:r>
        <w:rPr>
          <w:noProof/>
          <w:color w:val="000000"/>
          <w:sz w:val="22"/>
        </w:rPr>
        <mc:AlternateContent>
          <mc:Choice Requires="wpg">
            <w:drawing>
              <wp:inline distT="0" distB="0" distL="0" distR="0" wp14:anchorId="72C15252" wp14:editId="7D7FFA36">
                <wp:extent cx="6461760" cy="8509"/>
                <wp:effectExtent l="0" t="0" r="0" b="0"/>
                <wp:docPr id="5453" name="Group 5453"/>
                <wp:cNvGraphicFramePr/>
                <a:graphic xmlns:a="http://schemas.openxmlformats.org/drawingml/2006/main">
                  <a:graphicData uri="http://schemas.microsoft.com/office/word/2010/wordprocessingGroup">
                    <wpg:wgp>
                      <wpg:cNvGrpSpPr/>
                      <wpg:grpSpPr>
                        <a:xfrm>
                          <a:off x="0" y="0"/>
                          <a:ext cx="6461760" cy="8509"/>
                          <a:chOff x="0" y="0"/>
                          <a:chExt cx="6461760" cy="8509"/>
                        </a:xfrm>
                      </wpg:grpSpPr>
                      <wps:wsp>
                        <wps:cNvPr id="6814" name="Shape 6814"/>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5453" style="width:508.8pt;height:0.670013pt;mso-position-horizontal-relative:char;mso-position-vertical-relative:line" coordsize="64617,85">
                <v:shape id="Shape 6815" style="position:absolute;width:64617;height:91;left:0;top:0;" coordsize="6461760,9144" path="m0,0l6461760,0l6461760,9144l0,9144l0,0">
                  <v:stroke weight="0pt" endcap="flat" joinstyle="miter" miterlimit="10" on="false" color="#000000" opacity="0"/>
                  <v:fill on="true" color="#b52059"/>
                </v:shape>
              </v:group>
            </w:pict>
          </mc:Fallback>
        </mc:AlternateContent>
      </w:r>
      <w:r>
        <w:t xml:space="preserve"> </w:t>
      </w:r>
    </w:p>
    <w:p w14:paraId="1EA00C6C" w14:textId="77777777" w:rsidR="007B12E2" w:rsidRDefault="00000000">
      <w:pPr>
        <w:pStyle w:val="Heading2"/>
        <w:spacing w:after="41"/>
      </w:pPr>
      <w:r>
        <w:t xml:space="preserve">Manager signature  </w:t>
      </w:r>
    </w:p>
    <w:p w14:paraId="7D09466D" w14:textId="77777777" w:rsidR="007B12E2" w:rsidRDefault="00000000">
      <w:pPr>
        <w:spacing w:after="0" w:line="259" w:lineRule="auto"/>
        <w:ind w:left="0" w:right="224" w:firstLine="0"/>
        <w:jc w:val="right"/>
      </w:pPr>
      <w:r>
        <w:rPr>
          <w:noProof/>
          <w:color w:val="000000"/>
          <w:sz w:val="22"/>
        </w:rPr>
        <mc:AlternateContent>
          <mc:Choice Requires="wpg">
            <w:drawing>
              <wp:inline distT="0" distB="0" distL="0" distR="0" wp14:anchorId="31AEF582" wp14:editId="200D5ADD">
                <wp:extent cx="6470650" cy="8509"/>
                <wp:effectExtent l="0" t="0" r="0" b="0"/>
                <wp:docPr id="5454" name="Group 5454"/>
                <wp:cNvGraphicFramePr/>
                <a:graphic xmlns:a="http://schemas.openxmlformats.org/drawingml/2006/main">
                  <a:graphicData uri="http://schemas.microsoft.com/office/word/2010/wordprocessingGroup">
                    <wpg:wgp>
                      <wpg:cNvGrpSpPr/>
                      <wpg:grpSpPr>
                        <a:xfrm>
                          <a:off x="0" y="0"/>
                          <a:ext cx="6470650" cy="8509"/>
                          <a:chOff x="0" y="0"/>
                          <a:chExt cx="6470650" cy="8509"/>
                        </a:xfrm>
                      </wpg:grpSpPr>
                      <wps:wsp>
                        <wps:cNvPr id="6816" name="Shape 6816"/>
                        <wps:cNvSpPr/>
                        <wps:spPr>
                          <a:xfrm>
                            <a:off x="0" y="0"/>
                            <a:ext cx="6470650" cy="9144"/>
                          </a:xfrm>
                          <a:custGeom>
                            <a:avLst/>
                            <a:gdLst/>
                            <a:ahLst/>
                            <a:cxnLst/>
                            <a:rect l="0" t="0" r="0" b="0"/>
                            <a:pathLst>
                              <a:path w="6470650" h="9144">
                                <a:moveTo>
                                  <a:pt x="0" y="0"/>
                                </a:moveTo>
                                <a:lnTo>
                                  <a:pt x="6470650" y="0"/>
                                </a:lnTo>
                                <a:lnTo>
                                  <a:pt x="647065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xmlns:a="http://schemas.openxmlformats.org/drawingml/2006/main">
            <w:pict>
              <v:group id="Group 5454" style="width:509.5pt;height:0.670013pt;mso-position-horizontal-relative:char;mso-position-vertical-relative:line" coordsize="64706,85">
                <v:shape id="Shape 6817" style="position:absolute;width:64706;height:91;left:0;top:0;" coordsize="6470650,9144" path="m0,0l6470650,0l6470650,9144l0,9144l0,0">
                  <v:stroke weight="0pt" endcap="flat" joinstyle="miter" miterlimit="10" on="false" color="#000000" opacity="0"/>
                  <v:fill on="true" color="#b52059"/>
                </v:shape>
              </v:group>
            </w:pict>
          </mc:Fallback>
        </mc:AlternateContent>
      </w:r>
      <w:r>
        <w:t xml:space="preserve"> </w:t>
      </w:r>
    </w:p>
    <w:sectPr w:rsidR="007B12E2">
      <w:headerReference w:type="even" r:id="rId35"/>
      <w:headerReference w:type="default" r:id="rId36"/>
      <w:footerReference w:type="even" r:id="rId37"/>
      <w:footerReference w:type="default" r:id="rId38"/>
      <w:headerReference w:type="first" r:id="rId39"/>
      <w:footerReference w:type="first" r:id="rId40"/>
      <w:pgSz w:w="11906" w:h="16838"/>
      <w:pgMar w:top="2558" w:right="732" w:bottom="2250" w:left="706" w:header="336"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86A4E" w14:textId="77777777" w:rsidR="007635A2" w:rsidRDefault="007635A2">
      <w:pPr>
        <w:spacing w:after="0" w:line="240" w:lineRule="auto"/>
      </w:pPr>
      <w:r>
        <w:separator/>
      </w:r>
    </w:p>
  </w:endnote>
  <w:endnote w:type="continuationSeparator" w:id="0">
    <w:p w14:paraId="61ED23E3" w14:textId="77777777" w:rsidR="007635A2" w:rsidRDefault="0076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4EE5" w14:textId="77777777" w:rsidR="007B12E2" w:rsidRDefault="00000000">
    <w:pPr>
      <w:spacing w:after="776" w:line="259" w:lineRule="auto"/>
      <w:ind w:left="163" w:firstLine="0"/>
      <w:jc w:val="center"/>
    </w:pPr>
    <w:r>
      <w:rPr>
        <w:rFonts w:ascii="Arial" w:eastAsia="Arial" w:hAnsi="Arial" w:cs="Arial"/>
        <w:sz w:val="14"/>
      </w:rPr>
      <w:t xml:space="preserve"> </w:t>
    </w:r>
    <w:r>
      <w:t xml:space="preserve"> </w:t>
    </w:r>
  </w:p>
  <w:p w14:paraId="48415220" w14:textId="77777777" w:rsidR="007B12E2" w:rsidRDefault="00000000">
    <w:pPr>
      <w:spacing w:after="0" w:line="259" w:lineRule="auto"/>
      <w:ind w:left="1438" w:firstLine="0"/>
    </w:pPr>
    <w:r>
      <w:rPr>
        <w:noProof/>
      </w:rPr>
      <w:drawing>
        <wp:anchor distT="0" distB="0" distL="114300" distR="114300" simplePos="0" relativeHeight="251661312" behindDoc="0" locked="0" layoutInCell="1" allowOverlap="0" wp14:anchorId="66EF9D2A" wp14:editId="116D39B7">
          <wp:simplePos x="0" y="0"/>
          <wp:positionH relativeFrom="page">
            <wp:posOffset>2350770</wp:posOffset>
          </wp:positionH>
          <wp:positionV relativeFrom="page">
            <wp:posOffset>9697085</wp:posOffset>
          </wp:positionV>
          <wp:extent cx="2589530" cy="447675"/>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r>
      <w:t xml:space="preserve"> </w:t>
    </w:r>
    <w:r>
      <w:tab/>
    </w:r>
  </w:p>
  <w:p w14:paraId="0CF8728A" w14:textId="77777777" w:rsidR="007B12E2" w:rsidRDefault="00000000">
    <w:pPr>
      <w:spacing w:after="22" w:line="259" w:lineRule="auto"/>
      <w:ind w:firstLine="0"/>
      <w:jc w:val="center"/>
    </w:pPr>
    <w:r>
      <w:rPr>
        <w:rFonts w:ascii="Arial" w:eastAsia="Arial" w:hAnsi="Arial" w:cs="Arial"/>
        <w:sz w:val="14"/>
      </w:rPr>
      <w:t xml:space="preserve">HCRG Care Ltd, company number 5466033 registered in England and Wales at The Heath Business and Technical Park, Runcorn, Cheshire WA7 4QX </w:t>
    </w:r>
    <w:r>
      <w:t xml:space="preserve"> </w:t>
    </w:r>
  </w:p>
  <w:p w14:paraId="324ED49A" w14:textId="77777777" w:rsidR="007B12E2" w:rsidRDefault="00000000">
    <w:pPr>
      <w:spacing w:after="0" w:line="259" w:lineRule="auto"/>
      <w:ind w:left="163" w:firstLine="0"/>
      <w:jc w:val="center"/>
    </w:pPr>
    <w:r>
      <w:rPr>
        <w:rFonts w:ascii="Arial" w:eastAsia="Arial" w:hAnsi="Arial" w:cs="Arial"/>
        <w:sz w:val="1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393D" w14:textId="77777777" w:rsidR="007B12E2" w:rsidRDefault="00000000">
    <w:pPr>
      <w:spacing w:after="776" w:line="259" w:lineRule="auto"/>
      <w:ind w:left="163" w:firstLine="0"/>
      <w:jc w:val="center"/>
    </w:pPr>
    <w:r>
      <w:rPr>
        <w:rFonts w:ascii="Arial" w:eastAsia="Arial" w:hAnsi="Arial" w:cs="Arial"/>
        <w:sz w:val="14"/>
      </w:rPr>
      <w:t xml:space="preserve"> </w:t>
    </w:r>
    <w:r>
      <w:t xml:space="preserve"> </w:t>
    </w:r>
  </w:p>
  <w:p w14:paraId="0E22ADFB" w14:textId="77777777" w:rsidR="007B12E2" w:rsidRDefault="00000000">
    <w:pPr>
      <w:spacing w:after="0" w:line="259" w:lineRule="auto"/>
      <w:ind w:left="1438" w:firstLine="0"/>
    </w:pPr>
    <w:r>
      <w:rPr>
        <w:noProof/>
      </w:rPr>
      <w:drawing>
        <wp:anchor distT="0" distB="0" distL="114300" distR="114300" simplePos="0" relativeHeight="251662336" behindDoc="0" locked="0" layoutInCell="1" allowOverlap="0" wp14:anchorId="264BD2B6" wp14:editId="45DF508E">
          <wp:simplePos x="0" y="0"/>
          <wp:positionH relativeFrom="page">
            <wp:posOffset>2350770</wp:posOffset>
          </wp:positionH>
          <wp:positionV relativeFrom="page">
            <wp:posOffset>9697085</wp:posOffset>
          </wp:positionV>
          <wp:extent cx="2589530" cy="447675"/>
          <wp:effectExtent l="0" t="0" r="0" b="0"/>
          <wp:wrapSquare wrapText="bothSides"/>
          <wp:docPr id="1609922531" name="Picture 160992253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r>
      <w:t xml:space="preserve"> </w:t>
    </w:r>
    <w:r>
      <w:tab/>
    </w:r>
  </w:p>
  <w:p w14:paraId="63794156" w14:textId="77777777" w:rsidR="007B12E2" w:rsidRDefault="00000000">
    <w:pPr>
      <w:spacing w:after="22" w:line="259" w:lineRule="auto"/>
      <w:ind w:firstLine="0"/>
      <w:jc w:val="center"/>
    </w:pPr>
    <w:r>
      <w:rPr>
        <w:rFonts w:ascii="Arial" w:eastAsia="Arial" w:hAnsi="Arial" w:cs="Arial"/>
        <w:sz w:val="14"/>
      </w:rPr>
      <w:t xml:space="preserve">HCRG Care Ltd, company number 5466033 registered in England and Wales at The Heath Business and Technical Park, Runcorn, Cheshire WA7 4QX </w:t>
    </w:r>
    <w:r>
      <w:t xml:space="preserve"> </w:t>
    </w:r>
  </w:p>
  <w:p w14:paraId="3DCC6133" w14:textId="77777777" w:rsidR="007B12E2" w:rsidRDefault="00000000">
    <w:pPr>
      <w:spacing w:after="0" w:line="259" w:lineRule="auto"/>
      <w:ind w:left="163" w:firstLine="0"/>
      <w:jc w:val="center"/>
    </w:pPr>
    <w:r>
      <w:rPr>
        <w:rFonts w:ascii="Arial" w:eastAsia="Arial" w:hAnsi="Arial" w:cs="Arial"/>
        <w:sz w:val="1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38E7" w14:textId="77777777" w:rsidR="007B12E2" w:rsidRDefault="00000000">
    <w:pPr>
      <w:spacing w:after="776" w:line="259" w:lineRule="auto"/>
      <w:ind w:left="163" w:firstLine="0"/>
      <w:jc w:val="center"/>
    </w:pPr>
    <w:r>
      <w:rPr>
        <w:rFonts w:ascii="Arial" w:eastAsia="Arial" w:hAnsi="Arial" w:cs="Arial"/>
        <w:sz w:val="14"/>
      </w:rPr>
      <w:t xml:space="preserve"> </w:t>
    </w:r>
    <w:r>
      <w:t xml:space="preserve"> </w:t>
    </w:r>
  </w:p>
  <w:p w14:paraId="12EB9A90" w14:textId="77777777" w:rsidR="007B12E2" w:rsidRDefault="00000000">
    <w:pPr>
      <w:spacing w:after="0" w:line="259" w:lineRule="auto"/>
      <w:ind w:left="1438" w:firstLine="0"/>
    </w:pPr>
    <w:r>
      <w:rPr>
        <w:noProof/>
      </w:rPr>
      <w:drawing>
        <wp:anchor distT="0" distB="0" distL="114300" distR="114300" simplePos="0" relativeHeight="251663360" behindDoc="0" locked="0" layoutInCell="1" allowOverlap="0" wp14:anchorId="313280A6" wp14:editId="797E30B3">
          <wp:simplePos x="0" y="0"/>
          <wp:positionH relativeFrom="page">
            <wp:posOffset>2350770</wp:posOffset>
          </wp:positionH>
          <wp:positionV relativeFrom="page">
            <wp:posOffset>9697085</wp:posOffset>
          </wp:positionV>
          <wp:extent cx="2589530" cy="447675"/>
          <wp:effectExtent l="0" t="0" r="0" b="0"/>
          <wp:wrapSquare wrapText="bothSides"/>
          <wp:docPr id="2013126971" name="Picture 201312697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r>
      <w:t xml:space="preserve"> </w:t>
    </w:r>
    <w:r>
      <w:tab/>
    </w:r>
  </w:p>
  <w:p w14:paraId="739532F8" w14:textId="77777777" w:rsidR="007B12E2" w:rsidRDefault="00000000">
    <w:pPr>
      <w:spacing w:after="22" w:line="259" w:lineRule="auto"/>
      <w:ind w:firstLine="0"/>
      <w:jc w:val="center"/>
    </w:pPr>
    <w:r>
      <w:rPr>
        <w:rFonts w:ascii="Arial" w:eastAsia="Arial" w:hAnsi="Arial" w:cs="Arial"/>
        <w:sz w:val="14"/>
      </w:rPr>
      <w:t xml:space="preserve">HCRG Care Ltd, company number 5466033 registered in England and Wales at The Heath Business and Technical Park, Runcorn, Cheshire WA7 4QX </w:t>
    </w:r>
    <w:r>
      <w:t xml:space="preserve"> </w:t>
    </w:r>
  </w:p>
  <w:p w14:paraId="3DD137D3" w14:textId="77777777" w:rsidR="007B12E2" w:rsidRDefault="00000000">
    <w:pPr>
      <w:spacing w:after="0" w:line="259" w:lineRule="auto"/>
      <w:ind w:left="163" w:firstLine="0"/>
      <w:jc w:val="center"/>
    </w:pPr>
    <w:r>
      <w:rPr>
        <w:rFonts w:ascii="Arial" w:eastAsia="Arial" w:hAnsi="Arial" w:cs="Arial"/>
        <w:sz w:val="1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3A00" w14:textId="77777777" w:rsidR="007635A2" w:rsidRDefault="007635A2">
      <w:pPr>
        <w:spacing w:after="0" w:line="240" w:lineRule="auto"/>
      </w:pPr>
      <w:r>
        <w:separator/>
      </w:r>
    </w:p>
  </w:footnote>
  <w:footnote w:type="continuationSeparator" w:id="0">
    <w:p w14:paraId="1F89000F" w14:textId="77777777" w:rsidR="007635A2" w:rsidRDefault="00763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3E30" w14:textId="77777777" w:rsidR="007B12E2" w:rsidRDefault="00000000">
    <w:pPr>
      <w:tabs>
        <w:tab w:val="right" w:pos="10468"/>
      </w:tabs>
      <w:spacing w:after="0" w:line="259" w:lineRule="auto"/>
      <w:ind w:left="-173" w:right="-9" w:firstLine="0"/>
    </w:pPr>
    <w:r>
      <w:rPr>
        <w:noProof/>
      </w:rPr>
      <w:drawing>
        <wp:anchor distT="0" distB="0" distL="114300" distR="114300" simplePos="0" relativeHeight="251658240" behindDoc="0" locked="0" layoutInCell="1" allowOverlap="0" wp14:anchorId="28C29DED" wp14:editId="4D3154BB">
          <wp:simplePos x="0" y="0"/>
          <wp:positionH relativeFrom="page">
            <wp:posOffset>338455</wp:posOffset>
          </wp:positionH>
          <wp:positionV relativeFrom="page">
            <wp:posOffset>213360</wp:posOffset>
          </wp:positionV>
          <wp:extent cx="1636903" cy="103251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636903" cy="1032510"/>
                  </a:xfrm>
                  <a:prstGeom prst="rect">
                    <a:avLst/>
                  </a:prstGeom>
                </pic:spPr>
              </pic:pic>
            </a:graphicData>
          </a:graphic>
        </wp:anchor>
      </w:drawing>
    </w:r>
    <w:r>
      <w:rPr>
        <w:b/>
        <w:color w:val="B52059"/>
        <w:sz w:val="56"/>
      </w:rPr>
      <w:t xml:space="preserve"> </w:t>
    </w:r>
    <w:r>
      <w:rPr>
        <w:b/>
        <w:color w:val="B52059"/>
        <w:sz w:val="56"/>
      </w:rPr>
      <w:tab/>
      <w:t xml:space="preserve">Job Description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044B" w14:textId="77777777" w:rsidR="007B12E2" w:rsidRDefault="00000000">
    <w:pPr>
      <w:tabs>
        <w:tab w:val="right" w:pos="10468"/>
      </w:tabs>
      <w:spacing w:after="0" w:line="259" w:lineRule="auto"/>
      <w:ind w:left="-173" w:right="-9" w:firstLine="0"/>
    </w:pPr>
    <w:r>
      <w:rPr>
        <w:noProof/>
      </w:rPr>
      <w:drawing>
        <wp:anchor distT="0" distB="0" distL="114300" distR="114300" simplePos="0" relativeHeight="251659264" behindDoc="0" locked="0" layoutInCell="1" allowOverlap="0" wp14:anchorId="788C5648" wp14:editId="3AD70BE1">
          <wp:simplePos x="0" y="0"/>
          <wp:positionH relativeFrom="page">
            <wp:posOffset>338455</wp:posOffset>
          </wp:positionH>
          <wp:positionV relativeFrom="page">
            <wp:posOffset>213360</wp:posOffset>
          </wp:positionV>
          <wp:extent cx="1636903" cy="1032510"/>
          <wp:effectExtent l="0" t="0" r="0" b="0"/>
          <wp:wrapSquare wrapText="bothSides"/>
          <wp:docPr id="888968617" name="Picture 888968617"/>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636903" cy="1032510"/>
                  </a:xfrm>
                  <a:prstGeom prst="rect">
                    <a:avLst/>
                  </a:prstGeom>
                </pic:spPr>
              </pic:pic>
            </a:graphicData>
          </a:graphic>
        </wp:anchor>
      </w:drawing>
    </w:r>
    <w:r>
      <w:rPr>
        <w:b/>
        <w:color w:val="B52059"/>
        <w:sz w:val="56"/>
      </w:rPr>
      <w:t xml:space="preserve"> </w:t>
    </w:r>
    <w:r>
      <w:rPr>
        <w:b/>
        <w:color w:val="B52059"/>
        <w:sz w:val="56"/>
      </w:rPr>
      <w:tab/>
      <w:t xml:space="preserve">Job Description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13FA" w14:textId="77777777" w:rsidR="007B12E2" w:rsidRDefault="00000000">
    <w:pPr>
      <w:tabs>
        <w:tab w:val="right" w:pos="10468"/>
      </w:tabs>
      <w:spacing w:after="0" w:line="259" w:lineRule="auto"/>
      <w:ind w:left="-173" w:right="-9" w:firstLine="0"/>
    </w:pPr>
    <w:r>
      <w:rPr>
        <w:noProof/>
      </w:rPr>
      <w:drawing>
        <wp:anchor distT="0" distB="0" distL="114300" distR="114300" simplePos="0" relativeHeight="251660288" behindDoc="0" locked="0" layoutInCell="1" allowOverlap="0" wp14:anchorId="23223985" wp14:editId="7305664D">
          <wp:simplePos x="0" y="0"/>
          <wp:positionH relativeFrom="page">
            <wp:posOffset>338455</wp:posOffset>
          </wp:positionH>
          <wp:positionV relativeFrom="page">
            <wp:posOffset>213360</wp:posOffset>
          </wp:positionV>
          <wp:extent cx="1636903" cy="1032510"/>
          <wp:effectExtent l="0" t="0" r="0" b="0"/>
          <wp:wrapSquare wrapText="bothSides"/>
          <wp:docPr id="1660641912" name="Picture 1660641912"/>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1636903" cy="1032510"/>
                  </a:xfrm>
                  <a:prstGeom prst="rect">
                    <a:avLst/>
                  </a:prstGeom>
                </pic:spPr>
              </pic:pic>
            </a:graphicData>
          </a:graphic>
        </wp:anchor>
      </w:drawing>
    </w:r>
    <w:r>
      <w:rPr>
        <w:b/>
        <w:color w:val="B52059"/>
        <w:sz w:val="56"/>
      </w:rPr>
      <w:t xml:space="preserve"> </w:t>
    </w:r>
    <w:r>
      <w:rPr>
        <w:b/>
        <w:color w:val="B52059"/>
        <w:sz w:val="56"/>
      </w:rPr>
      <w:tab/>
      <w:t xml:space="preserve">Job Description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029C"/>
    <w:multiLevelType w:val="hybridMultilevel"/>
    <w:tmpl w:val="743A775E"/>
    <w:lvl w:ilvl="0" w:tplc="B77E0804">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F7589C20">
      <w:start w:val="1"/>
      <w:numFmt w:val="bullet"/>
      <w:lvlText w:val="o"/>
      <w:lvlJc w:val="left"/>
      <w:pPr>
        <w:ind w:left="13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2" w:tplc="E4CCE6C6">
      <w:start w:val="1"/>
      <w:numFmt w:val="bullet"/>
      <w:lvlText w:val="▪"/>
      <w:lvlJc w:val="left"/>
      <w:pPr>
        <w:ind w:left="20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3" w:tplc="EE2E171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5888D43E">
      <w:start w:val="1"/>
      <w:numFmt w:val="bullet"/>
      <w:lvlText w:val="o"/>
      <w:lvlJc w:val="left"/>
      <w:pPr>
        <w:ind w:left="352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5" w:tplc="CBAAD51C">
      <w:start w:val="1"/>
      <w:numFmt w:val="bullet"/>
      <w:lvlText w:val="▪"/>
      <w:lvlJc w:val="left"/>
      <w:pPr>
        <w:ind w:left="424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6" w:tplc="430A2D1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2EC6810">
      <w:start w:val="1"/>
      <w:numFmt w:val="bullet"/>
      <w:lvlText w:val="o"/>
      <w:lvlJc w:val="left"/>
      <w:pPr>
        <w:ind w:left="56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8" w:tplc="95A2DF1E">
      <w:start w:val="1"/>
      <w:numFmt w:val="bullet"/>
      <w:lvlText w:val="▪"/>
      <w:lvlJc w:val="left"/>
      <w:pPr>
        <w:ind w:left="64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10A42716"/>
    <w:multiLevelType w:val="hybridMultilevel"/>
    <w:tmpl w:val="5F522AEC"/>
    <w:lvl w:ilvl="0" w:tplc="0CC07E66">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8FECBFFC">
      <w:start w:val="1"/>
      <w:numFmt w:val="bullet"/>
      <w:lvlText w:val="o"/>
      <w:lvlJc w:val="left"/>
      <w:pPr>
        <w:ind w:left="136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2" w:tplc="D3B6688C">
      <w:start w:val="1"/>
      <w:numFmt w:val="bullet"/>
      <w:lvlText w:val="▪"/>
      <w:lvlJc w:val="left"/>
      <w:pPr>
        <w:ind w:left="208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3" w:tplc="29A61ADE">
      <w:start w:val="1"/>
      <w:numFmt w:val="bullet"/>
      <w:lvlText w:val="•"/>
      <w:lvlJc w:val="left"/>
      <w:pPr>
        <w:ind w:left="280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39A49F48">
      <w:start w:val="1"/>
      <w:numFmt w:val="bullet"/>
      <w:lvlText w:val="o"/>
      <w:lvlJc w:val="left"/>
      <w:pPr>
        <w:ind w:left="352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5" w:tplc="070A5E3C">
      <w:start w:val="1"/>
      <w:numFmt w:val="bullet"/>
      <w:lvlText w:val="▪"/>
      <w:lvlJc w:val="left"/>
      <w:pPr>
        <w:ind w:left="424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6" w:tplc="B70486C2">
      <w:start w:val="1"/>
      <w:numFmt w:val="bullet"/>
      <w:lvlText w:val="•"/>
      <w:lvlJc w:val="left"/>
      <w:pPr>
        <w:ind w:left="496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3958652C">
      <w:start w:val="1"/>
      <w:numFmt w:val="bullet"/>
      <w:lvlText w:val="o"/>
      <w:lvlJc w:val="left"/>
      <w:pPr>
        <w:ind w:left="568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8" w:tplc="D2B0697A">
      <w:start w:val="1"/>
      <w:numFmt w:val="bullet"/>
      <w:lvlText w:val="▪"/>
      <w:lvlJc w:val="left"/>
      <w:pPr>
        <w:ind w:left="6405"/>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12CB24C7"/>
    <w:multiLevelType w:val="hybridMultilevel"/>
    <w:tmpl w:val="3BA20804"/>
    <w:lvl w:ilvl="0" w:tplc="D09C9BAE">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125EDBDE">
      <w:start w:val="1"/>
      <w:numFmt w:val="bullet"/>
      <w:lvlText w:val="o"/>
      <w:lvlJc w:val="left"/>
      <w:pPr>
        <w:ind w:left="13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2" w:tplc="4DC4CEE8">
      <w:start w:val="1"/>
      <w:numFmt w:val="bullet"/>
      <w:lvlText w:val="▪"/>
      <w:lvlJc w:val="left"/>
      <w:pPr>
        <w:ind w:left="20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3" w:tplc="1E949E22">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1C683FE8">
      <w:start w:val="1"/>
      <w:numFmt w:val="bullet"/>
      <w:lvlText w:val="o"/>
      <w:lvlJc w:val="left"/>
      <w:pPr>
        <w:ind w:left="352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5" w:tplc="18C2199E">
      <w:start w:val="1"/>
      <w:numFmt w:val="bullet"/>
      <w:lvlText w:val="▪"/>
      <w:lvlJc w:val="left"/>
      <w:pPr>
        <w:ind w:left="424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6" w:tplc="00F4E22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75886242">
      <w:start w:val="1"/>
      <w:numFmt w:val="bullet"/>
      <w:lvlText w:val="o"/>
      <w:lvlJc w:val="left"/>
      <w:pPr>
        <w:ind w:left="56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8" w:tplc="FF260026">
      <w:start w:val="1"/>
      <w:numFmt w:val="bullet"/>
      <w:lvlText w:val="▪"/>
      <w:lvlJc w:val="left"/>
      <w:pPr>
        <w:ind w:left="64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65164F69"/>
    <w:multiLevelType w:val="hybridMultilevel"/>
    <w:tmpl w:val="8D0EB958"/>
    <w:lvl w:ilvl="0" w:tplc="F216DAC6">
      <w:start w:val="1"/>
      <w:numFmt w:val="bullet"/>
      <w:lvlText w:val="•"/>
      <w:lvlJc w:val="left"/>
      <w:pPr>
        <w:ind w:left="552"/>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7C88D082">
      <w:start w:val="1"/>
      <w:numFmt w:val="bullet"/>
      <w:lvlText w:val="o"/>
      <w:lvlJc w:val="left"/>
      <w:pPr>
        <w:ind w:left="117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2" w:tplc="C2C6CCA2">
      <w:start w:val="1"/>
      <w:numFmt w:val="bullet"/>
      <w:lvlText w:val="▪"/>
      <w:lvlJc w:val="left"/>
      <w:pPr>
        <w:ind w:left="189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3" w:tplc="F41EA8E6">
      <w:start w:val="1"/>
      <w:numFmt w:val="bullet"/>
      <w:lvlText w:val="•"/>
      <w:lvlJc w:val="left"/>
      <w:pPr>
        <w:ind w:left="261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064CCB28">
      <w:start w:val="1"/>
      <w:numFmt w:val="bullet"/>
      <w:lvlText w:val="o"/>
      <w:lvlJc w:val="left"/>
      <w:pPr>
        <w:ind w:left="333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5" w:tplc="584029E2">
      <w:start w:val="1"/>
      <w:numFmt w:val="bullet"/>
      <w:lvlText w:val="▪"/>
      <w:lvlJc w:val="left"/>
      <w:pPr>
        <w:ind w:left="405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6" w:tplc="270A2B74">
      <w:start w:val="1"/>
      <w:numFmt w:val="bullet"/>
      <w:lvlText w:val="•"/>
      <w:lvlJc w:val="left"/>
      <w:pPr>
        <w:ind w:left="477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8867932">
      <w:start w:val="1"/>
      <w:numFmt w:val="bullet"/>
      <w:lvlText w:val="o"/>
      <w:lvlJc w:val="left"/>
      <w:pPr>
        <w:ind w:left="549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8" w:tplc="D7B609F0">
      <w:start w:val="1"/>
      <w:numFmt w:val="bullet"/>
      <w:lvlText w:val="▪"/>
      <w:lvlJc w:val="left"/>
      <w:pPr>
        <w:ind w:left="621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abstractNum>
  <w:num w:numId="1" w16cid:durableId="1706172261">
    <w:abstractNumId w:val="3"/>
  </w:num>
  <w:num w:numId="2" w16cid:durableId="1321887063">
    <w:abstractNumId w:val="2"/>
  </w:num>
  <w:num w:numId="3" w16cid:durableId="1779981948">
    <w:abstractNumId w:val="0"/>
  </w:num>
  <w:num w:numId="4" w16cid:durableId="948776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E2"/>
    <w:rsid w:val="000C08B6"/>
    <w:rsid w:val="006650D8"/>
    <w:rsid w:val="007635A2"/>
    <w:rsid w:val="007B12E2"/>
    <w:rsid w:val="00C63A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66B4"/>
  <w15:docId w15:val="{B60E0755-BE30-455B-88D8-07FA7214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53" w:lineRule="auto"/>
      <w:ind w:left="24" w:hanging="10"/>
    </w:pPr>
    <w:rPr>
      <w:rFonts w:ascii="Calibri" w:eastAsia="Calibri" w:hAnsi="Calibri" w:cs="Calibri"/>
      <w:color w:val="3C3C3B"/>
    </w:rPr>
  </w:style>
  <w:style w:type="paragraph" w:styleId="Heading1">
    <w:name w:val="heading 1"/>
    <w:next w:val="Normal"/>
    <w:link w:val="Heading1Char"/>
    <w:uiPriority w:val="9"/>
    <w:qFormat/>
    <w:pPr>
      <w:keepNext/>
      <w:keepLines/>
      <w:spacing w:after="19" w:line="259" w:lineRule="auto"/>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96" w:line="259" w:lineRule="auto"/>
      <w:ind w:left="24" w:right="3664" w:hanging="10"/>
      <w:outlineLvl w:val="1"/>
    </w:pPr>
    <w:rPr>
      <w:rFonts w:ascii="Calibri" w:eastAsia="Calibri" w:hAnsi="Calibri" w:cs="Calibri"/>
      <w:b/>
      <w:color w:val="3C3C3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C3C3B"/>
      <w:sz w:val="24"/>
    </w:rPr>
  </w:style>
  <w:style w:type="character" w:customStyle="1" w:styleId="Heading1Char">
    <w:name w:val="Heading 1 Char"/>
    <w:link w:val="Heading1"/>
    <w:rPr>
      <w:rFonts w:ascii="Calibri" w:eastAsia="Calibri" w:hAnsi="Calibri" w:cs="Calibri"/>
      <w:color w:val="B52159"/>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hsx.nhs.uk/media/documents/NHSX_Records_Management_CoP_V7.pdf" TargetMode="External"/><Relationship Id="rId18" Type="http://schemas.openxmlformats.org/officeDocument/2006/relationships/hyperlink" Target="https://www.nhsx.nhs.uk/media/documents/NHSX_Records_Management_CoP_V7.pdf" TargetMode="External"/><Relationship Id="rId26"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9" Type="http://schemas.openxmlformats.org/officeDocument/2006/relationships/header" Target="header3.xml"/><Relationship Id="rId21" Type="http://schemas.openxmlformats.org/officeDocument/2006/relationships/hyperlink" Target="http://www.nhs.uk/choiceintheNHS/Rightsandpledges/NHSConstitution/Pages/Overview.aspx" TargetMode="External"/><Relationship Id="rId34"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42" Type="http://schemas.openxmlformats.org/officeDocument/2006/relationships/theme" Target="theme/theme1.xml"/><Relationship Id="rId7" Type="http://schemas.openxmlformats.org/officeDocument/2006/relationships/hyperlink" Target="https://www.nhsx.nhs.uk/media/documents/NHSX_Records_Management_CoP_V7.pdf" TargetMode="External"/><Relationship Id="rId2" Type="http://schemas.openxmlformats.org/officeDocument/2006/relationships/styles" Target="styles.xml"/><Relationship Id="rId16" Type="http://schemas.openxmlformats.org/officeDocument/2006/relationships/hyperlink" Target="https://www.nhsx.nhs.uk/media/documents/NHSX_Records_Management_CoP_V7.pdf" TargetMode="External"/><Relationship Id="rId20" Type="http://schemas.openxmlformats.org/officeDocument/2006/relationships/hyperlink" Target="http://www.nhs.uk/choiceintheNHS/Rightsandpledges/NHSConstitution/Pages/Overview.aspx" TargetMode="External"/><Relationship Id="rId2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x.nhs.uk/media/documents/NHSX_Records_Management_CoP_V7.pdf" TargetMode="External"/><Relationship Id="rId24" Type="http://schemas.openxmlformats.org/officeDocument/2006/relationships/hyperlink" Target="http://www.nhs.uk/choiceintheNHS/Rightsandpledges/NHSConstitution/Pages/Overview.aspx" TargetMode="External"/><Relationship Id="rId3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nhsx.nhs.uk/media/documents/NHSX_Records_Management_CoP_V7.pdf" TargetMode="External"/><Relationship Id="rId23" Type="http://schemas.openxmlformats.org/officeDocument/2006/relationships/hyperlink" Target="http://www.nhs.uk/choiceintheNHS/Rightsandpledges/NHSConstitution/Pages/Overview.aspx" TargetMode="External"/><Relationship Id="rId28"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6" Type="http://schemas.openxmlformats.org/officeDocument/2006/relationships/header" Target="header2.xml"/><Relationship Id="rId10" Type="http://schemas.openxmlformats.org/officeDocument/2006/relationships/hyperlink" Target="https://www.nhsx.nhs.uk/media/documents/NHSX_Records_Management_CoP_V7.pdf" TargetMode="External"/><Relationship Id="rId19" Type="http://schemas.openxmlformats.org/officeDocument/2006/relationships/hyperlink" Target="https://www.nhsx.nhs.uk/media/documents/NHSX_Records_Management_CoP_V7.pdf" TargetMode="External"/><Relationship Id="rId31"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4" Type="http://schemas.openxmlformats.org/officeDocument/2006/relationships/webSettings" Target="webSettings.xml"/><Relationship Id="rId9" Type="http://schemas.openxmlformats.org/officeDocument/2006/relationships/hyperlink" Target="https://www.nhsx.nhs.uk/media/documents/NHSX_Records_Management_CoP_V7.pdf" TargetMode="External"/><Relationship Id="rId14" Type="http://schemas.openxmlformats.org/officeDocument/2006/relationships/hyperlink" Target="https://www.nhsx.nhs.uk/media/documents/NHSX_Records_Management_CoP_V7.pdf" TargetMode="External"/><Relationship Id="rId22" Type="http://schemas.openxmlformats.org/officeDocument/2006/relationships/hyperlink" Target="http://www.nhs.uk/choiceintheNHS/Rightsandpledges/NHSConstitution/Pages/Overview.aspx" TargetMode="External"/><Relationship Id="rId27"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0"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5" Type="http://schemas.openxmlformats.org/officeDocument/2006/relationships/header" Target="header1.xml"/><Relationship Id="rId8" Type="http://schemas.openxmlformats.org/officeDocument/2006/relationships/hyperlink" Target="https://www.nhsx.nhs.uk/media/documents/NHSX_Records_Management_CoP_V7.pdf" TargetMode="External"/><Relationship Id="rId3" Type="http://schemas.openxmlformats.org/officeDocument/2006/relationships/settings" Target="settings.xml"/><Relationship Id="rId12" Type="http://schemas.openxmlformats.org/officeDocument/2006/relationships/hyperlink" Target="https://www.nhsx.nhs.uk/media/documents/NHSX_Records_Management_CoP_V7.pdf" TargetMode="External"/><Relationship Id="rId17" Type="http://schemas.openxmlformats.org/officeDocument/2006/relationships/hyperlink" Target="https://www.nhsx.nhs.uk/media/documents/NHSX_Records_Management_CoP_V7.pdf" TargetMode="External"/><Relationship Id="rId25"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3"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3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2456</Words>
  <Characters>14003</Characters>
  <Application>Microsoft Office Word</Application>
  <DocSecurity>0</DocSecurity>
  <Lines>116</Lines>
  <Paragraphs>32</Paragraphs>
  <ScaleCrop>false</ScaleCrop>
  <Company>HCRG Care Group</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Matthews (Marketing)</dc:creator>
  <cp:keywords/>
  <cp:lastModifiedBy>Tiff Ferris (Wiltshire)</cp:lastModifiedBy>
  <cp:revision>3</cp:revision>
  <cp:lastPrinted>2026-08-04T15:30:00Z</cp:lastPrinted>
  <dcterms:created xsi:type="dcterms:W3CDTF">2026-08-04T15:23:00Z</dcterms:created>
  <dcterms:modified xsi:type="dcterms:W3CDTF">2026-08-04T15:30:00Z</dcterms:modified>
</cp:coreProperties>
</file>