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40932" w14:textId="77777777" w:rsidR="00FB5B84" w:rsidRDefault="00253208">
      <w:pPr>
        <w:spacing w:after="0" w:line="259" w:lineRule="auto"/>
        <w:ind w:left="0" w:firstLine="0"/>
      </w:pPr>
      <w:r>
        <w:rPr>
          <w:rFonts w:ascii="Calibri" w:eastAsia="Calibri" w:hAnsi="Calibri" w:cs="Calibri"/>
          <w:color w:val="B52159"/>
          <w:sz w:val="32"/>
        </w:rPr>
        <w:t xml:space="preserve"> </w:t>
      </w:r>
    </w:p>
    <w:tbl>
      <w:tblPr>
        <w:tblStyle w:val="TableGrid"/>
        <w:tblW w:w="10171" w:type="dxa"/>
        <w:tblInd w:w="0" w:type="dxa"/>
        <w:tblCellMar>
          <w:left w:w="142" w:type="dxa"/>
          <w:right w:w="115" w:type="dxa"/>
        </w:tblCellMar>
        <w:tblLook w:val="04A0" w:firstRow="1" w:lastRow="0" w:firstColumn="1" w:lastColumn="0" w:noHBand="0" w:noVBand="1"/>
      </w:tblPr>
      <w:tblGrid>
        <w:gridCol w:w="2804"/>
        <w:gridCol w:w="7367"/>
      </w:tblGrid>
      <w:tr w:rsidR="00FB5B84" w14:paraId="51C5B997"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252190B8" w14:textId="77777777" w:rsidR="00FB5B84" w:rsidRDefault="00253208">
            <w:pPr>
              <w:spacing w:after="0" w:line="259" w:lineRule="auto"/>
              <w:ind w:left="0" w:firstLine="0"/>
            </w:pPr>
            <w:r>
              <w:rPr>
                <w:rFonts w:ascii="Calibri" w:eastAsia="Calibri" w:hAnsi="Calibri" w:cs="Calibri"/>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13B9963F" w14:textId="3B535469" w:rsidR="00FB5B84" w:rsidRDefault="007957D6">
            <w:pPr>
              <w:spacing w:after="0" w:line="259" w:lineRule="auto"/>
              <w:ind w:left="0" w:firstLine="0"/>
            </w:pPr>
            <w:r>
              <w:t>Wheelchair</w:t>
            </w:r>
            <w:r w:rsidR="00253208">
              <w:t xml:space="preserve"> Technician </w:t>
            </w:r>
          </w:p>
        </w:tc>
      </w:tr>
      <w:tr w:rsidR="00FB5B84" w14:paraId="02F22E47"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296DB35E" w14:textId="77777777" w:rsidR="00FB5B84" w:rsidRDefault="00253208">
            <w:pPr>
              <w:spacing w:after="0" w:line="259" w:lineRule="auto"/>
              <w:ind w:left="0" w:firstLine="0"/>
            </w:pPr>
            <w:r>
              <w:rPr>
                <w:rFonts w:ascii="Calibri" w:eastAsia="Calibri" w:hAnsi="Calibri" w:cs="Calibri"/>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7086EAFF" w14:textId="3C412136" w:rsidR="00FB5B84" w:rsidRDefault="007957D6">
            <w:pPr>
              <w:spacing w:after="0" w:line="259" w:lineRule="auto"/>
              <w:ind w:left="0" w:firstLine="0"/>
            </w:pPr>
            <w:r>
              <w:t>Clinical Assistant Technician</w:t>
            </w:r>
            <w:r w:rsidR="00253208">
              <w:t xml:space="preserve"> </w:t>
            </w:r>
          </w:p>
        </w:tc>
      </w:tr>
      <w:tr w:rsidR="00FB5B84" w14:paraId="1A0A0DFF" w14:textId="77777777">
        <w:trPr>
          <w:trHeight w:val="641"/>
        </w:trPr>
        <w:tc>
          <w:tcPr>
            <w:tcW w:w="2804" w:type="dxa"/>
            <w:tcBorders>
              <w:top w:val="single" w:sz="4" w:space="0" w:color="FFFFFF"/>
              <w:left w:val="nil"/>
              <w:bottom w:val="nil"/>
              <w:right w:val="nil"/>
            </w:tcBorders>
            <w:shd w:val="clear" w:color="auto" w:fill="B52059"/>
            <w:vAlign w:val="center"/>
          </w:tcPr>
          <w:p w14:paraId="1FE6142A" w14:textId="77777777" w:rsidR="00FB5B84" w:rsidRDefault="00253208">
            <w:pPr>
              <w:spacing w:after="0" w:line="259" w:lineRule="auto"/>
              <w:ind w:left="0" w:firstLine="0"/>
            </w:pPr>
            <w:r>
              <w:rPr>
                <w:rFonts w:ascii="Calibri" w:eastAsia="Calibri" w:hAnsi="Calibri" w:cs="Calibri"/>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58A055D7" w14:textId="77777777" w:rsidR="00FB5B84" w:rsidRDefault="00253208">
            <w:pPr>
              <w:spacing w:after="0" w:line="259" w:lineRule="auto"/>
              <w:ind w:left="0" w:firstLine="0"/>
            </w:pPr>
            <w:r>
              <w:t xml:space="preserve"> </w:t>
            </w:r>
          </w:p>
        </w:tc>
      </w:tr>
    </w:tbl>
    <w:p w14:paraId="0EC7B0E7" w14:textId="77777777" w:rsidR="00FB5B84" w:rsidRDefault="00253208">
      <w:pPr>
        <w:pStyle w:val="Heading1"/>
        <w:spacing w:after="81"/>
        <w:ind w:left="-5"/>
      </w:pPr>
      <w:r>
        <w:t xml:space="preserve">Job purpose </w:t>
      </w:r>
    </w:p>
    <w:p w14:paraId="4B865B48" w14:textId="77777777" w:rsidR="007957D6" w:rsidRPr="007957D6" w:rsidRDefault="007957D6" w:rsidP="007957D6">
      <w:pPr>
        <w:spacing w:line="276" w:lineRule="auto"/>
        <w:jc w:val="both"/>
        <w:rPr>
          <w:rFonts w:asciiTheme="minorHAnsi" w:eastAsia="Times New Roman" w:hAnsiTheme="minorHAnsi" w:cstheme="minorHAnsi"/>
          <w:iCs/>
          <w:color w:val="auto"/>
          <w:szCs w:val="24"/>
        </w:rPr>
      </w:pPr>
      <w:r w:rsidRPr="007957D6">
        <w:rPr>
          <w:rFonts w:asciiTheme="minorHAnsi" w:hAnsiTheme="minorHAnsi" w:cstheme="minorHAnsi"/>
          <w:iCs/>
          <w:szCs w:val="24"/>
        </w:rPr>
        <w:t>To work as a member of the wheelchair repair, maintenance and reconditioning area of the service, visiting clients in Wiltshire to repair, adapt, deliver collect and recondition the wheelchairs on loan from the service. The Assistant will use technical skills and work under the supervision of a registered Occupational Therapist/Physiotherapist or Rehab Engineer. This post holder works as part of the Wheelchair Service team providing a service for the people of Wiltshire.</w:t>
      </w:r>
    </w:p>
    <w:p w14:paraId="4342B87A" w14:textId="77777777" w:rsidR="00FB5B84" w:rsidRDefault="00253208">
      <w:pPr>
        <w:spacing w:after="198" w:line="259" w:lineRule="auto"/>
        <w:ind w:left="0" w:firstLine="0"/>
      </w:pPr>
      <w:r>
        <w:t xml:space="preserve"> </w:t>
      </w:r>
    </w:p>
    <w:p w14:paraId="71ABF044" w14:textId="77777777" w:rsidR="00FB5B84" w:rsidRDefault="00253208">
      <w:pPr>
        <w:pStyle w:val="Heading1"/>
        <w:spacing w:after="131"/>
        <w:ind w:left="-5"/>
      </w:pPr>
      <w:r>
        <w:t xml:space="preserve">Key responsibilities </w:t>
      </w:r>
    </w:p>
    <w:p w14:paraId="2920C684" w14:textId="77777777" w:rsidR="007957D6" w:rsidRDefault="007957D6" w:rsidP="007957D6">
      <w:pPr>
        <w:numPr>
          <w:ilvl w:val="0"/>
          <w:numId w:val="10"/>
        </w:numPr>
        <w:spacing w:after="120" w:line="240" w:lineRule="exact"/>
        <w:jc w:val="both"/>
        <w:rPr>
          <w:rFonts w:ascii="Arial" w:eastAsia="Times New Roman" w:hAnsi="Arial" w:cs="Arial"/>
          <w:color w:val="auto"/>
          <w:sz w:val="22"/>
          <w:lang w:eastAsia="en-US"/>
        </w:rPr>
      </w:pPr>
      <w:r>
        <w:rPr>
          <w:rFonts w:ascii="Arial" w:hAnsi="Arial" w:cs="Arial"/>
          <w:sz w:val="22"/>
          <w:lang w:eastAsia="en-US"/>
        </w:rPr>
        <w:t>To fit adaptations and accessories as requested in a variety of locations including, clinic, home or workshop.</w:t>
      </w:r>
    </w:p>
    <w:p w14:paraId="696C76FD" w14:textId="77777777" w:rsidR="007957D6" w:rsidRDefault="007957D6" w:rsidP="007957D6">
      <w:pPr>
        <w:numPr>
          <w:ilvl w:val="0"/>
          <w:numId w:val="10"/>
        </w:numPr>
        <w:spacing w:after="120" w:line="240" w:lineRule="exact"/>
        <w:jc w:val="both"/>
        <w:rPr>
          <w:rFonts w:ascii="Arial" w:hAnsi="Arial" w:cs="Arial"/>
          <w:sz w:val="22"/>
          <w:lang w:eastAsia="en-US"/>
        </w:rPr>
      </w:pPr>
      <w:r>
        <w:rPr>
          <w:rFonts w:ascii="Arial" w:hAnsi="Arial" w:cs="Arial"/>
          <w:sz w:val="22"/>
          <w:lang w:eastAsia="en-US"/>
        </w:rPr>
        <w:t>To recondition powered and manual wheelchairs, carrying out regular servicing as required.</w:t>
      </w:r>
    </w:p>
    <w:p w14:paraId="011DBB3B" w14:textId="77777777" w:rsidR="007957D6" w:rsidRDefault="007957D6" w:rsidP="007957D6">
      <w:pPr>
        <w:numPr>
          <w:ilvl w:val="0"/>
          <w:numId w:val="10"/>
        </w:numPr>
        <w:spacing w:after="120" w:line="240" w:lineRule="exact"/>
        <w:jc w:val="both"/>
        <w:rPr>
          <w:rFonts w:ascii="Arial" w:hAnsi="Arial" w:cs="Arial"/>
          <w:sz w:val="22"/>
          <w:lang w:eastAsia="en-US"/>
        </w:rPr>
      </w:pPr>
      <w:r>
        <w:rPr>
          <w:rFonts w:ascii="Arial" w:hAnsi="Arial" w:cs="Arial"/>
          <w:sz w:val="22"/>
          <w:lang w:eastAsia="en-US"/>
        </w:rPr>
        <w:t>To contribute to the team’s role of providing assessment and provision of wheelchairs and associated equipment to clients (seen in outpatient clinics or in the community) under the guidance of a practitioner.</w:t>
      </w:r>
    </w:p>
    <w:p w14:paraId="6CA46873" w14:textId="77777777" w:rsidR="007957D6" w:rsidRDefault="007957D6" w:rsidP="007957D6">
      <w:pPr>
        <w:numPr>
          <w:ilvl w:val="0"/>
          <w:numId w:val="10"/>
        </w:numPr>
        <w:spacing w:after="120" w:line="240" w:lineRule="exact"/>
        <w:jc w:val="both"/>
        <w:rPr>
          <w:rFonts w:ascii="Arial" w:hAnsi="Arial" w:cs="Times New Roman"/>
          <w:bCs/>
          <w:sz w:val="22"/>
          <w:lang w:eastAsia="en-US"/>
        </w:rPr>
      </w:pPr>
      <w:r>
        <w:rPr>
          <w:rFonts w:ascii="Arial" w:hAnsi="Arial"/>
          <w:bCs/>
          <w:sz w:val="22"/>
          <w:lang w:eastAsia="en-US"/>
        </w:rPr>
        <w:t>Commission new manual and powered wheelchairs and associated equipment.</w:t>
      </w:r>
    </w:p>
    <w:p w14:paraId="7A47EF72"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Deliver and collect manual and powered wheelchairs and associated equipment.</w:t>
      </w:r>
    </w:p>
    <w:p w14:paraId="34B9F4E8" w14:textId="77777777" w:rsidR="007957D6" w:rsidRDefault="007957D6" w:rsidP="007957D6">
      <w:pPr>
        <w:numPr>
          <w:ilvl w:val="0"/>
          <w:numId w:val="10"/>
        </w:numPr>
        <w:spacing w:after="120" w:line="240" w:lineRule="exact"/>
        <w:jc w:val="both"/>
        <w:rPr>
          <w:rFonts w:ascii="Arial" w:hAnsi="Arial"/>
          <w:bCs/>
          <w:sz w:val="22"/>
          <w:lang w:eastAsia="en-US"/>
        </w:rPr>
      </w:pPr>
      <w:proofErr w:type="gramStart"/>
      <w:r>
        <w:rPr>
          <w:rFonts w:ascii="Arial" w:hAnsi="Arial"/>
          <w:bCs/>
          <w:sz w:val="22"/>
          <w:lang w:eastAsia="en-US"/>
        </w:rPr>
        <w:t>Set  up</w:t>
      </w:r>
      <w:proofErr w:type="gramEnd"/>
      <w:r>
        <w:rPr>
          <w:rFonts w:ascii="Arial" w:hAnsi="Arial"/>
          <w:bCs/>
          <w:sz w:val="22"/>
          <w:lang w:eastAsia="en-US"/>
        </w:rPr>
        <w:t xml:space="preserve"> and handover manual and powered wheelchairs and associated equipment</w:t>
      </w:r>
    </w:p>
    <w:p w14:paraId="5CF531EF"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Set up, fit and adjust accessories and modified parts to manual and powered wheelchairs and associated equipment.</w:t>
      </w:r>
    </w:p>
    <w:p w14:paraId="45898CDE"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maintain and repair manual and powered wheelchairs and associated equipment at client’s home address, base or other designated address.</w:t>
      </w:r>
    </w:p>
    <w:p w14:paraId="48EE01D5"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deliver and handover loan manual and powered wheelchairs and associated equipment where repair at base is required.</w:t>
      </w:r>
    </w:p>
    <w:p w14:paraId="6DC91268"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PAT test mains powered equipment.</w:t>
      </w:r>
    </w:p>
    <w:p w14:paraId="55D40B4D"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clean and decontaminate relinquished manual and powered wheelchairs and associated equipment.</w:t>
      </w:r>
    </w:p>
    <w:p w14:paraId="42C27BFD"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make bespoke modification under the direction of a Rehabilitation Engineer.</w:t>
      </w:r>
    </w:p>
    <w:p w14:paraId="3A1B6BC8"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 xml:space="preserve">To ensure the safe driving and stocking of the allocated service vehicle, checking daily that it is in a clean roadworthy condition and reporting defects immediately. </w:t>
      </w:r>
    </w:p>
    <w:p w14:paraId="4902AD73"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Assists a practitioner during assessment, prescription, treatment and management of clients, within set timescales and across a variety of locations, to enable the client to reach their treatment goals.</w:t>
      </w:r>
    </w:p>
    <w:p w14:paraId="06C4EDCC"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sz w:val="22"/>
          <w:lang w:eastAsia="en-US"/>
        </w:rPr>
        <w:lastRenderedPageBreak/>
        <w:t>Monitors returned equipment, identifying any non-reusable cushions/seating (disposed of by agreement with Clinical lead) and dismantling accessories for RE inspection.</w:t>
      </w:r>
    </w:p>
    <w:p w14:paraId="4BE3567E"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Planning, prioritising and organising workload as directed by the clinical or admin staff.</w:t>
      </w:r>
    </w:p>
    <w:p w14:paraId="6B7A0021"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comply with work instructions on work sheets.</w:t>
      </w:r>
    </w:p>
    <w:p w14:paraId="4263E275"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comply with client paperwork accurately.</w:t>
      </w:r>
    </w:p>
    <w:p w14:paraId="0CF36EB6"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complete daily work sheets.</w:t>
      </w:r>
    </w:p>
    <w:p w14:paraId="71EAE52D"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advise admin staff if issues which may require an assessment by clinical staff.</w:t>
      </w:r>
    </w:p>
    <w:p w14:paraId="5B66DDDE"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cs="Arial"/>
          <w:sz w:val="22"/>
          <w:lang w:eastAsia="en-US"/>
        </w:rPr>
        <w:t>To understand the use and fitting of pressure relieving and postural support cushions.</w:t>
      </w:r>
    </w:p>
    <w:p w14:paraId="145A647E"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Requires high level of dexterity and co-ordination for fitting harnesses, belts and adjusting footplates.</w:t>
      </w:r>
    </w:p>
    <w:p w14:paraId="6ACDFD41"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supply and fit safely, accurately and appropriately a range of equipment to clients in the clinic and/or community setting.</w:t>
      </w:r>
    </w:p>
    <w:p w14:paraId="10095DF0" w14:textId="77777777" w:rsidR="007957D6" w:rsidRDefault="007957D6" w:rsidP="007957D6">
      <w:pPr>
        <w:numPr>
          <w:ilvl w:val="0"/>
          <w:numId w:val="10"/>
        </w:numPr>
        <w:spacing w:after="120" w:line="240" w:lineRule="exact"/>
        <w:jc w:val="both"/>
        <w:rPr>
          <w:rFonts w:ascii="Arial" w:hAnsi="Arial"/>
          <w:bCs/>
          <w:sz w:val="22"/>
          <w:lang w:eastAsia="en-US"/>
        </w:rPr>
      </w:pPr>
      <w:r>
        <w:rPr>
          <w:rFonts w:ascii="Arial" w:hAnsi="Arial"/>
          <w:bCs/>
          <w:sz w:val="22"/>
          <w:lang w:eastAsia="en-US"/>
        </w:rPr>
        <w:t>To be able to instruct others (such as health and social care professionals or carers) in the use of accessories and cushions.</w:t>
      </w:r>
    </w:p>
    <w:p w14:paraId="5A87EE7B" w14:textId="6DCB5997" w:rsidR="00FB5B84" w:rsidRDefault="007957D6" w:rsidP="007957D6">
      <w:pPr>
        <w:pStyle w:val="ListParagraph"/>
        <w:numPr>
          <w:ilvl w:val="0"/>
          <w:numId w:val="10"/>
        </w:numPr>
        <w:spacing w:after="159" w:line="259" w:lineRule="auto"/>
        <w:rPr>
          <w:rFonts w:ascii="Arial" w:hAnsi="Arial" w:cs="Arial"/>
          <w:sz w:val="22"/>
          <w:szCs w:val="22"/>
        </w:rPr>
      </w:pPr>
      <w:r w:rsidRPr="007957D6">
        <w:rPr>
          <w:rFonts w:ascii="Arial" w:hAnsi="Arial" w:cs="Arial"/>
          <w:sz w:val="22"/>
          <w:szCs w:val="22"/>
        </w:rPr>
        <w:t>A</w:t>
      </w:r>
      <w:r>
        <w:rPr>
          <w:rFonts w:ascii="Arial" w:hAnsi="Arial" w:cs="Arial"/>
          <w:sz w:val="22"/>
          <w:szCs w:val="22"/>
        </w:rPr>
        <w:t xml:space="preserve">dvise/Teach clients on use of manual and powered </w:t>
      </w:r>
      <w:r w:rsidR="00253208">
        <w:rPr>
          <w:rFonts w:ascii="Arial" w:hAnsi="Arial" w:cs="Arial"/>
          <w:sz w:val="22"/>
          <w:szCs w:val="22"/>
        </w:rPr>
        <w:t>wheelchairs.</w:t>
      </w:r>
    </w:p>
    <w:p w14:paraId="6E3C4384" w14:textId="678FAB57" w:rsidR="007957D6" w:rsidRDefault="007957D6" w:rsidP="007957D6">
      <w:pPr>
        <w:pStyle w:val="ListParagraph"/>
        <w:numPr>
          <w:ilvl w:val="0"/>
          <w:numId w:val="10"/>
        </w:numPr>
        <w:spacing w:after="159" w:line="259" w:lineRule="auto"/>
        <w:rPr>
          <w:rFonts w:ascii="Arial" w:hAnsi="Arial" w:cs="Arial"/>
          <w:sz w:val="22"/>
          <w:szCs w:val="22"/>
        </w:rPr>
      </w:pPr>
      <w:r>
        <w:rPr>
          <w:rFonts w:ascii="Arial" w:hAnsi="Arial" w:cs="Arial"/>
          <w:sz w:val="22"/>
          <w:szCs w:val="22"/>
        </w:rPr>
        <w:t xml:space="preserve">Provide technical support to Rehabilitation Engineers or Wheelchair Therapists if </w:t>
      </w:r>
      <w:r w:rsidR="00253208">
        <w:rPr>
          <w:rFonts w:ascii="Arial" w:hAnsi="Arial" w:cs="Arial"/>
          <w:sz w:val="22"/>
          <w:szCs w:val="22"/>
        </w:rPr>
        <w:t>required.</w:t>
      </w:r>
    </w:p>
    <w:p w14:paraId="5ADBA50D" w14:textId="484A01A2" w:rsidR="007957D6" w:rsidRDefault="007957D6" w:rsidP="007957D6">
      <w:pPr>
        <w:pStyle w:val="ListParagraph"/>
        <w:numPr>
          <w:ilvl w:val="0"/>
          <w:numId w:val="10"/>
        </w:numPr>
        <w:spacing w:after="159" w:line="259" w:lineRule="auto"/>
        <w:rPr>
          <w:rFonts w:ascii="Arial" w:hAnsi="Arial" w:cs="Arial"/>
          <w:sz w:val="22"/>
          <w:szCs w:val="22"/>
        </w:rPr>
      </w:pPr>
      <w:r>
        <w:rPr>
          <w:rFonts w:ascii="Arial" w:hAnsi="Arial" w:cs="Arial"/>
          <w:sz w:val="22"/>
          <w:szCs w:val="22"/>
        </w:rPr>
        <w:t xml:space="preserve">Maintain effective </w:t>
      </w:r>
      <w:r w:rsidR="00253208">
        <w:rPr>
          <w:rFonts w:ascii="Arial" w:hAnsi="Arial" w:cs="Arial"/>
          <w:sz w:val="22"/>
          <w:szCs w:val="22"/>
        </w:rPr>
        <w:t>relationships.</w:t>
      </w:r>
    </w:p>
    <w:p w14:paraId="2A637EE2" w14:textId="05123916" w:rsidR="007957D6" w:rsidRPr="007957D6" w:rsidRDefault="00912D74" w:rsidP="007957D6">
      <w:pPr>
        <w:pStyle w:val="ListParagraph"/>
        <w:numPr>
          <w:ilvl w:val="0"/>
          <w:numId w:val="10"/>
        </w:numPr>
        <w:spacing w:after="159" w:line="259" w:lineRule="auto"/>
        <w:rPr>
          <w:rFonts w:ascii="Arial" w:hAnsi="Arial" w:cs="Arial"/>
          <w:sz w:val="22"/>
          <w:szCs w:val="22"/>
        </w:rPr>
      </w:pPr>
      <w:r>
        <w:rPr>
          <w:rFonts w:ascii="Arial" w:hAnsi="Arial" w:cs="Arial"/>
          <w:sz w:val="22"/>
          <w:szCs w:val="22"/>
        </w:rPr>
        <w:t>To be able to instruct others on use of accessories and cushions.</w:t>
      </w:r>
    </w:p>
    <w:p w14:paraId="2BD4CD96" w14:textId="77777777" w:rsidR="00FB5B84" w:rsidRDefault="00253208">
      <w:pPr>
        <w:pStyle w:val="Heading2"/>
        <w:spacing w:after="159"/>
      </w:pPr>
      <w:r>
        <w:t xml:space="preserve">Key relationships </w:t>
      </w:r>
    </w:p>
    <w:p w14:paraId="1DDFB25C" w14:textId="77777777" w:rsidR="00FB5B84" w:rsidRDefault="00253208">
      <w:pPr>
        <w:spacing w:after="209" w:line="259" w:lineRule="auto"/>
      </w:pPr>
      <w:r>
        <w:rPr>
          <w:rFonts w:ascii="Calibri" w:eastAsia="Calibri" w:hAnsi="Calibri" w:cs="Calibri"/>
          <w:b/>
        </w:rPr>
        <w:t xml:space="preserve">Internal:        </w:t>
      </w:r>
    </w:p>
    <w:p w14:paraId="29CA361C" w14:textId="77777777" w:rsidR="00FB5B84" w:rsidRDefault="00253208">
      <w:pPr>
        <w:numPr>
          <w:ilvl w:val="0"/>
          <w:numId w:val="2"/>
        </w:numPr>
        <w:spacing w:after="19" w:line="259" w:lineRule="auto"/>
        <w:ind w:firstLine="360"/>
      </w:pPr>
      <w:r>
        <w:rPr>
          <w:rFonts w:ascii="Calibri" w:eastAsia="Calibri" w:hAnsi="Calibri" w:cs="Calibri"/>
          <w:color w:val="000000"/>
          <w:sz w:val="22"/>
        </w:rPr>
        <w:t xml:space="preserve">Team Leads </w:t>
      </w:r>
    </w:p>
    <w:p w14:paraId="4D8A9CF9" w14:textId="77777777" w:rsidR="00FB5B84" w:rsidRDefault="00253208">
      <w:pPr>
        <w:numPr>
          <w:ilvl w:val="0"/>
          <w:numId w:val="2"/>
        </w:numPr>
        <w:spacing w:after="19" w:line="259" w:lineRule="auto"/>
        <w:ind w:firstLine="360"/>
      </w:pPr>
      <w:r>
        <w:rPr>
          <w:rFonts w:ascii="Calibri" w:eastAsia="Calibri" w:hAnsi="Calibri" w:cs="Calibri"/>
          <w:color w:val="000000"/>
          <w:sz w:val="22"/>
        </w:rPr>
        <w:t xml:space="preserve">Therapists               </w:t>
      </w:r>
    </w:p>
    <w:p w14:paraId="47D2BE41" w14:textId="77777777" w:rsidR="00912D74" w:rsidRPr="00912D74" w:rsidRDefault="00253208">
      <w:pPr>
        <w:numPr>
          <w:ilvl w:val="0"/>
          <w:numId w:val="2"/>
        </w:numPr>
        <w:spacing w:after="19" w:line="398" w:lineRule="auto"/>
        <w:ind w:firstLine="360"/>
      </w:pPr>
      <w:r>
        <w:rPr>
          <w:rFonts w:ascii="Calibri" w:eastAsia="Calibri" w:hAnsi="Calibri" w:cs="Calibri"/>
          <w:color w:val="000000"/>
          <w:sz w:val="22"/>
        </w:rPr>
        <w:t>Admin Staff</w:t>
      </w:r>
    </w:p>
    <w:p w14:paraId="59B4DD43" w14:textId="2724BF7C" w:rsidR="00FB5B84" w:rsidRDefault="00253208" w:rsidP="00912D74">
      <w:pPr>
        <w:spacing w:after="19" w:line="398" w:lineRule="auto"/>
        <w:ind w:left="705" w:firstLine="0"/>
      </w:pPr>
      <w:r>
        <w:rPr>
          <w:rFonts w:ascii="Calibri" w:eastAsia="Calibri" w:hAnsi="Calibri" w:cs="Calibri"/>
          <w:color w:val="000000"/>
          <w:sz w:val="22"/>
        </w:rPr>
        <w:t xml:space="preserve"> </w:t>
      </w:r>
      <w:r>
        <w:rPr>
          <w:rFonts w:ascii="Calibri" w:eastAsia="Calibri" w:hAnsi="Calibri" w:cs="Calibri"/>
          <w:b/>
        </w:rPr>
        <w:t>External:</w:t>
      </w:r>
      <w:r>
        <w:rPr>
          <w:rFonts w:ascii="Calibri" w:eastAsia="Calibri" w:hAnsi="Calibri" w:cs="Calibri"/>
        </w:rPr>
        <w:t xml:space="preserve">  </w:t>
      </w:r>
      <w:r>
        <w:rPr>
          <w:rFonts w:ascii="Calibri" w:eastAsia="Calibri" w:hAnsi="Calibri" w:cs="Calibri"/>
        </w:rPr>
        <w:tab/>
        <w:t xml:space="preserve"> </w:t>
      </w:r>
    </w:p>
    <w:p w14:paraId="0A994742" w14:textId="77777777" w:rsidR="00FB5B84" w:rsidRDefault="00253208">
      <w:pPr>
        <w:numPr>
          <w:ilvl w:val="0"/>
          <w:numId w:val="2"/>
        </w:numPr>
        <w:spacing w:after="19" w:line="259" w:lineRule="auto"/>
        <w:ind w:firstLine="360"/>
      </w:pPr>
      <w:r>
        <w:rPr>
          <w:rFonts w:ascii="Calibri" w:eastAsia="Calibri" w:hAnsi="Calibri" w:cs="Calibri"/>
          <w:color w:val="000000"/>
          <w:sz w:val="22"/>
        </w:rPr>
        <w:t xml:space="preserve">Hospital Staff </w:t>
      </w:r>
    </w:p>
    <w:p w14:paraId="354F6261" w14:textId="77777777" w:rsidR="00FB5B84" w:rsidRDefault="00253208">
      <w:pPr>
        <w:numPr>
          <w:ilvl w:val="0"/>
          <w:numId w:val="2"/>
        </w:numPr>
        <w:spacing w:after="19" w:line="259" w:lineRule="auto"/>
        <w:ind w:firstLine="360"/>
      </w:pPr>
      <w:r>
        <w:rPr>
          <w:rFonts w:ascii="Calibri" w:eastAsia="Calibri" w:hAnsi="Calibri" w:cs="Calibri"/>
          <w:color w:val="000000"/>
          <w:sz w:val="22"/>
        </w:rPr>
        <w:t xml:space="preserve">Adult Social Care Social workers </w:t>
      </w:r>
    </w:p>
    <w:p w14:paraId="417DEDF1" w14:textId="77777777" w:rsidR="00FB5B84" w:rsidRDefault="00253208">
      <w:pPr>
        <w:numPr>
          <w:ilvl w:val="0"/>
          <w:numId w:val="2"/>
        </w:numPr>
        <w:spacing w:after="19" w:line="259" w:lineRule="auto"/>
        <w:ind w:firstLine="360"/>
      </w:pPr>
      <w:r>
        <w:rPr>
          <w:rFonts w:ascii="Calibri" w:eastAsia="Calibri" w:hAnsi="Calibri" w:cs="Calibri"/>
          <w:color w:val="000000"/>
          <w:sz w:val="22"/>
        </w:rPr>
        <w:t xml:space="preserve">Reablement </w:t>
      </w:r>
    </w:p>
    <w:p w14:paraId="171E1410" w14:textId="37B03A6F" w:rsidR="00FB5B84" w:rsidRDefault="00253208">
      <w:pPr>
        <w:numPr>
          <w:ilvl w:val="0"/>
          <w:numId w:val="2"/>
        </w:numPr>
        <w:spacing w:after="19" w:line="259" w:lineRule="auto"/>
        <w:ind w:firstLine="360"/>
      </w:pPr>
      <w:r>
        <w:rPr>
          <w:rFonts w:ascii="Calibri" w:eastAsia="Calibri" w:hAnsi="Calibri" w:cs="Calibri"/>
          <w:color w:val="000000"/>
          <w:sz w:val="22"/>
        </w:rPr>
        <w:t xml:space="preserve">Care agencies. </w:t>
      </w:r>
    </w:p>
    <w:p w14:paraId="77F477A9" w14:textId="77777777" w:rsidR="00FB5B84" w:rsidRDefault="00253208">
      <w:pPr>
        <w:numPr>
          <w:ilvl w:val="0"/>
          <w:numId w:val="2"/>
        </w:numPr>
        <w:spacing w:after="195" w:line="259" w:lineRule="auto"/>
        <w:ind w:firstLine="360"/>
      </w:pPr>
      <w:r>
        <w:rPr>
          <w:rFonts w:ascii="Calibri" w:eastAsia="Calibri" w:hAnsi="Calibri" w:cs="Calibri"/>
          <w:color w:val="000000"/>
          <w:sz w:val="22"/>
        </w:rPr>
        <w:t xml:space="preserve">Voluntary Organisations </w:t>
      </w:r>
    </w:p>
    <w:p w14:paraId="789F8407" w14:textId="77777777" w:rsidR="00FB5B84" w:rsidRDefault="00253208">
      <w:pPr>
        <w:spacing w:after="155" w:line="259" w:lineRule="auto"/>
        <w:ind w:left="0" w:firstLine="0"/>
      </w:pPr>
      <w:r>
        <w:rPr>
          <w:rFonts w:ascii="Calibri" w:eastAsia="Calibri" w:hAnsi="Calibri" w:cs="Calibri"/>
          <w:color w:val="B52159"/>
          <w:sz w:val="28"/>
        </w:rPr>
        <w:t xml:space="preserve"> </w:t>
      </w:r>
    </w:p>
    <w:p w14:paraId="1A9907A4" w14:textId="77777777" w:rsidR="00FB5B84" w:rsidRDefault="00253208">
      <w:pPr>
        <w:pStyle w:val="Heading1"/>
        <w:ind w:left="-5"/>
      </w:pPr>
      <w:r>
        <w:t xml:space="preserve">Our values </w:t>
      </w:r>
    </w:p>
    <w:p w14:paraId="7BC6E53B" w14:textId="77777777" w:rsidR="00FB5B84" w:rsidRDefault="00253208">
      <w:r>
        <w:t xml:space="preserve">Our values are our moral compass and core to our DNA. They underpin the way we deliver our services and treat those who use our services. </w:t>
      </w:r>
    </w:p>
    <w:p w14:paraId="185513A7" w14:textId="77777777" w:rsidR="00FB5B84" w:rsidRDefault="00253208">
      <w:r>
        <w:t xml:space="preserve">To many organisations values are just words which don’t translate into reality of the day to day but our values flow through everything that we do, they define who we are, what we stand for and set the </w:t>
      </w:r>
      <w:r>
        <w:lastRenderedPageBreak/>
        <w:t xml:space="preserve">expectations of our colleagues, communities, customers and partners. They have been defined by our colleagues and have been integral to our journey so far and will be integral to our future as well. </w:t>
      </w:r>
    </w:p>
    <w:p w14:paraId="12DFB407" w14:textId="77777777" w:rsidR="00FB5B84" w:rsidRDefault="00253208">
      <w:pPr>
        <w:spacing w:after="350"/>
      </w:pPr>
      <w:r>
        <w:t xml:space="preserve">We have three values which help us stand out from the crowd, not just because there’s only three, but because they are unique to who we are. We care, we think, and we do. </w:t>
      </w:r>
    </w:p>
    <w:p w14:paraId="2B0A3986" w14:textId="77777777" w:rsidR="00FB5B84" w:rsidRDefault="00253208">
      <w:pPr>
        <w:pStyle w:val="Heading2"/>
        <w:spacing w:after="294"/>
      </w:pPr>
      <w:r>
        <w:rPr>
          <w:noProof/>
          <w:color w:val="000000"/>
          <w:sz w:val="22"/>
        </w:rPr>
        <mc:AlternateContent>
          <mc:Choice Requires="wpg">
            <w:drawing>
              <wp:anchor distT="0" distB="0" distL="114300" distR="114300" simplePos="0" relativeHeight="251658240" behindDoc="0" locked="0" layoutInCell="1" allowOverlap="1" wp14:anchorId="21BD2B1F" wp14:editId="712C0BF7">
                <wp:simplePos x="0" y="0"/>
                <wp:positionH relativeFrom="column">
                  <wp:posOffset>0</wp:posOffset>
                </wp:positionH>
                <wp:positionV relativeFrom="paragraph">
                  <wp:posOffset>-132587</wp:posOffset>
                </wp:positionV>
                <wp:extent cx="6096" cy="1316685"/>
                <wp:effectExtent l="0" t="0" r="0" b="0"/>
                <wp:wrapSquare wrapText="bothSides"/>
                <wp:docPr id="5918" name="Group 5918"/>
                <wp:cNvGraphicFramePr/>
                <a:graphic xmlns:a="http://schemas.openxmlformats.org/drawingml/2006/main">
                  <a:graphicData uri="http://schemas.microsoft.com/office/word/2010/wordprocessingGroup">
                    <wpg:wgp>
                      <wpg:cNvGrpSpPr/>
                      <wpg:grpSpPr>
                        <a:xfrm>
                          <a:off x="0" y="0"/>
                          <a:ext cx="6096" cy="1316685"/>
                          <a:chOff x="0" y="0"/>
                          <a:chExt cx="6096" cy="1316685"/>
                        </a:xfrm>
                      </wpg:grpSpPr>
                      <wps:wsp>
                        <wps:cNvPr id="7049" name="Shape 7049"/>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50" name="Shape 7050"/>
                        <wps:cNvSpPr/>
                        <wps:spPr>
                          <a:xfrm>
                            <a:off x="0" y="377952"/>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51" name="Shape 7051"/>
                        <wps:cNvSpPr/>
                        <wps:spPr>
                          <a:xfrm>
                            <a:off x="0" y="449529"/>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918" style="width:0.48pt;height:103.676pt;position:absolute;mso-position-horizontal-relative:text;mso-position-horizontal:absolute;margin-left:0pt;mso-position-vertical-relative:text;margin-top:-10.44pt;" coordsize="60,13166">
                <v:shape id="Shape 7052" style="position:absolute;width:91;height:3779;left:0;top:0;" coordsize="9144,377952" path="m0,0l9144,0l9144,377952l0,377952l0,0">
                  <v:stroke weight="0pt" endcap="flat" joinstyle="miter" miterlimit="10" on="false" color="#000000" opacity="0"/>
                  <v:fill on="true" color="#b52059"/>
                </v:shape>
                <v:shape id="Shape 7053" style="position:absolute;width:91;height:716;left:0;top:3779;" coordsize="9144,71627" path="m0,0l9144,0l9144,71627l0,71627l0,0">
                  <v:stroke weight="0pt" endcap="flat" joinstyle="miter" miterlimit="10" on="false" color="#000000" opacity="0"/>
                  <v:fill on="true" color="#b52059"/>
                </v:shape>
                <v:shape id="Shape 7054" style="position:absolute;width:91;height:8671;left:0;top:4495;" coordsize="9144,867156" path="m0,0l9144,0l9144,867156l0,867156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41D3FC6A" wp14:editId="7C8747BE">
                <wp:simplePos x="0" y="0"/>
                <wp:positionH relativeFrom="column">
                  <wp:posOffset>2150999</wp:posOffset>
                </wp:positionH>
                <wp:positionV relativeFrom="paragraph">
                  <wp:posOffset>-132587</wp:posOffset>
                </wp:positionV>
                <wp:extent cx="6096" cy="1316685"/>
                <wp:effectExtent l="0" t="0" r="0" b="0"/>
                <wp:wrapSquare wrapText="bothSides"/>
                <wp:docPr id="5919" name="Group 5919"/>
                <wp:cNvGraphicFramePr/>
                <a:graphic xmlns:a="http://schemas.openxmlformats.org/drawingml/2006/main">
                  <a:graphicData uri="http://schemas.microsoft.com/office/word/2010/wordprocessingGroup">
                    <wpg:wgp>
                      <wpg:cNvGrpSpPr/>
                      <wpg:grpSpPr>
                        <a:xfrm>
                          <a:off x="0" y="0"/>
                          <a:ext cx="6096" cy="1316685"/>
                          <a:chOff x="0" y="0"/>
                          <a:chExt cx="6096" cy="1316685"/>
                        </a:xfrm>
                      </wpg:grpSpPr>
                      <wps:wsp>
                        <wps:cNvPr id="7055" name="Shape 7055"/>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56" name="Shape 7056"/>
                        <wps:cNvSpPr/>
                        <wps:spPr>
                          <a:xfrm>
                            <a:off x="0" y="377952"/>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57" name="Shape 7057"/>
                        <wps:cNvSpPr/>
                        <wps:spPr>
                          <a:xfrm>
                            <a:off x="0" y="449529"/>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919" style="width:0.480011pt;height:103.676pt;position:absolute;mso-position-horizontal-relative:text;mso-position-horizontal:absolute;margin-left:169.37pt;mso-position-vertical-relative:text;margin-top:-10.44pt;" coordsize="60,13166">
                <v:shape id="Shape 7058" style="position:absolute;width:91;height:3779;left:0;top:0;" coordsize="9144,377952" path="m0,0l9144,0l9144,377952l0,377952l0,0">
                  <v:stroke weight="0pt" endcap="flat" joinstyle="miter" miterlimit="10" on="false" color="#000000" opacity="0"/>
                  <v:fill on="true" color="#b52059"/>
                </v:shape>
                <v:shape id="Shape 7059" style="position:absolute;width:91;height:716;left:0;top:3779;" coordsize="9144,71627" path="m0,0l9144,0l9144,71627l0,71627l0,0">
                  <v:stroke weight="0pt" endcap="flat" joinstyle="miter" miterlimit="10" on="false" color="#000000" opacity="0"/>
                  <v:fill on="true" color="#b52059"/>
                </v:shape>
                <v:shape id="Shape 7060" style="position:absolute;width:91;height:8671;left:0;top:4495;" coordsize="9144,867156" path="m0,0l9144,0l9144,867156l0,867156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6CD85109" wp14:editId="41A9C0C7">
                <wp:simplePos x="0" y="0"/>
                <wp:positionH relativeFrom="column">
                  <wp:posOffset>4303141</wp:posOffset>
                </wp:positionH>
                <wp:positionV relativeFrom="paragraph">
                  <wp:posOffset>-132587</wp:posOffset>
                </wp:positionV>
                <wp:extent cx="6096" cy="1316685"/>
                <wp:effectExtent l="0" t="0" r="0" b="0"/>
                <wp:wrapSquare wrapText="bothSides"/>
                <wp:docPr id="5920" name="Group 5920"/>
                <wp:cNvGraphicFramePr/>
                <a:graphic xmlns:a="http://schemas.openxmlformats.org/drawingml/2006/main">
                  <a:graphicData uri="http://schemas.microsoft.com/office/word/2010/wordprocessingGroup">
                    <wpg:wgp>
                      <wpg:cNvGrpSpPr/>
                      <wpg:grpSpPr>
                        <a:xfrm>
                          <a:off x="0" y="0"/>
                          <a:ext cx="6096" cy="1316685"/>
                          <a:chOff x="0" y="0"/>
                          <a:chExt cx="6096" cy="1316685"/>
                        </a:xfrm>
                      </wpg:grpSpPr>
                      <wps:wsp>
                        <wps:cNvPr id="7061" name="Shape 7061"/>
                        <wps:cNvSpPr/>
                        <wps:spPr>
                          <a:xfrm>
                            <a:off x="0" y="0"/>
                            <a:ext cx="9144" cy="377952"/>
                          </a:xfrm>
                          <a:custGeom>
                            <a:avLst/>
                            <a:gdLst/>
                            <a:ahLst/>
                            <a:cxnLst/>
                            <a:rect l="0" t="0" r="0" b="0"/>
                            <a:pathLst>
                              <a:path w="9144" h="377952">
                                <a:moveTo>
                                  <a:pt x="0" y="0"/>
                                </a:moveTo>
                                <a:lnTo>
                                  <a:pt x="9144" y="0"/>
                                </a:lnTo>
                                <a:lnTo>
                                  <a:pt x="9144" y="377952"/>
                                </a:lnTo>
                                <a:lnTo>
                                  <a:pt x="0" y="377952"/>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62" name="Shape 7062"/>
                        <wps:cNvSpPr/>
                        <wps:spPr>
                          <a:xfrm>
                            <a:off x="0" y="377952"/>
                            <a:ext cx="9144" cy="71627"/>
                          </a:xfrm>
                          <a:custGeom>
                            <a:avLst/>
                            <a:gdLst/>
                            <a:ahLst/>
                            <a:cxnLst/>
                            <a:rect l="0" t="0" r="0" b="0"/>
                            <a:pathLst>
                              <a:path w="9144" h="71627">
                                <a:moveTo>
                                  <a:pt x="0" y="0"/>
                                </a:moveTo>
                                <a:lnTo>
                                  <a:pt x="9144" y="0"/>
                                </a:lnTo>
                                <a:lnTo>
                                  <a:pt x="9144" y="71627"/>
                                </a:lnTo>
                                <a:lnTo>
                                  <a:pt x="0" y="7162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063" name="Shape 7063"/>
                        <wps:cNvSpPr/>
                        <wps:spPr>
                          <a:xfrm>
                            <a:off x="0" y="449529"/>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5920" style="width:0.480011pt;height:103.676pt;position:absolute;mso-position-horizontal-relative:text;mso-position-horizontal:absolute;margin-left:338.83pt;mso-position-vertical-relative:text;margin-top:-10.44pt;" coordsize="60,13166">
                <v:shape id="Shape 7064" style="position:absolute;width:91;height:3779;left:0;top:0;" coordsize="9144,377952" path="m0,0l9144,0l9144,377952l0,377952l0,0">
                  <v:stroke weight="0pt" endcap="flat" joinstyle="miter" miterlimit="10" on="false" color="#000000" opacity="0"/>
                  <v:fill on="true" color="#b52059"/>
                </v:shape>
                <v:shape id="Shape 7065" style="position:absolute;width:91;height:716;left:0;top:3779;" coordsize="9144,71627" path="m0,0l9144,0l9144,71627l0,71627l0,0">
                  <v:stroke weight="0pt" endcap="flat" joinstyle="miter" miterlimit="10" on="false" color="#000000" opacity="0"/>
                  <v:fill on="true" color="#b52059"/>
                </v:shape>
                <v:shape id="Shape 7066" style="position:absolute;width:91;height:8671;left:0;top:4495;" coordsize="9144,867156" path="m0,0l9144,0l9144,867156l0,867156l0,0">
                  <v:stroke weight="0pt" endcap="flat" joinstyle="miter" miterlimit="10" on="false" color="#000000" opacity="0"/>
                  <v:fill on="true" color="#b52059"/>
                </v:shape>
                <w10:wrap type="square"/>
              </v:group>
            </w:pict>
          </mc:Fallback>
        </mc:AlternateContent>
      </w:r>
      <w:r>
        <w:t xml:space="preserve">Care Think Do </w:t>
      </w:r>
    </w:p>
    <w:p w14:paraId="424DA05F" w14:textId="65F91FAB" w:rsidR="00FB5B84" w:rsidRDefault="00253208">
      <w:pPr>
        <w:numPr>
          <w:ilvl w:val="0"/>
          <w:numId w:val="3"/>
        </w:numPr>
        <w:spacing w:after="132"/>
        <w:ind w:hanging="284"/>
      </w:pPr>
      <w:r>
        <w:t>Inspire •</w:t>
      </w:r>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370E3C6C" w14:textId="3080362E" w:rsidR="00FB5B84" w:rsidRDefault="00253208">
      <w:pPr>
        <w:numPr>
          <w:ilvl w:val="0"/>
          <w:numId w:val="3"/>
        </w:numPr>
        <w:spacing w:after="133"/>
        <w:ind w:hanging="284"/>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3830C1E4" w14:textId="17D28C9A" w:rsidR="00FB5B84" w:rsidRDefault="00253208">
      <w:pPr>
        <w:numPr>
          <w:ilvl w:val="0"/>
          <w:numId w:val="3"/>
        </w:numPr>
        <w:ind w:hanging="284"/>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418B2CAF" w14:textId="77777777" w:rsidR="00FB5B84" w:rsidRDefault="00253208">
      <w:pPr>
        <w:pStyle w:val="Heading1"/>
        <w:ind w:left="-5"/>
      </w:pPr>
      <w:r>
        <w:t xml:space="preserve">Confidentiality and Information Security </w:t>
      </w:r>
    </w:p>
    <w:p w14:paraId="133DFBC9" w14:textId="77777777" w:rsidR="00FB5B84" w:rsidRDefault="00253208">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4BF10910" w14:textId="77777777" w:rsidR="00FB5B84" w:rsidRDefault="00253208">
      <w:pPr>
        <w:spacing w:after="9"/>
      </w:pPr>
      <w:r>
        <w:t xml:space="preserve">All information which identifies living individuals in whatever form (paper/pictures, electronic data/images or voice) is covered by the 2018 Data Protection Act and should be managed in accordance with this legislation. </w:t>
      </w:r>
    </w:p>
    <w:p w14:paraId="78F589BE" w14:textId="77777777" w:rsidR="00FB5B84" w:rsidRDefault="00253208">
      <w:pPr>
        <w:spacing w:after="10"/>
      </w:pPr>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7EB2438B" w14:textId="77777777" w:rsidR="00FB5B84" w:rsidRDefault="00000000">
      <w:hyperlink r:id="rId10">
        <w:r w:rsidR="00253208">
          <w:rPr>
            <w:u w:val="single" w:color="3C3C3B"/>
          </w:rPr>
          <w:t>Management:</w:t>
        </w:r>
      </w:hyperlink>
      <w:hyperlink r:id="rId11">
        <w:r w:rsidR="00253208">
          <w:rPr>
            <w:u w:val="single" w:color="3C3C3B"/>
          </w:rPr>
          <w:t xml:space="preserve">  </w:t>
        </w:r>
      </w:hyperlink>
      <w:hyperlink r:id="rId12">
        <w:r w:rsidR="00253208">
          <w:rPr>
            <w:u w:val="single" w:color="3C3C3B"/>
          </w:rPr>
          <w:t>NHS Code of Practice</w:t>
        </w:r>
      </w:hyperlink>
      <w:hyperlink r:id="rId13">
        <w:r w:rsidR="00253208">
          <w:t xml:space="preserve"> </w:t>
        </w:r>
      </w:hyperlink>
      <w:r w:rsidR="00253208">
        <w:t xml:space="preserve">, </w:t>
      </w:r>
      <w:hyperlink r:id="rId14">
        <w:r w:rsidR="00253208">
          <w:rPr>
            <w:u w:val="single" w:color="3C3C3B"/>
          </w:rPr>
          <w:t>NHS Constitution</w:t>
        </w:r>
      </w:hyperlink>
      <w:hyperlink r:id="rId15">
        <w:r w:rsidR="00253208">
          <w:t xml:space="preserve"> </w:t>
        </w:r>
      </w:hyperlink>
      <w:r w:rsidR="00253208">
        <w:t xml:space="preserve">and </w:t>
      </w:r>
      <w:hyperlink r:id="rId16">
        <w:r w:rsidR="00253208">
          <w:rPr>
            <w:u w:val="single" w:color="3C3C3B"/>
          </w:rPr>
          <w:t>HSCIC Code of Practice on Confidential</w:t>
        </w:r>
      </w:hyperlink>
      <w:hyperlink r:id="rId17">
        <w:r w:rsidR="00253208">
          <w:t xml:space="preserve"> </w:t>
        </w:r>
      </w:hyperlink>
      <w:hyperlink r:id="rId18">
        <w:r w:rsidR="00253208">
          <w:rPr>
            <w:u w:val="single" w:color="3C3C3B"/>
          </w:rPr>
          <w:t>Information</w:t>
        </w:r>
      </w:hyperlink>
      <w:hyperlink r:id="rId19">
        <w:r w:rsidR="00253208">
          <w:t xml:space="preserve"> </w:t>
        </w:r>
      </w:hyperlink>
      <w:r w:rsidR="00253208">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17D61FB6" w14:textId="77777777" w:rsidR="00FB5B84" w:rsidRDefault="00253208">
      <w:pPr>
        <w:spacing w:after="219" w:line="259" w:lineRule="auto"/>
        <w:ind w:left="0" w:firstLine="0"/>
      </w:pPr>
      <w:r>
        <w:t xml:space="preserve"> </w:t>
      </w:r>
    </w:p>
    <w:p w14:paraId="0C8B5878" w14:textId="77777777" w:rsidR="00FB5B84" w:rsidRDefault="00253208">
      <w:pPr>
        <w:pStyle w:val="Heading1"/>
        <w:ind w:left="-5"/>
      </w:pPr>
      <w:r>
        <w:t xml:space="preserve">Information governance responsibilities </w:t>
      </w:r>
    </w:p>
    <w:p w14:paraId="58CDB4C8" w14:textId="77777777" w:rsidR="00FB5B84" w:rsidRDefault="00253208">
      <w:pPr>
        <w:spacing w:after="254"/>
      </w:pPr>
      <w:r>
        <w:t xml:space="preserve">You are responsible for the following key aspects of Information Governance (not an exhaustive list): </w:t>
      </w:r>
    </w:p>
    <w:p w14:paraId="669D378B" w14:textId="77777777" w:rsidR="00FB5B84" w:rsidRDefault="00253208">
      <w:pPr>
        <w:numPr>
          <w:ilvl w:val="0"/>
          <w:numId w:val="4"/>
        </w:numPr>
        <w:spacing w:after="134"/>
        <w:ind w:hanging="284"/>
      </w:pPr>
      <w:r>
        <w:t xml:space="preserve">Completion of annual information governance training </w:t>
      </w:r>
    </w:p>
    <w:p w14:paraId="3868B600" w14:textId="77777777" w:rsidR="00FB5B84" w:rsidRDefault="00253208">
      <w:pPr>
        <w:numPr>
          <w:ilvl w:val="0"/>
          <w:numId w:val="4"/>
        </w:numPr>
        <w:spacing w:after="132"/>
        <w:ind w:hanging="284"/>
      </w:pPr>
      <w:r>
        <w:t xml:space="preserve">Reading applicable policies and procedures  </w:t>
      </w:r>
    </w:p>
    <w:p w14:paraId="241AE40F" w14:textId="353D3897" w:rsidR="00FB5B84" w:rsidRDefault="00253208">
      <w:pPr>
        <w:numPr>
          <w:ilvl w:val="0"/>
          <w:numId w:val="4"/>
        </w:numPr>
        <w:spacing w:after="197"/>
        <w:ind w:hanging="284"/>
      </w:pPr>
      <w:r>
        <w:t xml:space="preserve">Understanding key responsibilities outlined in the Information Governance acceptable usage policies and procedures including NHS mandated encryption requirements. </w:t>
      </w:r>
    </w:p>
    <w:p w14:paraId="36ABE6EC" w14:textId="77777777" w:rsidR="00FB5B84" w:rsidRDefault="00253208">
      <w:pPr>
        <w:numPr>
          <w:ilvl w:val="0"/>
          <w:numId w:val="4"/>
        </w:numPr>
        <w:spacing w:after="135"/>
        <w:ind w:hanging="284"/>
      </w:pPr>
      <w:r>
        <w:t xml:space="preserve">Ensuring the security and confidentiality of all records and personal information assets  </w:t>
      </w:r>
    </w:p>
    <w:p w14:paraId="7BC6AC8B" w14:textId="77777777" w:rsidR="00FB5B84" w:rsidRDefault="00253208">
      <w:pPr>
        <w:numPr>
          <w:ilvl w:val="0"/>
          <w:numId w:val="4"/>
        </w:numPr>
        <w:spacing w:after="194"/>
        <w:ind w:hanging="284"/>
      </w:pPr>
      <w:r>
        <w:t xml:space="preserve">Maintaining timely and accurate record keeping and where appropriate, in accordance with professional guidelines  </w:t>
      </w:r>
    </w:p>
    <w:p w14:paraId="0FD65546" w14:textId="77777777" w:rsidR="00FB5B84" w:rsidRDefault="00253208">
      <w:pPr>
        <w:numPr>
          <w:ilvl w:val="0"/>
          <w:numId w:val="4"/>
        </w:numPr>
        <w:spacing w:after="197"/>
        <w:ind w:hanging="284"/>
      </w:pPr>
      <w:r>
        <w:t xml:space="preserve">Only using email accounts authorised by us. These should be used in accordance with the Sending and Transferring Information Securely Procedures and Acceptable Use Policies. </w:t>
      </w:r>
    </w:p>
    <w:p w14:paraId="2C920CD0" w14:textId="77777777" w:rsidR="00FB5B84" w:rsidRDefault="00253208">
      <w:pPr>
        <w:numPr>
          <w:ilvl w:val="0"/>
          <w:numId w:val="4"/>
        </w:numPr>
        <w:spacing w:after="196"/>
        <w:ind w:hanging="284"/>
      </w:pPr>
      <w:r>
        <w:lastRenderedPageBreak/>
        <w:t xml:space="preserve">Reporting information governance incidents and near misses on CIRIS or to the appropriate person e.g. line manager, Head of Information Governance, Information Security Lead </w:t>
      </w:r>
    </w:p>
    <w:p w14:paraId="7A024BBE" w14:textId="77777777" w:rsidR="00FB5B84" w:rsidRDefault="00253208">
      <w:pPr>
        <w:numPr>
          <w:ilvl w:val="0"/>
          <w:numId w:val="4"/>
        </w:numPr>
        <w:spacing w:after="134"/>
        <w:ind w:hanging="284"/>
      </w:pPr>
      <w:r>
        <w:t xml:space="preserve">Adherence to the clear desk/screen policy  </w:t>
      </w:r>
    </w:p>
    <w:p w14:paraId="4520C377" w14:textId="77777777" w:rsidR="00FB5B84" w:rsidRDefault="00253208">
      <w:pPr>
        <w:numPr>
          <w:ilvl w:val="0"/>
          <w:numId w:val="4"/>
        </w:numPr>
        <w:spacing w:after="48"/>
        <w:ind w:hanging="284"/>
      </w:pPr>
      <w:r>
        <w:t xml:space="preserve">Only using approved equipment for conducting business </w:t>
      </w:r>
    </w:p>
    <w:p w14:paraId="14F7876C" w14:textId="77777777" w:rsidR="00FB5B84" w:rsidRDefault="00253208">
      <w:pPr>
        <w:spacing w:after="198" w:line="259" w:lineRule="auto"/>
        <w:ind w:left="283" w:firstLine="0"/>
      </w:pPr>
      <w:r>
        <w:t xml:space="preserve"> </w:t>
      </w:r>
    </w:p>
    <w:p w14:paraId="7712EFE1" w14:textId="77777777" w:rsidR="00FB5B84" w:rsidRDefault="00253208">
      <w:pPr>
        <w:pStyle w:val="Heading1"/>
        <w:ind w:left="-5"/>
      </w:pPr>
      <w:r>
        <w:t xml:space="preserve">Governance </w:t>
      </w:r>
    </w:p>
    <w:p w14:paraId="2C898D0A" w14:textId="77777777" w:rsidR="00FB5B84" w:rsidRDefault="00253208">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33F48DAD" w14:textId="77777777" w:rsidR="00FB5B84" w:rsidRDefault="00253208">
      <w:pPr>
        <w:spacing w:after="219" w:line="259" w:lineRule="auto"/>
        <w:ind w:left="0" w:firstLine="0"/>
      </w:pPr>
      <w:r>
        <w:t xml:space="preserve"> </w:t>
      </w:r>
    </w:p>
    <w:p w14:paraId="47EC05E8" w14:textId="77777777" w:rsidR="00FB5B84" w:rsidRDefault="00253208">
      <w:pPr>
        <w:pStyle w:val="Heading1"/>
        <w:ind w:left="-5"/>
      </w:pPr>
      <w:r>
        <w:t xml:space="preserve">Registered Health Professional </w:t>
      </w:r>
    </w:p>
    <w:p w14:paraId="44AB69E0" w14:textId="77777777" w:rsidR="00FB5B84" w:rsidRDefault="00253208">
      <w:r>
        <w:t xml:space="preserve">All staff who are a member of a professional body must comply with standards of professional practice/conduct. It is the post holder’s responsibility to ensure they are both familiar with and adhere to these requirements. </w:t>
      </w:r>
    </w:p>
    <w:p w14:paraId="7F0992FC" w14:textId="77777777" w:rsidR="00FB5B84" w:rsidRDefault="00253208">
      <w:pPr>
        <w:spacing w:after="219" w:line="259" w:lineRule="auto"/>
        <w:ind w:left="0" w:firstLine="0"/>
      </w:pPr>
      <w:r>
        <w:t xml:space="preserve"> </w:t>
      </w:r>
    </w:p>
    <w:p w14:paraId="2D58BADE" w14:textId="77777777" w:rsidR="00FB5B84" w:rsidRDefault="00253208">
      <w:pPr>
        <w:pStyle w:val="Heading1"/>
        <w:ind w:left="-5"/>
      </w:pPr>
      <w:r>
        <w:t xml:space="preserve">Risk Management/Health &amp; Safety </w:t>
      </w:r>
    </w:p>
    <w:p w14:paraId="4005B116" w14:textId="77777777" w:rsidR="00FB5B84" w:rsidRDefault="00253208">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35677C0C" w14:textId="77777777" w:rsidR="00FB5B84" w:rsidRDefault="00253208">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14:paraId="5E0EB724" w14:textId="77777777" w:rsidR="00FB5B84" w:rsidRDefault="00253208">
      <w:r>
        <w:t xml:space="preserve">All staff must report accidents, incidents and near misses so that the company can learn from them and improve safety. </w:t>
      </w:r>
    </w:p>
    <w:p w14:paraId="7594D7A9" w14:textId="77777777" w:rsidR="00FB5B84" w:rsidRDefault="00253208">
      <w:pPr>
        <w:spacing w:after="220" w:line="259" w:lineRule="auto"/>
        <w:ind w:left="0" w:firstLine="0"/>
      </w:pPr>
      <w:r>
        <w:t xml:space="preserve"> </w:t>
      </w:r>
    </w:p>
    <w:p w14:paraId="6A226AB3" w14:textId="77777777" w:rsidR="00FB5B84" w:rsidRDefault="00253208">
      <w:pPr>
        <w:pStyle w:val="Heading1"/>
        <w:ind w:left="-5"/>
      </w:pPr>
      <w:r>
        <w:t xml:space="preserve">Safeguarding Children and Vulnerable Adults Responsibility </w:t>
      </w:r>
    </w:p>
    <w:p w14:paraId="45643C0E" w14:textId="77777777" w:rsidR="00FB5B84" w:rsidRDefault="00253208">
      <w:r>
        <w:t xml:space="preserve">We are committed to safeguarding and promoting the welfare of children and adults at risk of harm and expects all employees to share this commitment.  </w:t>
      </w:r>
    </w:p>
    <w:p w14:paraId="3160B58F" w14:textId="77777777" w:rsidR="00FB5B84" w:rsidRDefault="00253208">
      <w:pPr>
        <w:spacing w:after="219" w:line="259" w:lineRule="auto"/>
        <w:ind w:left="0" w:firstLine="0"/>
      </w:pPr>
      <w:r>
        <w:t xml:space="preserve"> </w:t>
      </w:r>
    </w:p>
    <w:p w14:paraId="66220BEF" w14:textId="77777777" w:rsidR="00FB5B84" w:rsidRDefault="00253208">
      <w:pPr>
        <w:pStyle w:val="Heading1"/>
        <w:spacing w:after="119"/>
        <w:ind w:left="-5"/>
      </w:pPr>
      <w:r>
        <w:lastRenderedPageBreak/>
        <w:t xml:space="preserve">Medicines Management Responsibility </w:t>
      </w:r>
    </w:p>
    <w:p w14:paraId="4330B9A0" w14:textId="77777777" w:rsidR="00FB5B84" w:rsidRDefault="00253208">
      <w:pPr>
        <w:pStyle w:val="Heading2"/>
        <w:spacing w:after="96"/>
      </w:pPr>
      <w:r>
        <w:t xml:space="preserve">Nursing or registered healthcare professionals </w:t>
      </w:r>
    </w:p>
    <w:p w14:paraId="3F4DF4E2" w14:textId="15357FEA" w:rsidR="00FB5B84" w:rsidRDefault="00253208">
      <w:pPr>
        <w:spacing w:after="160" w:line="257" w:lineRule="auto"/>
        <w:ind w:left="-5"/>
      </w:pPr>
      <w:r>
        <w:t xml:space="preserve">Undertake all aspects of medicines management related activities in accordance with the company’s medicines policies to ensure the safe, legal and appropriate use of medicines.  </w:t>
      </w:r>
    </w:p>
    <w:p w14:paraId="2CB86010" w14:textId="77777777" w:rsidR="00FB5B84" w:rsidRDefault="00253208">
      <w:pPr>
        <w:pStyle w:val="Heading2"/>
        <w:spacing w:after="99"/>
      </w:pPr>
      <w:r>
        <w:t xml:space="preserve">Skilled non-registered staff </w:t>
      </w:r>
    </w:p>
    <w:p w14:paraId="384A171C" w14:textId="77777777" w:rsidR="00FB5B84" w:rsidRDefault="00253208">
      <w:pPr>
        <w:spacing w:after="160" w:line="257" w:lineRule="auto"/>
        <w:ind w:left="-5"/>
      </w:pPr>
      <w:r>
        <w:t xml:space="preserve">Undertake all aspects of medicines management related activities in accordance with the company’s medicines policy where appropriate training has been given and competencies have been achieved. </w:t>
      </w:r>
    </w:p>
    <w:p w14:paraId="0D656A16" w14:textId="77777777" w:rsidR="00FB5B84" w:rsidRDefault="00253208">
      <w:pPr>
        <w:spacing w:after="222" w:line="259" w:lineRule="auto"/>
        <w:ind w:left="0" w:firstLine="0"/>
      </w:pPr>
      <w:r>
        <w:t xml:space="preserve"> </w:t>
      </w:r>
    </w:p>
    <w:p w14:paraId="06A38A77" w14:textId="77777777" w:rsidR="00FB5B84" w:rsidRDefault="00253208">
      <w:pPr>
        <w:pStyle w:val="Heading1"/>
        <w:ind w:left="-5"/>
      </w:pPr>
      <w:r>
        <w:t xml:space="preserve">Policies and Procedures </w:t>
      </w:r>
    </w:p>
    <w:p w14:paraId="4B039ABF" w14:textId="77777777" w:rsidR="00FB5B84" w:rsidRDefault="00253208">
      <w:r>
        <w:t xml:space="preserve">All colleagues must comply with the Company Policies and Procedures which can be found on the company intranet. </w:t>
      </w:r>
    </w:p>
    <w:p w14:paraId="64546EF8" w14:textId="77777777" w:rsidR="00FB5B84" w:rsidRDefault="00253208">
      <w:pPr>
        <w:spacing w:after="0" w:line="259" w:lineRule="auto"/>
        <w:ind w:left="0" w:firstLine="0"/>
      </w:pPr>
      <w:r>
        <w:t xml:space="preserve"> </w:t>
      </w:r>
    </w:p>
    <w:p w14:paraId="16321B47" w14:textId="77777777" w:rsidR="00FB5B84" w:rsidRDefault="00253208">
      <w:pPr>
        <w:pStyle w:val="Heading1"/>
        <w:ind w:left="-5"/>
      </w:pPr>
      <w:r>
        <w:t xml:space="preserve">General </w:t>
      </w:r>
    </w:p>
    <w:p w14:paraId="1B4D3DF3" w14:textId="77777777" w:rsidR="00FB5B84" w:rsidRDefault="00253208">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D4E4DDE" w14:textId="77777777" w:rsidR="00FB5B84" w:rsidRDefault="00253208">
      <w:r>
        <w:t xml:space="preserve">We recruit competent staff that we support in maintaining and extending their skills in accordance with the needs of the people we serve. We will recognise the commitment from our staff to meeting the needs of our patients. </w:t>
      </w:r>
    </w:p>
    <w:p w14:paraId="400E3F80" w14:textId="77777777" w:rsidR="00FB5B84" w:rsidRDefault="00253208">
      <w:pPr>
        <w:spacing w:after="160" w:line="257" w:lineRule="auto"/>
        <w:ind w:left="-5"/>
      </w:pPr>
      <w:r>
        <w:t xml:space="preserve">The company recognises a “non-smoking” policy. Employees are not able to smoke anywhere within the premises or when outside on official business. </w:t>
      </w:r>
    </w:p>
    <w:p w14:paraId="7DA6E318" w14:textId="77777777" w:rsidR="00FB5B84" w:rsidRDefault="00253208">
      <w:pPr>
        <w:spacing w:after="222" w:line="259" w:lineRule="auto"/>
        <w:ind w:left="0" w:firstLine="0"/>
      </w:pPr>
      <w:r>
        <w:t xml:space="preserve"> </w:t>
      </w:r>
    </w:p>
    <w:p w14:paraId="06630882" w14:textId="77777777" w:rsidR="00FB5B84" w:rsidRDefault="00253208">
      <w:pPr>
        <w:pStyle w:val="Heading1"/>
        <w:ind w:left="-5"/>
      </w:pPr>
      <w:r>
        <w:t xml:space="preserve">Equal Opportunities </w:t>
      </w:r>
    </w:p>
    <w:p w14:paraId="204A0F36" w14:textId="3CF298D9" w:rsidR="00FB5B84" w:rsidRDefault="00253208">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 </w:t>
      </w:r>
    </w:p>
    <w:p w14:paraId="543655FF" w14:textId="77777777" w:rsidR="00FB5B84" w:rsidRDefault="00253208">
      <w:pPr>
        <w:spacing w:after="222" w:line="259" w:lineRule="auto"/>
        <w:ind w:left="0" w:firstLine="0"/>
      </w:pPr>
      <w:r>
        <w:t xml:space="preserve"> </w:t>
      </w:r>
    </w:p>
    <w:p w14:paraId="438DE723" w14:textId="77777777" w:rsidR="00FB5B84" w:rsidRDefault="00253208">
      <w:pPr>
        <w:pStyle w:val="Heading1"/>
        <w:ind w:left="-5"/>
      </w:pPr>
      <w:r>
        <w:t xml:space="preserve">Flexibility Statement </w:t>
      </w:r>
    </w:p>
    <w:p w14:paraId="35E8F8D7" w14:textId="77777777" w:rsidR="00FB5B84" w:rsidRDefault="00253208">
      <w:r>
        <w:t xml:space="preserve">This job description is not exhaustive and may change as the post develops or changes to align with service needs. Any such changes will be discussed directly between the post holder and their line manager. </w:t>
      </w:r>
    </w:p>
    <w:p w14:paraId="459F22C0" w14:textId="77777777" w:rsidR="00FB5B84" w:rsidRDefault="00253208">
      <w:pPr>
        <w:spacing w:after="220" w:line="259" w:lineRule="auto"/>
        <w:ind w:left="0" w:firstLine="0"/>
      </w:pPr>
      <w:r>
        <w:t xml:space="preserve"> </w:t>
      </w:r>
    </w:p>
    <w:p w14:paraId="05050701" w14:textId="77777777" w:rsidR="00FB5B84" w:rsidRDefault="00253208">
      <w:pPr>
        <w:spacing w:after="0" w:line="259" w:lineRule="auto"/>
        <w:ind w:left="0" w:firstLine="0"/>
      </w:pPr>
      <w:r>
        <w:rPr>
          <w:rFonts w:ascii="Arial" w:eastAsia="Arial" w:hAnsi="Arial" w:cs="Arial"/>
        </w:rPr>
        <w:lastRenderedPageBreak/>
        <w:t xml:space="preserve"> </w:t>
      </w:r>
      <w:r>
        <w:rPr>
          <w:rFonts w:ascii="Arial" w:eastAsia="Arial" w:hAnsi="Arial" w:cs="Arial"/>
        </w:rPr>
        <w:tab/>
      </w:r>
      <w:r>
        <w:rPr>
          <w:rFonts w:ascii="Calibri" w:eastAsia="Calibri" w:hAnsi="Calibri" w:cs="Calibri"/>
          <w:color w:val="B52159"/>
          <w:sz w:val="28"/>
        </w:rPr>
        <w:t xml:space="preserve"> </w:t>
      </w:r>
    </w:p>
    <w:p w14:paraId="2CEA7061" w14:textId="77777777" w:rsidR="00FB5B84" w:rsidRDefault="00253208">
      <w:pPr>
        <w:pStyle w:val="Heading1"/>
        <w:ind w:left="-5"/>
      </w:pPr>
      <w:r>
        <w:t xml:space="preserve">Personal Specification </w:t>
      </w:r>
    </w:p>
    <w:p w14:paraId="38E609DD" w14:textId="77777777" w:rsidR="00FB5B84" w:rsidRDefault="00253208">
      <w:pPr>
        <w:pStyle w:val="Heading2"/>
      </w:pPr>
      <w:r>
        <w:t xml:space="preserve">Experience </w:t>
      </w:r>
    </w:p>
    <w:p w14:paraId="6C1527D8" w14:textId="4F4D25D3" w:rsidR="00FB5B84" w:rsidRDefault="00253208">
      <w:pPr>
        <w:numPr>
          <w:ilvl w:val="0"/>
          <w:numId w:val="5"/>
        </w:numPr>
        <w:spacing w:after="5" w:line="250" w:lineRule="auto"/>
        <w:ind w:hanging="264"/>
      </w:pPr>
      <w:r>
        <w:rPr>
          <w:rFonts w:ascii="Calibri" w:eastAsia="Calibri" w:hAnsi="Calibri" w:cs="Calibri"/>
        </w:rPr>
        <w:t xml:space="preserve">To have </w:t>
      </w:r>
      <w:r w:rsidR="00912D74">
        <w:rPr>
          <w:rFonts w:ascii="Calibri" w:eastAsia="Calibri" w:hAnsi="Calibri" w:cs="Calibri"/>
        </w:rPr>
        <w:t xml:space="preserve">proven evidence of knowledge of tools </w:t>
      </w:r>
      <w:r>
        <w:rPr>
          <w:rFonts w:ascii="Calibri" w:eastAsia="Calibri" w:hAnsi="Calibri" w:cs="Calibri"/>
        </w:rPr>
        <w:t>e.g.</w:t>
      </w:r>
      <w:r w:rsidR="00912D74">
        <w:rPr>
          <w:rFonts w:ascii="Calibri" w:eastAsia="Calibri" w:hAnsi="Calibri" w:cs="Calibri"/>
        </w:rPr>
        <w:t xml:space="preserve"> spanners, screwdrivers and ability to use </w:t>
      </w:r>
      <w:r>
        <w:rPr>
          <w:rFonts w:ascii="Calibri" w:eastAsia="Calibri" w:hAnsi="Calibri" w:cs="Calibri"/>
        </w:rPr>
        <w:t>safely.</w:t>
      </w:r>
    </w:p>
    <w:p w14:paraId="02A66B08" w14:textId="77777777" w:rsidR="00FB5B84" w:rsidRDefault="00253208">
      <w:pPr>
        <w:numPr>
          <w:ilvl w:val="0"/>
          <w:numId w:val="5"/>
        </w:numPr>
        <w:spacing w:after="5" w:line="250" w:lineRule="auto"/>
        <w:ind w:hanging="264"/>
      </w:pPr>
      <w:r>
        <w:rPr>
          <w:rFonts w:ascii="Calibri" w:eastAsia="Calibri" w:hAnsi="Calibri" w:cs="Calibri"/>
        </w:rPr>
        <w:t xml:space="preserve">To have some experience working in health or social care </w:t>
      </w:r>
    </w:p>
    <w:p w14:paraId="4564B233" w14:textId="77777777" w:rsidR="00FB5B84" w:rsidRDefault="00253208">
      <w:pPr>
        <w:numPr>
          <w:ilvl w:val="0"/>
          <w:numId w:val="5"/>
        </w:numPr>
        <w:spacing w:after="5" w:line="250" w:lineRule="auto"/>
        <w:ind w:hanging="264"/>
      </w:pPr>
      <w:r>
        <w:rPr>
          <w:rFonts w:ascii="Calibri" w:eastAsia="Calibri" w:hAnsi="Calibri" w:cs="Calibri"/>
        </w:rPr>
        <w:t xml:space="preserve">To have a knowledge of delivery of care in the community </w:t>
      </w:r>
    </w:p>
    <w:p w14:paraId="43153362" w14:textId="50646419" w:rsidR="00FB5B84" w:rsidRDefault="00253208">
      <w:pPr>
        <w:numPr>
          <w:ilvl w:val="0"/>
          <w:numId w:val="5"/>
        </w:numPr>
        <w:spacing w:after="5" w:line="250" w:lineRule="auto"/>
        <w:ind w:hanging="264"/>
      </w:pPr>
      <w:r>
        <w:rPr>
          <w:rFonts w:ascii="Calibri" w:eastAsia="Calibri" w:hAnsi="Calibri" w:cs="Calibri"/>
        </w:rPr>
        <w:t xml:space="preserve">To have </w:t>
      </w:r>
      <w:r w:rsidR="00912D74">
        <w:rPr>
          <w:rFonts w:ascii="Calibri" w:eastAsia="Calibri" w:hAnsi="Calibri" w:cs="Calibri"/>
        </w:rPr>
        <w:t>knowledge of Wheelchair services</w:t>
      </w:r>
      <w:r>
        <w:rPr>
          <w:rFonts w:ascii="Calibri" w:eastAsia="Calibri" w:hAnsi="Calibri" w:cs="Calibri"/>
        </w:rPr>
        <w:t xml:space="preserve"> </w:t>
      </w:r>
    </w:p>
    <w:p w14:paraId="1F6113D1" w14:textId="2448A120" w:rsidR="00FB5B84" w:rsidRDefault="00253208">
      <w:pPr>
        <w:numPr>
          <w:ilvl w:val="0"/>
          <w:numId w:val="5"/>
        </w:numPr>
        <w:spacing w:after="5" w:line="250" w:lineRule="auto"/>
        <w:ind w:hanging="264"/>
      </w:pPr>
      <w:r>
        <w:rPr>
          <w:rFonts w:ascii="Calibri" w:eastAsia="Calibri" w:hAnsi="Calibri" w:cs="Calibri"/>
        </w:rPr>
        <w:t>T</w:t>
      </w:r>
      <w:r w:rsidR="00912D74">
        <w:rPr>
          <w:rFonts w:ascii="Calibri" w:eastAsia="Calibri" w:hAnsi="Calibri" w:cs="Calibri"/>
        </w:rPr>
        <w:t>o have proven track record in maintenance or a service repair industry</w:t>
      </w:r>
    </w:p>
    <w:p w14:paraId="6A41EAE7" w14:textId="77777777" w:rsidR="00FB5B84" w:rsidRDefault="00253208">
      <w:pPr>
        <w:spacing w:after="159" w:line="259" w:lineRule="auto"/>
        <w:ind w:left="0" w:firstLine="0"/>
      </w:pPr>
      <w:r>
        <w:rPr>
          <w:rFonts w:ascii="Calibri" w:eastAsia="Calibri" w:hAnsi="Calibri" w:cs="Calibri"/>
        </w:rPr>
        <w:t xml:space="preserve"> </w:t>
      </w:r>
    </w:p>
    <w:p w14:paraId="7DDD7FAC" w14:textId="77777777" w:rsidR="00FB5B84" w:rsidRDefault="00253208">
      <w:pPr>
        <w:pStyle w:val="Heading2"/>
      </w:pPr>
      <w:r>
        <w:t xml:space="preserve">Skills </w:t>
      </w:r>
    </w:p>
    <w:p w14:paraId="3577EEEF" w14:textId="77777777" w:rsidR="00FB5B84" w:rsidRDefault="00253208">
      <w:pPr>
        <w:numPr>
          <w:ilvl w:val="0"/>
          <w:numId w:val="6"/>
        </w:numPr>
        <w:spacing w:after="5" w:line="250" w:lineRule="auto"/>
        <w:ind w:hanging="264"/>
      </w:pPr>
      <w:r>
        <w:rPr>
          <w:rFonts w:ascii="Calibri" w:eastAsia="Calibri" w:hAnsi="Calibri" w:cs="Calibri"/>
        </w:rPr>
        <w:t xml:space="preserve">To have effective verbal and written communication skills </w:t>
      </w:r>
    </w:p>
    <w:p w14:paraId="55160DA1" w14:textId="77777777" w:rsidR="00FB5B84" w:rsidRDefault="00253208">
      <w:pPr>
        <w:numPr>
          <w:ilvl w:val="0"/>
          <w:numId w:val="6"/>
        </w:numPr>
        <w:spacing w:after="5" w:line="250" w:lineRule="auto"/>
        <w:ind w:hanging="264"/>
      </w:pPr>
      <w:r>
        <w:rPr>
          <w:rFonts w:ascii="Calibri" w:eastAsia="Calibri" w:hAnsi="Calibri" w:cs="Calibri"/>
        </w:rPr>
        <w:t xml:space="preserve">To have basic IT skills e.g. WORD, internet, e-mail </w:t>
      </w:r>
    </w:p>
    <w:p w14:paraId="414AA41F" w14:textId="2D9137E2" w:rsidR="00FB5B84" w:rsidRDefault="00253208">
      <w:pPr>
        <w:numPr>
          <w:ilvl w:val="0"/>
          <w:numId w:val="6"/>
        </w:numPr>
        <w:spacing w:after="5" w:line="250" w:lineRule="auto"/>
        <w:ind w:hanging="264"/>
      </w:pPr>
      <w:r>
        <w:rPr>
          <w:rFonts w:ascii="Calibri" w:eastAsia="Calibri" w:hAnsi="Calibri" w:cs="Calibri"/>
        </w:rPr>
        <w:t xml:space="preserve">To be able to deal with distressing situations with empathy and professionalism. </w:t>
      </w:r>
    </w:p>
    <w:p w14:paraId="0B8FBB8B" w14:textId="54733920" w:rsidR="00912D74" w:rsidRPr="00912D74" w:rsidRDefault="00253208">
      <w:pPr>
        <w:numPr>
          <w:ilvl w:val="0"/>
          <w:numId w:val="6"/>
        </w:numPr>
        <w:spacing w:after="5" w:line="250" w:lineRule="auto"/>
        <w:ind w:hanging="264"/>
      </w:pPr>
      <w:r>
        <w:rPr>
          <w:rFonts w:ascii="Calibri" w:eastAsia="Calibri" w:hAnsi="Calibri" w:cs="Calibri"/>
        </w:rPr>
        <w:t xml:space="preserve">To be able to work as an effective team member. </w:t>
      </w:r>
    </w:p>
    <w:p w14:paraId="67871B6A" w14:textId="02C14F4E" w:rsidR="00FB5B84" w:rsidRDefault="00253208">
      <w:pPr>
        <w:numPr>
          <w:ilvl w:val="0"/>
          <w:numId w:val="6"/>
        </w:numPr>
        <w:spacing w:after="5" w:line="250" w:lineRule="auto"/>
        <w:ind w:hanging="264"/>
      </w:pPr>
      <w:r>
        <w:rPr>
          <w:rFonts w:ascii="Arial" w:eastAsia="Arial" w:hAnsi="Arial" w:cs="Arial"/>
        </w:rPr>
        <w:t xml:space="preserve"> </w:t>
      </w:r>
      <w:r>
        <w:rPr>
          <w:rFonts w:ascii="Calibri" w:eastAsia="Calibri" w:hAnsi="Calibri" w:cs="Calibri"/>
        </w:rPr>
        <w:t xml:space="preserve">To be able to use initiative. </w:t>
      </w:r>
    </w:p>
    <w:p w14:paraId="6AEAA826" w14:textId="115A1C66" w:rsidR="00FB5B84" w:rsidRDefault="00FB5B84">
      <w:pPr>
        <w:spacing w:after="162" w:line="259" w:lineRule="auto"/>
        <w:ind w:left="0" w:firstLine="0"/>
      </w:pPr>
    </w:p>
    <w:p w14:paraId="4741B19D" w14:textId="77777777" w:rsidR="00FB5B84" w:rsidRDefault="00253208">
      <w:pPr>
        <w:pStyle w:val="Heading2"/>
      </w:pPr>
      <w:r>
        <w:t xml:space="preserve">Other </w:t>
      </w:r>
    </w:p>
    <w:p w14:paraId="3E47BEF5" w14:textId="77777777" w:rsidR="00FB5B84" w:rsidRDefault="00253208">
      <w:pPr>
        <w:numPr>
          <w:ilvl w:val="0"/>
          <w:numId w:val="7"/>
        </w:numPr>
        <w:spacing w:after="5" w:line="250" w:lineRule="auto"/>
        <w:ind w:hanging="290"/>
      </w:pPr>
      <w:r>
        <w:rPr>
          <w:rFonts w:ascii="Calibri" w:eastAsia="Calibri" w:hAnsi="Calibri" w:cs="Calibri"/>
        </w:rPr>
        <w:t xml:space="preserve">Has a realistic knowledge of personal strengths and areas for development </w:t>
      </w:r>
    </w:p>
    <w:p w14:paraId="61759E8F" w14:textId="1052B68D" w:rsidR="00FB5B84" w:rsidRDefault="00253208">
      <w:pPr>
        <w:numPr>
          <w:ilvl w:val="0"/>
          <w:numId w:val="7"/>
        </w:numPr>
        <w:spacing w:after="5" w:line="250" w:lineRule="auto"/>
        <w:ind w:hanging="290"/>
      </w:pPr>
      <w:r>
        <w:rPr>
          <w:rFonts w:ascii="Calibri" w:eastAsia="Calibri" w:hAnsi="Calibri" w:cs="Calibri"/>
        </w:rPr>
        <w:t xml:space="preserve">Can demonstrate flexibility of approach. </w:t>
      </w:r>
    </w:p>
    <w:p w14:paraId="7850C0D1" w14:textId="77777777" w:rsidR="00FB5B84" w:rsidRDefault="00253208">
      <w:pPr>
        <w:numPr>
          <w:ilvl w:val="0"/>
          <w:numId w:val="7"/>
        </w:numPr>
        <w:spacing w:after="5" w:line="250" w:lineRule="auto"/>
        <w:ind w:hanging="290"/>
      </w:pPr>
      <w:r>
        <w:rPr>
          <w:rFonts w:ascii="Calibri" w:eastAsia="Calibri" w:hAnsi="Calibri" w:cs="Calibri"/>
        </w:rPr>
        <w:t xml:space="preserve">Clearance from Disclosure and Barring Service </w:t>
      </w:r>
    </w:p>
    <w:p w14:paraId="4D020F35" w14:textId="57B43937" w:rsidR="00FB5B84" w:rsidRDefault="00253208">
      <w:pPr>
        <w:numPr>
          <w:ilvl w:val="0"/>
          <w:numId w:val="7"/>
        </w:numPr>
        <w:spacing w:after="5" w:line="250" w:lineRule="auto"/>
        <w:ind w:hanging="290"/>
      </w:pPr>
      <w:r>
        <w:rPr>
          <w:rFonts w:ascii="Calibri" w:eastAsia="Calibri" w:hAnsi="Calibri" w:cs="Calibri"/>
        </w:rPr>
        <w:t xml:space="preserve">Current valid UK driving license with availability of car to use for work. </w:t>
      </w:r>
    </w:p>
    <w:p w14:paraId="630E32B4" w14:textId="53ACF9E6" w:rsidR="00FB5B84" w:rsidRDefault="00912D74">
      <w:pPr>
        <w:numPr>
          <w:ilvl w:val="0"/>
          <w:numId w:val="7"/>
        </w:numPr>
        <w:spacing w:after="5" w:line="250" w:lineRule="auto"/>
        <w:ind w:hanging="290"/>
      </w:pPr>
      <w:r>
        <w:rPr>
          <w:rFonts w:ascii="Calibri" w:eastAsia="Calibri" w:hAnsi="Calibri" w:cs="Calibri"/>
        </w:rPr>
        <w:t xml:space="preserve">Ability to work under </w:t>
      </w:r>
      <w:r w:rsidR="00253208">
        <w:rPr>
          <w:rFonts w:ascii="Calibri" w:eastAsia="Calibri" w:hAnsi="Calibri" w:cs="Calibri"/>
        </w:rPr>
        <w:t>pressure.</w:t>
      </w:r>
    </w:p>
    <w:p w14:paraId="32BC040D" w14:textId="503E68DF" w:rsidR="00FB5B84" w:rsidRDefault="00253208">
      <w:pPr>
        <w:numPr>
          <w:ilvl w:val="0"/>
          <w:numId w:val="7"/>
        </w:numPr>
        <w:spacing w:after="5" w:line="250" w:lineRule="auto"/>
        <w:ind w:hanging="290"/>
      </w:pPr>
      <w:r>
        <w:rPr>
          <w:rFonts w:ascii="Calibri" w:eastAsia="Calibri" w:hAnsi="Calibri" w:cs="Calibri"/>
        </w:rPr>
        <w:t xml:space="preserve">Demonstrate recent development of one's own knowledge and practice. </w:t>
      </w:r>
    </w:p>
    <w:p w14:paraId="0D6F93E9" w14:textId="77777777" w:rsidR="00912D74" w:rsidRPr="00912D74" w:rsidRDefault="00253208">
      <w:pPr>
        <w:numPr>
          <w:ilvl w:val="0"/>
          <w:numId w:val="7"/>
        </w:numPr>
        <w:spacing w:after="5" w:line="250" w:lineRule="auto"/>
        <w:ind w:hanging="290"/>
      </w:pPr>
      <w:r>
        <w:rPr>
          <w:rFonts w:ascii="Calibri" w:eastAsia="Calibri" w:hAnsi="Calibri" w:cs="Calibri"/>
        </w:rPr>
        <w:t>A knowledge of local health, social care, leisure and voluntary resources</w:t>
      </w:r>
    </w:p>
    <w:p w14:paraId="3E6F9340" w14:textId="4B86CCE7" w:rsidR="00FB5B84" w:rsidRDefault="00253208" w:rsidP="00912D74">
      <w:pPr>
        <w:spacing w:after="5" w:line="250" w:lineRule="auto"/>
        <w:ind w:left="0" w:firstLine="0"/>
      </w:pPr>
      <w:r>
        <w:rPr>
          <w:rFonts w:ascii="Calibri" w:eastAsia="Calibri" w:hAnsi="Calibri" w:cs="Calibri"/>
        </w:rPr>
        <w:t xml:space="preserve"> </w:t>
      </w:r>
      <w:r>
        <w:rPr>
          <w:rFonts w:ascii="Segoe UI Symbol" w:eastAsia="Segoe UI Symbol" w:hAnsi="Segoe UI Symbol" w:cs="Segoe UI Symbol"/>
        </w:rPr>
        <w:t>•</w:t>
      </w:r>
      <w:r>
        <w:rPr>
          <w:rFonts w:ascii="Arial" w:eastAsia="Arial" w:hAnsi="Arial" w:cs="Arial"/>
        </w:rPr>
        <w:t xml:space="preserve"> </w:t>
      </w:r>
      <w:r>
        <w:rPr>
          <w:rFonts w:ascii="Calibri" w:eastAsia="Calibri" w:hAnsi="Calibri" w:cs="Calibri"/>
        </w:rPr>
        <w:t xml:space="preserve">Working knowledge of relevant equipment used to support independence. </w:t>
      </w:r>
    </w:p>
    <w:p w14:paraId="5970C834" w14:textId="77777777" w:rsidR="00FB5B84" w:rsidRDefault="00253208">
      <w:pPr>
        <w:spacing w:after="138" w:line="259" w:lineRule="auto"/>
        <w:ind w:left="0" w:firstLine="0"/>
      </w:pPr>
      <w:r>
        <w:rPr>
          <w:rFonts w:ascii="Calibri" w:eastAsia="Calibri" w:hAnsi="Calibri" w:cs="Calibri"/>
        </w:rPr>
        <w:t xml:space="preserve"> </w:t>
      </w:r>
    </w:p>
    <w:p w14:paraId="56BD5771" w14:textId="77777777" w:rsidR="00FB5B84" w:rsidRDefault="00253208">
      <w:pPr>
        <w:spacing w:after="97" w:line="259" w:lineRule="auto"/>
        <w:ind w:left="0" w:firstLine="0"/>
      </w:pPr>
      <w:r>
        <w:t xml:space="preserve"> </w:t>
      </w:r>
    </w:p>
    <w:p w14:paraId="38D0811D" w14:textId="77777777" w:rsidR="00FB5B84" w:rsidRDefault="00253208">
      <w:pPr>
        <w:spacing w:after="218" w:line="259" w:lineRule="auto"/>
        <w:ind w:left="0" w:firstLine="0"/>
      </w:pPr>
      <w:r>
        <w:rPr>
          <w:rFonts w:ascii="Arial" w:eastAsia="Arial" w:hAnsi="Arial" w:cs="Arial"/>
          <w:sz w:val="22"/>
        </w:rPr>
        <w:t xml:space="preserve"> </w:t>
      </w:r>
    </w:p>
    <w:p w14:paraId="31F60110" w14:textId="77777777" w:rsidR="00FB5B84" w:rsidRDefault="00253208">
      <w:pPr>
        <w:spacing w:after="0" w:line="259" w:lineRule="auto"/>
        <w:ind w:left="0" w:firstLine="0"/>
      </w:pPr>
      <w:r>
        <w:t xml:space="preserve"> </w:t>
      </w:r>
    </w:p>
    <w:p w14:paraId="4593A040" w14:textId="77777777" w:rsidR="00FB5B84" w:rsidRDefault="00253208">
      <w:pPr>
        <w:spacing w:after="10613" w:line="259" w:lineRule="auto"/>
        <w:ind w:left="0" w:firstLine="0"/>
      </w:pPr>
      <w:r>
        <w:t xml:space="preserve"> </w:t>
      </w:r>
    </w:p>
    <w:p w14:paraId="4B777E22" w14:textId="77777777" w:rsidR="00FB5B84" w:rsidRDefault="00253208">
      <w:pPr>
        <w:pStyle w:val="Heading2"/>
        <w:spacing w:after="0"/>
      </w:pPr>
      <w:r>
        <w:lastRenderedPageBreak/>
        <w:t xml:space="preserve">Employee signature </w:t>
      </w:r>
    </w:p>
    <w:p w14:paraId="422EB1BF" w14:textId="77777777" w:rsidR="00FB5B84" w:rsidRDefault="00253208">
      <w:pPr>
        <w:spacing w:after="322" w:line="259" w:lineRule="auto"/>
        <w:ind w:left="0" w:firstLine="0"/>
      </w:pPr>
      <w:r>
        <w:rPr>
          <w:rFonts w:ascii="Calibri" w:eastAsia="Calibri" w:hAnsi="Calibri" w:cs="Calibri"/>
          <w:noProof/>
          <w:color w:val="000000"/>
          <w:sz w:val="22"/>
        </w:rPr>
        <mc:AlternateContent>
          <mc:Choice Requires="wpg">
            <w:drawing>
              <wp:inline distT="0" distB="0" distL="0" distR="0" wp14:anchorId="28556B89" wp14:editId="700B270E">
                <wp:extent cx="6461507" cy="6096"/>
                <wp:effectExtent l="0" t="0" r="0" b="0"/>
                <wp:docPr id="5620" name="Group 5620"/>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067" name="Shape 7067"/>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620" style="width:508.78pt;height:0.47998pt;mso-position-horizontal-relative:char;mso-position-vertical-relative:line" coordsize="64615,60">
                <v:shape id="Shape 7068" style="position:absolute;width:64615;height:91;left:0;top:0;" coordsize="6461507,9144" path="m0,0l6461507,0l6461507,9144l0,9144l0,0">
                  <v:stroke weight="0pt" endcap="flat" joinstyle="miter" miterlimit="10" on="false" color="#000000" opacity="0"/>
                  <v:fill on="true" color="#b52059"/>
                </v:shape>
              </v:group>
            </w:pict>
          </mc:Fallback>
        </mc:AlternateContent>
      </w:r>
    </w:p>
    <w:p w14:paraId="1465CC99" w14:textId="77777777" w:rsidR="00FB5B84" w:rsidRDefault="00253208">
      <w:pPr>
        <w:pStyle w:val="Heading2"/>
        <w:spacing w:after="0"/>
      </w:pPr>
      <w:r>
        <w:t xml:space="preserve">Manager signature </w:t>
      </w:r>
    </w:p>
    <w:p w14:paraId="2066C5C0" w14:textId="77777777" w:rsidR="00FB5B84" w:rsidRDefault="00253208">
      <w:pPr>
        <w:spacing w:after="0" w:line="259" w:lineRule="auto"/>
        <w:ind w:left="-14" w:firstLine="0"/>
      </w:pPr>
      <w:r>
        <w:rPr>
          <w:rFonts w:ascii="Calibri" w:eastAsia="Calibri" w:hAnsi="Calibri" w:cs="Calibri"/>
          <w:noProof/>
          <w:color w:val="000000"/>
          <w:sz w:val="22"/>
        </w:rPr>
        <mc:AlternateContent>
          <mc:Choice Requires="wpg">
            <w:drawing>
              <wp:inline distT="0" distB="0" distL="0" distR="0" wp14:anchorId="76E63E71" wp14:editId="79F666B7">
                <wp:extent cx="6470651" cy="6096"/>
                <wp:effectExtent l="0" t="0" r="0" b="0"/>
                <wp:docPr id="5621" name="Group 5621"/>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069" name="Shape 7069"/>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5621" style="width:509.5pt;height:0.47998pt;mso-position-horizontal-relative:char;mso-position-vertical-relative:line" coordsize="64706,60">
                <v:shape id="Shape 7070" style="position:absolute;width:64706;height:91;left:0;top:0;" coordsize="6470651,9144" path="m0,0l6470651,0l6470651,9144l0,9144l0,0">
                  <v:stroke weight="0pt" endcap="flat" joinstyle="miter" miterlimit="10" on="false" color="#000000" opacity="0"/>
                  <v:fill on="true" color="#b52059"/>
                </v:shape>
              </v:group>
            </w:pict>
          </mc:Fallback>
        </mc:AlternateContent>
      </w:r>
    </w:p>
    <w:sectPr w:rsidR="00FB5B84">
      <w:headerReference w:type="even" r:id="rId20"/>
      <w:headerReference w:type="default" r:id="rId21"/>
      <w:footerReference w:type="even" r:id="rId22"/>
      <w:footerReference w:type="default" r:id="rId23"/>
      <w:headerReference w:type="first" r:id="rId24"/>
      <w:footerReference w:type="first" r:id="rId25"/>
      <w:pgSz w:w="11906" w:h="16838"/>
      <w:pgMar w:top="2545" w:right="726" w:bottom="1814"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8551" w14:textId="77777777" w:rsidR="00F8741E" w:rsidRDefault="00F8741E">
      <w:pPr>
        <w:spacing w:after="0" w:line="240" w:lineRule="auto"/>
      </w:pPr>
      <w:r>
        <w:separator/>
      </w:r>
    </w:p>
  </w:endnote>
  <w:endnote w:type="continuationSeparator" w:id="0">
    <w:p w14:paraId="61396F31" w14:textId="77777777" w:rsidR="00F8741E" w:rsidRDefault="00F8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E718" w14:textId="77777777" w:rsidR="00FB5B84" w:rsidRDefault="00253208">
    <w:pPr>
      <w:spacing w:after="713" w:line="259" w:lineRule="auto"/>
      <w:ind w:left="44" w:firstLine="0"/>
      <w:jc w:val="center"/>
    </w:pPr>
    <w:r>
      <w:rPr>
        <w:noProof/>
      </w:rPr>
      <w:drawing>
        <wp:anchor distT="0" distB="0" distL="114300" distR="114300" simplePos="0" relativeHeight="251661312" behindDoc="0" locked="0" layoutInCell="1" allowOverlap="0" wp14:anchorId="32D0A03D" wp14:editId="08A0007B">
          <wp:simplePos x="0" y="0"/>
          <wp:positionH relativeFrom="page">
            <wp:posOffset>2350770</wp:posOffset>
          </wp:positionH>
          <wp:positionV relativeFrom="page">
            <wp:posOffset>9697593</wp:posOffset>
          </wp:positionV>
          <wp:extent cx="2589530" cy="447675"/>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7327742" w14:textId="77777777" w:rsidR="00FB5B84" w:rsidRDefault="00253208">
    <w:pPr>
      <w:spacing w:after="0" w:line="259" w:lineRule="auto"/>
      <w:ind w:left="44" w:firstLine="0"/>
      <w:jc w:val="center"/>
    </w:pPr>
    <w:r>
      <w:rPr>
        <w:rFonts w:ascii="Arial" w:eastAsia="Arial" w:hAnsi="Arial" w:cs="Arial"/>
        <w:sz w:val="14"/>
      </w:rPr>
      <w:t xml:space="preserve"> </w:t>
    </w:r>
  </w:p>
  <w:p w14:paraId="4615FC43" w14:textId="77777777" w:rsidR="00FB5B84" w:rsidRDefault="00253208">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547B75A6" w14:textId="77777777" w:rsidR="00FB5B84" w:rsidRDefault="00253208">
    <w:pPr>
      <w:spacing w:after="0" w:line="259" w:lineRule="auto"/>
      <w:ind w:left="44"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C902" w14:textId="77777777" w:rsidR="00FB5B84" w:rsidRDefault="00253208">
    <w:pPr>
      <w:spacing w:after="713" w:line="259" w:lineRule="auto"/>
      <w:ind w:left="44" w:firstLine="0"/>
      <w:jc w:val="center"/>
    </w:pPr>
    <w:r>
      <w:rPr>
        <w:noProof/>
      </w:rPr>
      <w:drawing>
        <wp:anchor distT="0" distB="0" distL="114300" distR="114300" simplePos="0" relativeHeight="251662336" behindDoc="0" locked="0" layoutInCell="1" allowOverlap="0" wp14:anchorId="7D3F2A9F" wp14:editId="7B5321F3">
          <wp:simplePos x="0" y="0"/>
          <wp:positionH relativeFrom="page">
            <wp:posOffset>2350770</wp:posOffset>
          </wp:positionH>
          <wp:positionV relativeFrom="page">
            <wp:posOffset>9697593</wp:posOffset>
          </wp:positionV>
          <wp:extent cx="2589530" cy="447675"/>
          <wp:effectExtent l="0" t="0" r="0" b="0"/>
          <wp:wrapSquare wrapText="bothSides"/>
          <wp:docPr id="754432608" name="Picture 75443260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7AE73B4C" w14:textId="77777777" w:rsidR="00FB5B84" w:rsidRDefault="00253208">
    <w:pPr>
      <w:spacing w:after="0" w:line="259" w:lineRule="auto"/>
      <w:ind w:left="44" w:firstLine="0"/>
      <w:jc w:val="center"/>
    </w:pPr>
    <w:r>
      <w:rPr>
        <w:rFonts w:ascii="Arial" w:eastAsia="Arial" w:hAnsi="Arial" w:cs="Arial"/>
        <w:sz w:val="14"/>
      </w:rPr>
      <w:t xml:space="preserve"> </w:t>
    </w:r>
  </w:p>
  <w:p w14:paraId="13DAD031" w14:textId="77777777" w:rsidR="00FB5B84" w:rsidRDefault="00253208">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4C71ABC3" w14:textId="77777777" w:rsidR="00FB5B84" w:rsidRDefault="00253208">
    <w:pPr>
      <w:spacing w:after="0" w:line="259" w:lineRule="auto"/>
      <w:ind w:left="44"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B9D8" w14:textId="77777777" w:rsidR="00FB5B84" w:rsidRDefault="00253208">
    <w:pPr>
      <w:spacing w:after="713" w:line="259" w:lineRule="auto"/>
      <w:ind w:left="44" w:firstLine="0"/>
      <w:jc w:val="center"/>
    </w:pPr>
    <w:r>
      <w:rPr>
        <w:noProof/>
      </w:rPr>
      <w:drawing>
        <wp:anchor distT="0" distB="0" distL="114300" distR="114300" simplePos="0" relativeHeight="251663360" behindDoc="0" locked="0" layoutInCell="1" allowOverlap="0" wp14:anchorId="54860BA1" wp14:editId="3578F37C">
          <wp:simplePos x="0" y="0"/>
          <wp:positionH relativeFrom="page">
            <wp:posOffset>2350770</wp:posOffset>
          </wp:positionH>
          <wp:positionV relativeFrom="page">
            <wp:posOffset>9697593</wp:posOffset>
          </wp:positionV>
          <wp:extent cx="2589530" cy="447675"/>
          <wp:effectExtent l="0" t="0" r="0" b="0"/>
          <wp:wrapSquare wrapText="bothSides"/>
          <wp:docPr id="723933618" name="Picture 72393361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9B45927" w14:textId="77777777" w:rsidR="00FB5B84" w:rsidRDefault="00253208">
    <w:pPr>
      <w:spacing w:after="0" w:line="259" w:lineRule="auto"/>
      <w:ind w:left="44" w:firstLine="0"/>
      <w:jc w:val="center"/>
    </w:pPr>
    <w:r>
      <w:rPr>
        <w:rFonts w:ascii="Arial" w:eastAsia="Arial" w:hAnsi="Arial" w:cs="Arial"/>
        <w:sz w:val="14"/>
      </w:rPr>
      <w:t xml:space="preserve"> </w:t>
    </w:r>
  </w:p>
  <w:p w14:paraId="76CD0428" w14:textId="77777777" w:rsidR="00FB5B84" w:rsidRDefault="00253208">
    <w:pPr>
      <w:spacing w:after="2" w:line="259" w:lineRule="auto"/>
      <w:ind w:left="3"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32256E50" w14:textId="77777777" w:rsidR="00FB5B84" w:rsidRDefault="00253208">
    <w:pPr>
      <w:spacing w:after="0" w:line="259" w:lineRule="auto"/>
      <w:ind w:left="44"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EF9F5" w14:textId="77777777" w:rsidR="00F8741E" w:rsidRDefault="00F8741E">
      <w:pPr>
        <w:spacing w:after="0" w:line="240" w:lineRule="auto"/>
      </w:pPr>
      <w:r>
        <w:separator/>
      </w:r>
    </w:p>
  </w:footnote>
  <w:footnote w:type="continuationSeparator" w:id="0">
    <w:p w14:paraId="792E8ADA" w14:textId="77777777" w:rsidR="00F8741E" w:rsidRDefault="00F87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8C10" w14:textId="77777777" w:rsidR="00FB5B84" w:rsidRDefault="00253208">
    <w:pPr>
      <w:tabs>
        <w:tab w:val="right" w:pos="10460"/>
      </w:tabs>
      <w:spacing w:after="0" w:line="259" w:lineRule="auto"/>
      <w:ind w:left="-187" w:right="-6" w:firstLine="0"/>
    </w:pPr>
    <w:r>
      <w:rPr>
        <w:noProof/>
      </w:rPr>
      <w:drawing>
        <wp:anchor distT="0" distB="0" distL="114300" distR="114300" simplePos="0" relativeHeight="251658240" behindDoc="0" locked="0" layoutInCell="1" allowOverlap="0" wp14:anchorId="30E8DD4F" wp14:editId="707EFB69">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7479" w14:textId="77777777" w:rsidR="00FB5B84" w:rsidRDefault="00253208">
    <w:pPr>
      <w:tabs>
        <w:tab w:val="right" w:pos="10460"/>
      </w:tabs>
      <w:spacing w:after="0" w:line="259" w:lineRule="auto"/>
      <w:ind w:left="-187" w:right="-6" w:firstLine="0"/>
    </w:pPr>
    <w:r>
      <w:rPr>
        <w:noProof/>
      </w:rPr>
      <w:drawing>
        <wp:anchor distT="0" distB="0" distL="114300" distR="114300" simplePos="0" relativeHeight="251659264" behindDoc="0" locked="0" layoutInCell="1" allowOverlap="0" wp14:anchorId="527FD192" wp14:editId="0C97B392">
          <wp:simplePos x="0" y="0"/>
          <wp:positionH relativeFrom="page">
            <wp:posOffset>338455</wp:posOffset>
          </wp:positionH>
          <wp:positionV relativeFrom="page">
            <wp:posOffset>213385</wp:posOffset>
          </wp:positionV>
          <wp:extent cx="1637665" cy="1032993"/>
          <wp:effectExtent l="0" t="0" r="0" b="0"/>
          <wp:wrapSquare wrapText="bothSides"/>
          <wp:docPr id="1418065661" name="Picture 141806566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E291" w14:textId="77777777" w:rsidR="00FB5B84" w:rsidRDefault="00253208">
    <w:pPr>
      <w:tabs>
        <w:tab w:val="right" w:pos="10460"/>
      </w:tabs>
      <w:spacing w:after="0" w:line="259" w:lineRule="auto"/>
      <w:ind w:left="-187" w:right="-6" w:firstLine="0"/>
    </w:pPr>
    <w:r>
      <w:rPr>
        <w:noProof/>
      </w:rPr>
      <w:drawing>
        <wp:anchor distT="0" distB="0" distL="114300" distR="114300" simplePos="0" relativeHeight="251660288" behindDoc="0" locked="0" layoutInCell="1" allowOverlap="0" wp14:anchorId="3F4A61C9" wp14:editId="23963543">
          <wp:simplePos x="0" y="0"/>
          <wp:positionH relativeFrom="page">
            <wp:posOffset>338455</wp:posOffset>
          </wp:positionH>
          <wp:positionV relativeFrom="page">
            <wp:posOffset>213385</wp:posOffset>
          </wp:positionV>
          <wp:extent cx="1637665" cy="1032993"/>
          <wp:effectExtent l="0" t="0" r="0" b="0"/>
          <wp:wrapSquare wrapText="bothSides"/>
          <wp:docPr id="852373242" name="Picture 8523732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775"/>
    <w:multiLevelType w:val="hybridMultilevel"/>
    <w:tmpl w:val="0C347B74"/>
    <w:lvl w:ilvl="0" w:tplc="0809000F">
      <w:start w:val="1"/>
      <w:numFmt w:val="decimal"/>
      <w:lvlText w:val="%1."/>
      <w:lvlJc w:val="left"/>
      <w:pPr>
        <w:ind w:left="502" w:hanging="360"/>
      </w:pPr>
    </w:lvl>
    <w:lvl w:ilvl="1" w:tplc="08090019">
      <w:start w:val="1"/>
      <w:numFmt w:val="lowerLetter"/>
      <w:lvlText w:val="%2."/>
      <w:lvlJc w:val="left"/>
      <w:pPr>
        <w:ind w:left="3283" w:hanging="360"/>
      </w:pPr>
    </w:lvl>
    <w:lvl w:ilvl="2" w:tplc="0809001B">
      <w:start w:val="1"/>
      <w:numFmt w:val="lowerRoman"/>
      <w:lvlText w:val="%3."/>
      <w:lvlJc w:val="right"/>
      <w:pPr>
        <w:ind w:left="4003" w:hanging="180"/>
      </w:pPr>
    </w:lvl>
    <w:lvl w:ilvl="3" w:tplc="0809000F">
      <w:start w:val="1"/>
      <w:numFmt w:val="decimal"/>
      <w:lvlText w:val="%4."/>
      <w:lvlJc w:val="left"/>
      <w:pPr>
        <w:ind w:left="4723" w:hanging="360"/>
      </w:pPr>
    </w:lvl>
    <w:lvl w:ilvl="4" w:tplc="08090019">
      <w:start w:val="1"/>
      <w:numFmt w:val="lowerLetter"/>
      <w:lvlText w:val="%5."/>
      <w:lvlJc w:val="left"/>
      <w:pPr>
        <w:ind w:left="5443" w:hanging="360"/>
      </w:pPr>
    </w:lvl>
    <w:lvl w:ilvl="5" w:tplc="0809001B">
      <w:start w:val="1"/>
      <w:numFmt w:val="lowerRoman"/>
      <w:lvlText w:val="%6."/>
      <w:lvlJc w:val="right"/>
      <w:pPr>
        <w:ind w:left="6163" w:hanging="180"/>
      </w:pPr>
    </w:lvl>
    <w:lvl w:ilvl="6" w:tplc="0809000F">
      <w:start w:val="1"/>
      <w:numFmt w:val="decimal"/>
      <w:lvlText w:val="%7."/>
      <w:lvlJc w:val="left"/>
      <w:pPr>
        <w:ind w:left="6883" w:hanging="360"/>
      </w:pPr>
    </w:lvl>
    <w:lvl w:ilvl="7" w:tplc="08090019">
      <w:start w:val="1"/>
      <w:numFmt w:val="lowerLetter"/>
      <w:lvlText w:val="%8."/>
      <w:lvlJc w:val="left"/>
      <w:pPr>
        <w:ind w:left="7603" w:hanging="360"/>
      </w:pPr>
    </w:lvl>
    <w:lvl w:ilvl="8" w:tplc="0809001B">
      <w:start w:val="1"/>
      <w:numFmt w:val="lowerRoman"/>
      <w:lvlText w:val="%9."/>
      <w:lvlJc w:val="right"/>
      <w:pPr>
        <w:ind w:left="8323" w:hanging="180"/>
      </w:pPr>
    </w:lvl>
  </w:abstractNum>
  <w:abstractNum w:abstractNumId="1" w15:restartNumberingAfterBreak="0">
    <w:nsid w:val="31250C35"/>
    <w:multiLevelType w:val="hybridMultilevel"/>
    <w:tmpl w:val="ED44DFB0"/>
    <w:lvl w:ilvl="0" w:tplc="08090001">
      <w:start w:val="1"/>
      <w:numFmt w:val="bullet"/>
      <w:lvlText w:val=""/>
      <w:lvlJc w:val="left"/>
      <w:pPr>
        <w:ind w:left="502" w:hanging="360"/>
      </w:pPr>
      <w:rPr>
        <w:rFonts w:ascii="Symbol" w:hAnsi="Symbol" w:hint="default"/>
      </w:rPr>
    </w:lvl>
    <w:lvl w:ilvl="1" w:tplc="FFFFFFFF">
      <w:start w:val="1"/>
      <w:numFmt w:val="lowerLetter"/>
      <w:lvlText w:val="%2."/>
      <w:lvlJc w:val="left"/>
      <w:pPr>
        <w:ind w:left="3283" w:hanging="360"/>
      </w:pPr>
    </w:lvl>
    <w:lvl w:ilvl="2" w:tplc="FFFFFFFF">
      <w:start w:val="1"/>
      <w:numFmt w:val="lowerRoman"/>
      <w:lvlText w:val="%3."/>
      <w:lvlJc w:val="right"/>
      <w:pPr>
        <w:ind w:left="4003" w:hanging="180"/>
      </w:pPr>
    </w:lvl>
    <w:lvl w:ilvl="3" w:tplc="FFFFFFFF">
      <w:start w:val="1"/>
      <w:numFmt w:val="decimal"/>
      <w:lvlText w:val="%4."/>
      <w:lvlJc w:val="left"/>
      <w:pPr>
        <w:ind w:left="4723" w:hanging="360"/>
      </w:pPr>
    </w:lvl>
    <w:lvl w:ilvl="4" w:tplc="FFFFFFFF">
      <w:start w:val="1"/>
      <w:numFmt w:val="lowerLetter"/>
      <w:lvlText w:val="%5."/>
      <w:lvlJc w:val="left"/>
      <w:pPr>
        <w:ind w:left="5443" w:hanging="360"/>
      </w:pPr>
    </w:lvl>
    <w:lvl w:ilvl="5" w:tplc="FFFFFFFF">
      <w:start w:val="1"/>
      <w:numFmt w:val="lowerRoman"/>
      <w:lvlText w:val="%6."/>
      <w:lvlJc w:val="right"/>
      <w:pPr>
        <w:ind w:left="6163" w:hanging="180"/>
      </w:pPr>
    </w:lvl>
    <w:lvl w:ilvl="6" w:tplc="FFFFFFFF">
      <w:start w:val="1"/>
      <w:numFmt w:val="decimal"/>
      <w:lvlText w:val="%7."/>
      <w:lvlJc w:val="left"/>
      <w:pPr>
        <w:ind w:left="6883" w:hanging="360"/>
      </w:pPr>
    </w:lvl>
    <w:lvl w:ilvl="7" w:tplc="FFFFFFFF">
      <w:start w:val="1"/>
      <w:numFmt w:val="lowerLetter"/>
      <w:lvlText w:val="%8."/>
      <w:lvlJc w:val="left"/>
      <w:pPr>
        <w:ind w:left="7603" w:hanging="360"/>
      </w:pPr>
    </w:lvl>
    <w:lvl w:ilvl="8" w:tplc="FFFFFFFF">
      <w:start w:val="1"/>
      <w:numFmt w:val="lowerRoman"/>
      <w:lvlText w:val="%9."/>
      <w:lvlJc w:val="right"/>
      <w:pPr>
        <w:ind w:left="8323" w:hanging="180"/>
      </w:pPr>
    </w:lvl>
  </w:abstractNum>
  <w:abstractNum w:abstractNumId="2" w15:restartNumberingAfterBreak="0">
    <w:nsid w:val="35274749"/>
    <w:multiLevelType w:val="hybridMultilevel"/>
    <w:tmpl w:val="EA6CDC68"/>
    <w:lvl w:ilvl="0" w:tplc="197646F4">
      <w:start w:val="1"/>
      <w:numFmt w:val="bullet"/>
      <w:lvlText w:val="•"/>
      <w:lvlJc w:val="left"/>
      <w:pPr>
        <w:ind w:left="264"/>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6A6E5660">
      <w:start w:val="1"/>
      <w:numFmt w:val="bullet"/>
      <w:lvlText w:val="o"/>
      <w:lvlJc w:val="left"/>
      <w:pPr>
        <w:ind w:left="10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F7AABBDE">
      <w:start w:val="1"/>
      <w:numFmt w:val="bullet"/>
      <w:lvlText w:val="▪"/>
      <w:lvlJc w:val="left"/>
      <w:pPr>
        <w:ind w:left="18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E4925E94">
      <w:start w:val="1"/>
      <w:numFmt w:val="bullet"/>
      <w:lvlText w:val="•"/>
      <w:lvlJc w:val="left"/>
      <w:pPr>
        <w:ind w:left="252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BB3EAE98">
      <w:start w:val="1"/>
      <w:numFmt w:val="bullet"/>
      <w:lvlText w:val="o"/>
      <w:lvlJc w:val="left"/>
      <w:pPr>
        <w:ind w:left="32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9F2CCDA4">
      <w:start w:val="1"/>
      <w:numFmt w:val="bullet"/>
      <w:lvlText w:val="▪"/>
      <w:lvlJc w:val="left"/>
      <w:pPr>
        <w:ind w:left="39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99C49108">
      <w:start w:val="1"/>
      <w:numFmt w:val="bullet"/>
      <w:lvlText w:val="•"/>
      <w:lvlJc w:val="left"/>
      <w:pPr>
        <w:ind w:left="46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468021F8">
      <w:start w:val="1"/>
      <w:numFmt w:val="bullet"/>
      <w:lvlText w:val="o"/>
      <w:lvlJc w:val="left"/>
      <w:pPr>
        <w:ind w:left="54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7616AFFC">
      <w:start w:val="1"/>
      <w:numFmt w:val="bullet"/>
      <w:lvlText w:val="▪"/>
      <w:lvlJc w:val="left"/>
      <w:pPr>
        <w:ind w:left="61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3" w15:restartNumberingAfterBreak="0">
    <w:nsid w:val="367D261A"/>
    <w:multiLevelType w:val="hybridMultilevel"/>
    <w:tmpl w:val="FA4CF6F8"/>
    <w:lvl w:ilvl="0" w:tplc="47C0F8E2">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05C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2C68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28A5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43D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D642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4C7F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B233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609F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005CD1"/>
    <w:multiLevelType w:val="hybridMultilevel"/>
    <w:tmpl w:val="22E8A60C"/>
    <w:lvl w:ilvl="0" w:tplc="A3BAAF4C">
      <w:start w:val="1"/>
      <w:numFmt w:val="bullet"/>
      <w:lvlText w:val="•"/>
      <w:lvlJc w:val="left"/>
      <w:pPr>
        <w:ind w:left="29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8B8A9450">
      <w:start w:val="1"/>
      <w:numFmt w:val="bullet"/>
      <w:lvlText w:val="o"/>
      <w:lvlJc w:val="left"/>
      <w:pPr>
        <w:ind w:left="10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27509406">
      <w:start w:val="1"/>
      <w:numFmt w:val="bullet"/>
      <w:lvlText w:val="▪"/>
      <w:lvlJc w:val="left"/>
      <w:pPr>
        <w:ind w:left="18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34109A1A">
      <w:start w:val="1"/>
      <w:numFmt w:val="bullet"/>
      <w:lvlText w:val="•"/>
      <w:lvlJc w:val="left"/>
      <w:pPr>
        <w:ind w:left="252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69988C40">
      <w:start w:val="1"/>
      <w:numFmt w:val="bullet"/>
      <w:lvlText w:val="o"/>
      <w:lvlJc w:val="left"/>
      <w:pPr>
        <w:ind w:left="32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FA2278AE">
      <w:start w:val="1"/>
      <w:numFmt w:val="bullet"/>
      <w:lvlText w:val="▪"/>
      <w:lvlJc w:val="left"/>
      <w:pPr>
        <w:ind w:left="39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34AADC8E">
      <w:start w:val="1"/>
      <w:numFmt w:val="bullet"/>
      <w:lvlText w:val="•"/>
      <w:lvlJc w:val="left"/>
      <w:pPr>
        <w:ind w:left="46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CFFA56DA">
      <w:start w:val="1"/>
      <w:numFmt w:val="bullet"/>
      <w:lvlText w:val="o"/>
      <w:lvlJc w:val="left"/>
      <w:pPr>
        <w:ind w:left="54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7DBC1158">
      <w:start w:val="1"/>
      <w:numFmt w:val="bullet"/>
      <w:lvlText w:val="▪"/>
      <w:lvlJc w:val="left"/>
      <w:pPr>
        <w:ind w:left="61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5" w15:restartNumberingAfterBreak="0">
    <w:nsid w:val="6C572732"/>
    <w:multiLevelType w:val="hybridMultilevel"/>
    <w:tmpl w:val="C0B0C27C"/>
    <w:lvl w:ilvl="0" w:tplc="BA98F36A">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D0A605C2">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5654421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74EFD38">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F9DCEF2C">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ECF62626">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F304A234">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1374BCC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2B00179A">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78715BE5"/>
    <w:multiLevelType w:val="hybridMultilevel"/>
    <w:tmpl w:val="6B94996C"/>
    <w:lvl w:ilvl="0" w:tplc="563CA156">
      <w:start w:val="1"/>
      <w:numFmt w:val="bullet"/>
      <w:lvlText w:val="•"/>
      <w:lvlJc w:val="left"/>
      <w:pPr>
        <w:ind w:left="718"/>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EF8A295E">
      <w:start w:val="1"/>
      <w:numFmt w:val="bullet"/>
      <w:lvlText w:val="o"/>
      <w:lvlJc w:val="left"/>
      <w:pPr>
        <w:ind w:left="143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5FCEB4B4">
      <w:start w:val="1"/>
      <w:numFmt w:val="bullet"/>
      <w:lvlText w:val="▪"/>
      <w:lvlJc w:val="left"/>
      <w:pPr>
        <w:ind w:left="215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CDC44C9C">
      <w:start w:val="1"/>
      <w:numFmt w:val="bullet"/>
      <w:lvlText w:val="•"/>
      <w:lvlJc w:val="left"/>
      <w:pPr>
        <w:ind w:left="2878"/>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6D3E5B96">
      <w:start w:val="1"/>
      <w:numFmt w:val="bullet"/>
      <w:lvlText w:val="o"/>
      <w:lvlJc w:val="left"/>
      <w:pPr>
        <w:ind w:left="359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21CAC164">
      <w:start w:val="1"/>
      <w:numFmt w:val="bullet"/>
      <w:lvlText w:val="▪"/>
      <w:lvlJc w:val="left"/>
      <w:pPr>
        <w:ind w:left="431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AA88C8C0">
      <w:start w:val="1"/>
      <w:numFmt w:val="bullet"/>
      <w:lvlText w:val="•"/>
      <w:lvlJc w:val="left"/>
      <w:pPr>
        <w:ind w:left="5038"/>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05F85DF2">
      <w:start w:val="1"/>
      <w:numFmt w:val="bullet"/>
      <w:lvlText w:val="o"/>
      <w:lvlJc w:val="left"/>
      <w:pPr>
        <w:ind w:left="575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6F9628BA">
      <w:start w:val="1"/>
      <w:numFmt w:val="bullet"/>
      <w:lvlText w:val="▪"/>
      <w:lvlJc w:val="left"/>
      <w:pPr>
        <w:ind w:left="6478"/>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7" w15:restartNumberingAfterBreak="0">
    <w:nsid w:val="7C3B3F20"/>
    <w:multiLevelType w:val="hybridMultilevel"/>
    <w:tmpl w:val="D07E220C"/>
    <w:lvl w:ilvl="0" w:tplc="6DBC33BE">
      <w:start w:val="1"/>
      <w:numFmt w:val="bullet"/>
      <w:lvlText w:val="•"/>
      <w:lvlJc w:val="left"/>
      <w:pPr>
        <w:ind w:left="264"/>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7CAE7D64">
      <w:start w:val="1"/>
      <w:numFmt w:val="bullet"/>
      <w:lvlText w:val="o"/>
      <w:lvlJc w:val="left"/>
      <w:pPr>
        <w:ind w:left="10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D4C639CA">
      <w:start w:val="1"/>
      <w:numFmt w:val="bullet"/>
      <w:lvlText w:val="▪"/>
      <w:lvlJc w:val="left"/>
      <w:pPr>
        <w:ind w:left="18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8A78A59C">
      <w:start w:val="1"/>
      <w:numFmt w:val="bullet"/>
      <w:lvlText w:val="•"/>
      <w:lvlJc w:val="left"/>
      <w:pPr>
        <w:ind w:left="252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C1C641F0">
      <w:start w:val="1"/>
      <w:numFmt w:val="bullet"/>
      <w:lvlText w:val="o"/>
      <w:lvlJc w:val="left"/>
      <w:pPr>
        <w:ind w:left="32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1C427D50">
      <w:start w:val="1"/>
      <w:numFmt w:val="bullet"/>
      <w:lvlText w:val="▪"/>
      <w:lvlJc w:val="left"/>
      <w:pPr>
        <w:ind w:left="39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D3F63C8E">
      <w:start w:val="1"/>
      <w:numFmt w:val="bullet"/>
      <w:lvlText w:val="•"/>
      <w:lvlJc w:val="left"/>
      <w:pPr>
        <w:ind w:left="46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8D080F52">
      <w:start w:val="1"/>
      <w:numFmt w:val="bullet"/>
      <w:lvlText w:val="o"/>
      <w:lvlJc w:val="left"/>
      <w:pPr>
        <w:ind w:left="54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F894C74E">
      <w:start w:val="1"/>
      <w:numFmt w:val="bullet"/>
      <w:lvlText w:val="▪"/>
      <w:lvlJc w:val="left"/>
      <w:pPr>
        <w:ind w:left="61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8" w15:restartNumberingAfterBreak="0">
    <w:nsid w:val="7E780B24"/>
    <w:multiLevelType w:val="hybridMultilevel"/>
    <w:tmpl w:val="3C8048D8"/>
    <w:lvl w:ilvl="0" w:tplc="E7BEE714">
      <w:start w:val="1"/>
      <w:numFmt w:val="bullet"/>
      <w:lvlText w:val="•"/>
      <w:lvlJc w:val="left"/>
      <w:pPr>
        <w:ind w:left="284"/>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82AEE11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6B7AA990">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DB2197E">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37B4459A">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B3263608">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A8624E2">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5D94703C">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B504408">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1154180890">
    <w:abstractNumId w:val="6"/>
  </w:num>
  <w:num w:numId="2" w16cid:durableId="2135950302">
    <w:abstractNumId w:val="3"/>
  </w:num>
  <w:num w:numId="3" w16cid:durableId="552735728">
    <w:abstractNumId w:val="8"/>
  </w:num>
  <w:num w:numId="4" w16cid:durableId="1641494890">
    <w:abstractNumId w:val="5"/>
  </w:num>
  <w:num w:numId="5" w16cid:durableId="305817945">
    <w:abstractNumId w:val="7"/>
  </w:num>
  <w:num w:numId="6" w16cid:durableId="1757827756">
    <w:abstractNumId w:val="2"/>
  </w:num>
  <w:num w:numId="7" w16cid:durableId="2108186487">
    <w:abstractNumId w:val="4"/>
  </w:num>
  <w:num w:numId="8" w16cid:durableId="20730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7374939">
    <w:abstractNumId w:val="0"/>
  </w:num>
  <w:num w:numId="10" w16cid:durableId="194283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84"/>
    <w:rsid w:val="001B72A0"/>
    <w:rsid w:val="00253208"/>
    <w:rsid w:val="007957D6"/>
    <w:rsid w:val="00860F7F"/>
    <w:rsid w:val="00912D74"/>
    <w:rsid w:val="00F8741E"/>
    <w:rsid w:val="00FB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105B"/>
  <w15:docId w15:val="{39A072FC-7F70-4D3B-92FA-E3C04585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49" w:lineRule="auto"/>
      <w:ind w:left="10" w:hanging="10"/>
    </w:pPr>
    <w:rPr>
      <w:rFonts w:ascii="Tw Cen MT" w:eastAsia="Tw Cen MT" w:hAnsi="Tw Cen MT" w:cs="Tw Cen MT"/>
      <w:color w:val="3C3C3B"/>
      <w:sz w:val="24"/>
    </w:rPr>
  </w:style>
  <w:style w:type="paragraph" w:styleId="Heading1">
    <w:name w:val="heading 1"/>
    <w:next w:val="Normal"/>
    <w:link w:val="Heading1Char"/>
    <w:uiPriority w:val="9"/>
    <w:qFormat/>
    <w:pPr>
      <w:keepNext/>
      <w:keepLines/>
      <w:spacing w:after="57"/>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209"/>
      <w:ind w:left="10" w:hanging="10"/>
      <w:outlineLvl w:val="1"/>
    </w:pPr>
    <w:rPr>
      <w:rFonts w:ascii="Calibri" w:eastAsia="Calibri" w:hAnsi="Calibri" w:cs="Calibri"/>
      <w:b/>
      <w:color w:val="3C3C3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57D6"/>
    <w:pPr>
      <w:spacing w:after="0" w:line="240" w:lineRule="auto"/>
      <w:ind w:left="720" w:firstLine="0"/>
      <w:contextualSpacing/>
    </w:pPr>
    <w:rPr>
      <w:rFonts w:ascii="Times New Roman" w:eastAsia="Times New Roman" w:hAnsi="Times New Roman" w:cs="Times New Roman"/>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96315">
      <w:bodyDiv w:val="1"/>
      <w:marLeft w:val="0"/>
      <w:marRight w:val="0"/>
      <w:marTop w:val="0"/>
      <w:marBottom w:val="0"/>
      <w:divBdr>
        <w:top w:val="none" w:sz="0" w:space="0" w:color="auto"/>
        <w:left w:val="none" w:sz="0" w:space="0" w:color="auto"/>
        <w:bottom w:val="none" w:sz="0" w:space="0" w:color="auto"/>
        <w:right w:val="none" w:sz="0" w:space="0" w:color="auto"/>
      </w:divBdr>
    </w:div>
    <w:div w:id="1583756513">
      <w:bodyDiv w:val="1"/>
      <w:marLeft w:val="0"/>
      <w:marRight w:val="0"/>
      <w:marTop w:val="0"/>
      <w:marBottom w:val="0"/>
      <w:divBdr>
        <w:top w:val="none" w:sz="0" w:space="0" w:color="auto"/>
        <w:left w:val="none" w:sz="0" w:space="0" w:color="auto"/>
        <w:bottom w:val="none" w:sz="0" w:space="0" w:color="auto"/>
        <w:right w:val="none" w:sz="0" w:space="0" w:color="auto"/>
      </w:divBdr>
    </w:div>
    <w:div w:id="213798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hyperlink" Target="https://www.nhsx.nhs.uk/media/documents/NHSX_Records_Management_CoP_V7.pdf" TargetMode="External"/><Relationship Id="rId18"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sx.nhs.uk/media/documents/NHSX_Records_Management_CoP_V7.pdf" TargetMode="External"/><Relationship Id="rId12" Type="http://schemas.openxmlformats.org/officeDocument/2006/relationships/hyperlink" Target="https://www.nhsx.nhs.uk/media/documents/NHSX_Records_Management_CoP_V7.pdf" TargetMode="External"/><Relationship Id="rId1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x.nhs.uk/media/documents/NHSX_Records_Management_CoP_V7.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10" Type="http://schemas.openxmlformats.org/officeDocument/2006/relationships/hyperlink" Target="https://www.nhsx.nhs.uk/media/documents/NHSX_Records_Management_CoP_V7.pdf" TargetMode="External"/><Relationship Id="rId1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webSettings" Target="webSettings.xml"/><Relationship Id="rId9" Type="http://schemas.openxmlformats.org/officeDocument/2006/relationships/hyperlink" Target="https://www.nhsx.nhs.uk/media/documents/NHSX_Records_Management_CoP_V7.pdf"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cp:lastModifiedBy>Emma Jones</cp:lastModifiedBy>
  <cp:revision>2</cp:revision>
  <dcterms:created xsi:type="dcterms:W3CDTF">2025-02-28T15:50:00Z</dcterms:created>
  <dcterms:modified xsi:type="dcterms:W3CDTF">2025-02-28T15:50:00Z</dcterms:modified>
</cp:coreProperties>
</file>