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052C73" w14:paraId="0E6A31F5"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10A46959" w14:textId="77777777" w:rsidR="00267D6E" w:rsidRPr="00B27235" w:rsidRDefault="00267D6E" w:rsidP="00A302D7">
            <w:pPr>
              <w:pStyle w:val="Heading1"/>
            </w:pPr>
          </w:p>
        </w:tc>
      </w:tr>
      <w:tr w:rsidR="00052C73" w14:paraId="65F40628"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B0B4771" w14:textId="77777777" w:rsidR="00267D6E" w:rsidRPr="006C13BF" w:rsidRDefault="00E56EE2"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AC07FD0" w14:textId="77777777" w:rsidR="00267D6E" w:rsidRPr="00267D6E" w:rsidRDefault="00E56EE2" w:rsidP="006C13BF">
            <w:pPr>
              <w:spacing w:before="160"/>
            </w:pPr>
            <w:sdt>
              <w:sdtPr>
                <w:rPr>
                  <w:rFonts w:asciiTheme="minorHAnsi" w:eastAsia="Arial" w:hAnsiTheme="minorHAnsi" w:cstheme="minorHAnsi"/>
                  <w:bCs/>
                  <w:spacing w:val="-1"/>
                  <w:sz w:val="22"/>
                </w:rPr>
                <w:id w:val="-2073723864"/>
                <w:placeholder>
                  <w:docPart w:val="22A1FE3927E04B47BD03EB159ECC41D6"/>
                </w:placeholder>
              </w:sdtPr>
              <w:sdtEndPr/>
              <w:sdtContent>
                <w:r w:rsidR="006040E3" w:rsidRPr="006040E3">
                  <w:rPr>
                    <w:rFonts w:asciiTheme="minorHAnsi" w:eastAsia="Arial" w:hAnsiTheme="minorHAnsi" w:cstheme="minorHAnsi"/>
                    <w:bCs/>
                    <w:spacing w:val="-1"/>
                    <w:szCs w:val="24"/>
                  </w:rPr>
                  <w:t>S</w:t>
                </w:r>
              </w:sdtContent>
            </w:sdt>
            <w:r w:rsidR="006040E3">
              <w:t>CPHN Student School Nurse</w:t>
            </w:r>
          </w:p>
        </w:tc>
      </w:tr>
      <w:tr w:rsidR="00052C73" w14:paraId="512C50F2"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D9D2431" w14:textId="77777777" w:rsidR="00267D6E" w:rsidRPr="006C13BF" w:rsidRDefault="00E56EE2"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08248B6" w14:textId="77777777" w:rsidR="00267D6E" w:rsidRPr="00267D6E" w:rsidRDefault="00E56EE2" w:rsidP="006C13BF">
            <w:pPr>
              <w:spacing w:before="160"/>
            </w:pPr>
            <w:r w:rsidRPr="00021B8D">
              <w:t>Clinical Team Lead for School Nursing</w:t>
            </w:r>
          </w:p>
        </w:tc>
      </w:tr>
      <w:tr w:rsidR="00052C73" w14:paraId="493D0D9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2C2A443C" w14:textId="77777777" w:rsidR="00267D6E" w:rsidRPr="006C13BF" w:rsidRDefault="00E56EE2"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C886FFC" w14:textId="77777777" w:rsidR="00267D6E" w:rsidRPr="00267D6E" w:rsidRDefault="00E56EE2" w:rsidP="006C13BF">
            <w:pPr>
              <w:spacing w:before="160"/>
            </w:pPr>
            <w:r>
              <w:t>N/A</w:t>
            </w:r>
          </w:p>
        </w:tc>
      </w:tr>
      <w:tr w:rsidR="00052C73" w14:paraId="1C4B92D6" w14:textId="77777777" w:rsidTr="003B120C">
        <w:trPr>
          <w:trHeight w:hRule="exact" w:val="170"/>
        </w:trPr>
        <w:tc>
          <w:tcPr>
            <w:tcW w:w="10173" w:type="dxa"/>
            <w:gridSpan w:val="2"/>
            <w:tcBorders>
              <w:top w:val="nil"/>
              <w:left w:val="nil"/>
              <w:bottom w:val="nil"/>
              <w:right w:val="nil"/>
            </w:tcBorders>
            <w:shd w:val="clear" w:color="auto" w:fill="auto"/>
          </w:tcPr>
          <w:p w14:paraId="463FE546" w14:textId="77777777" w:rsidR="00267D6E" w:rsidRPr="00B27235" w:rsidRDefault="00267D6E" w:rsidP="003B120C">
            <w:pPr>
              <w:pStyle w:val="Heading1"/>
              <w:rPr>
                <w:color w:val="3C3C3B" w:themeColor="text1"/>
              </w:rPr>
            </w:pPr>
          </w:p>
        </w:tc>
      </w:tr>
    </w:tbl>
    <w:p w14:paraId="1A4CDE82" w14:textId="77777777" w:rsidR="00887483" w:rsidRDefault="00E56EE2" w:rsidP="00A302D7">
      <w:pPr>
        <w:pStyle w:val="Heading2"/>
      </w:pPr>
      <w:r>
        <w:t>Job purpose</w:t>
      </w:r>
    </w:p>
    <w:p w14:paraId="1200CEA3" w14:textId="77777777" w:rsidR="00C26956" w:rsidRPr="001A5941" w:rsidRDefault="00E56EE2" w:rsidP="00C26956">
      <w:pPr>
        <w:rPr>
          <w:szCs w:val="24"/>
        </w:rPr>
      </w:pPr>
      <w:r w:rsidRPr="001A5941">
        <w:rPr>
          <w:szCs w:val="24"/>
        </w:rPr>
        <w:t>Job purpose The School Nurse’s role is underpinned by the Healthy Child Programme 5-19 model. The SCPHN student will gain an understanding of how this improves outcomes for children and families. The student will understand how an early intervention and prevention model in partnership with parents, education and other agencies promotes the health and well-being of children and their families and improves outcomes for those children and families. The SCPHN student will gain experience through initially worki</w:t>
      </w:r>
      <w:r w:rsidRPr="001A5941">
        <w:rPr>
          <w:szCs w:val="24"/>
        </w:rPr>
        <w:t xml:space="preserve">ng alongside or under direct or indirect supervision of School Nurses. The School Nurse Student is an NMC Registered Nurse who will attend a 52 week programme to gain the professional qualification of SCPHN (50% in practice and 50% theory). Included in the 52 weeks the </w:t>
      </w:r>
      <w:r w:rsidR="00021B8D" w:rsidRPr="001A5941">
        <w:rPr>
          <w:szCs w:val="24"/>
        </w:rPr>
        <w:t>student</w:t>
      </w:r>
      <w:r w:rsidRPr="001A5941">
        <w:rPr>
          <w:szCs w:val="24"/>
        </w:rPr>
        <w:t xml:space="preserve"> will gain practical experience and exposure to a range of experiences within the service. </w:t>
      </w:r>
    </w:p>
    <w:p w14:paraId="4403F98A" w14:textId="77777777" w:rsidR="00C26956" w:rsidRPr="001A5941" w:rsidRDefault="00E56EE2" w:rsidP="00C26956">
      <w:pPr>
        <w:rPr>
          <w:szCs w:val="24"/>
        </w:rPr>
      </w:pPr>
      <w:r w:rsidRPr="001A5941">
        <w:rPr>
          <w:szCs w:val="24"/>
        </w:rPr>
        <w:t>At least 40% of the student’s time must be spent being supervised (directly or indirectly) by a practice teacher or trainee practice teacher.</w:t>
      </w:r>
    </w:p>
    <w:p w14:paraId="6788F10E" w14:textId="77777777" w:rsidR="00C26956" w:rsidRPr="001A5941" w:rsidRDefault="00E56EE2" w:rsidP="00C26956">
      <w:pPr>
        <w:rPr>
          <w:szCs w:val="24"/>
        </w:rPr>
      </w:pPr>
      <w:r w:rsidRPr="001A5941">
        <w:rPr>
          <w:szCs w:val="24"/>
        </w:rPr>
        <w:t>The practice teacher will assess achievement of overall proficiency for entry to the SCPHN part of the register. Hours of work are varied within teams to provide an 8am – 5pm service across the area and the student will have 2.5 days in practice a week. Contact with children and families is in schools, family homes and in other Community venues. The SCPHN student will be based in the Community and Community hospitals, Local Authority Schools and with a Practice Teacher. This role requires the successful app</w:t>
      </w:r>
      <w:r w:rsidRPr="001A5941">
        <w:rPr>
          <w:szCs w:val="24"/>
        </w:rPr>
        <w:t>licant to be mobile, visiting several locations across a wide geographical area so the post holder must hold a valid UK driving license and have access to an appropriate means of transport to undertake the job effectively. A confirmed place at the University West of England SCPHN programme is a requirement to commence this placement.</w:t>
      </w:r>
    </w:p>
    <w:p w14:paraId="0B94A2B2" w14:textId="77777777" w:rsidR="001A5941" w:rsidRDefault="001A5941" w:rsidP="005A297A">
      <w:pPr>
        <w:pStyle w:val="Heading2"/>
        <w:rPr>
          <w:sz w:val="24"/>
          <w:szCs w:val="24"/>
        </w:rPr>
      </w:pPr>
    </w:p>
    <w:p w14:paraId="60323CC3" w14:textId="77777777" w:rsidR="001A5941" w:rsidRPr="001A5941" w:rsidRDefault="00E56EE2" w:rsidP="001A5941">
      <w:r w:rsidRPr="001A5941">
        <w:t>This role requires some lone working Key responsibilities</w:t>
      </w:r>
    </w:p>
    <w:p w14:paraId="0251E43A" w14:textId="77777777" w:rsidR="005A297A" w:rsidRDefault="00E56EE2" w:rsidP="005A297A">
      <w:pPr>
        <w:pStyle w:val="Heading2"/>
      </w:pPr>
      <w:r>
        <w:t>Key responsibilities</w:t>
      </w:r>
    </w:p>
    <w:p w14:paraId="1AAD4151" w14:textId="77777777" w:rsidR="006040E3" w:rsidRPr="006040E3" w:rsidRDefault="00E56EE2" w:rsidP="006040E3">
      <w:pPr>
        <w:pStyle w:val="ListParagraph"/>
        <w:numPr>
          <w:ilvl w:val="0"/>
          <w:numId w:val="2"/>
        </w:numPr>
        <w:rPr>
          <w:rFonts w:ascii="Aptos" w:eastAsia="Aptos" w:hAnsi="Aptos"/>
          <w:color w:val="auto"/>
          <w:kern w:val="2"/>
          <w:sz w:val="22"/>
          <w14:ligatures w14:val="standardContextual"/>
        </w:rPr>
      </w:pPr>
      <w:r w:rsidRPr="006040E3">
        <w:rPr>
          <w:rFonts w:ascii="Aptos" w:eastAsia="Aptos" w:hAnsi="Aptos"/>
          <w:color w:val="auto"/>
          <w:kern w:val="2"/>
          <w:sz w:val="22"/>
          <w14:ligatures w14:val="standardContextual"/>
        </w:rPr>
        <w:t>In partnership with the student and Practice teacher deliver the full service</w:t>
      </w:r>
      <w:r w:rsidRPr="006040E3">
        <w:rPr>
          <w:rFonts w:ascii="Aptos" w:eastAsia="Aptos" w:hAnsi="Aptos"/>
          <w:color w:val="auto"/>
          <w:kern w:val="2"/>
          <w:sz w:val="22"/>
          <w14:ligatures w14:val="standardContextual"/>
        </w:rPr>
        <w:t xml:space="preserve"> offer of Universal, targeted and Specialist.  </w:t>
      </w:r>
    </w:p>
    <w:p w14:paraId="03AF7568" w14:textId="77777777" w:rsidR="006040E3" w:rsidRPr="006040E3" w:rsidRDefault="00E56EE2" w:rsidP="006040E3">
      <w:pPr>
        <w:pStyle w:val="ListParagraph"/>
        <w:numPr>
          <w:ilvl w:val="0"/>
          <w:numId w:val="2"/>
        </w:numPr>
        <w:rPr>
          <w:rFonts w:ascii="Aptos" w:eastAsia="Aptos" w:hAnsi="Aptos"/>
          <w:color w:val="auto"/>
          <w:kern w:val="2"/>
          <w:sz w:val="22"/>
          <w14:ligatures w14:val="standardContextual"/>
        </w:rPr>
      </w:pPr>
      <w:r w:rsidRPr="006040E3">
        <w:rPr>
          <w:rFonts w:ascii="Aptos" w:eastAsia="Aptos" w:hAnsi="Aptos"/>
          <w:color w:val="auto"/>
          <w:kern w:val="2"/>
          <w:sz w:val="22"/>
          <w14:ligatures w14:val="standardContextual"/>
        </w:rPr>
        <w:lastRenderedPageBreak/>
        <w:t>Work collaboratively with children, young people, families and practice teacher to promote health and well-being and improve early detection and prevention of problems.</w:t>
      </w:r>
    </w:p>
    <w:p w14:paraId="7D37CB01" w14:textId="77777777" w:rsidR="00021B8D" w:rsidRDefault="00E56EE2" w:rsidP="006040E3">
      <w:pPr>
        <w:rPr>
          <w:rFonts w:ascii="Aptos" w:eastAsia="Aptos" w:hAnsi="Aptos"/>
          <w:color w:val="B7202C" w:themeColor="accent6"/>
          <w:kern w:val="2"/>
          <w:sz w:val="22"/>
          <w14:ligatures w14:val="standardContextual"/>
        </w:rPr>
      </w:pPr>
      <w:r w:rsidRPr="006040E3">
        <w:rPr>
          <w:rFonts w:ascii="Aptos" w:eastAsia="Aptos" w:hAnsi="Aptos"/>
          <w:color w:val="B7202C" w:themeColor="accent6"/>
          <w:kern w:val="2"/>
          <w:sz w:val="22"/>
          <w14:ligatures w14:val="standardContextual"/>
        </w:rPr>
        <w:t xml:space="preserve"> • </w:t>
      </w:r>
    </w:p>
    <w:p w14:paraId="6073D65A" w14:textId="77777777" w:rsidR="006040E3" w:rsidRPr="006040E3" w:rsidRDefault="00E56EE2" w:rsidP="00021B8D">
      <w:pPr>
        <w:pStyle w:val="Bulletpoints"/>
        <w:rPr>
          <w:rFonts w:eastAsia="Aptos"/>
        </w:rPr>
      </w:pPr>
      <w:r w:rsidRPr="006040E3">
        <w:rPr>
          <w:rFonts w:eastAsia="Aptos"/>
        </w:rPr>
        <w:t>Work in partnership with the family and Practice teacher to identify safeguarding  concerns, understand independent professional judgements, and the process of assessments and referrals as appropriate in relation to Safeguarding Children.</w:t>
      </w:r>
    </w:p>
    <w:p w14:paraId="56F3379A" w14:textId="77777777" w:rsidR="006040E3" w:rsidRPr="006040E3" w:rsidRDefault="00E56EE2" w:rsidP="00021B8D">
      <w:pPr>
        <w:pStyle w:val="Bulletpoints"/>
        <w:rPr>
          <w:rFonts w:eastAsia="Aptos"/>
        </w:rPr>
      </w:pPr>
      <w:r w:rsidRPr="006040E3">
        <w:rPr>
          <w:rFonts w:eastAsia="Aptos"/>
        </w:rPr>
        <w:t>Demonstrate ability to relate theory to practice by completing practice based learning outcomes. • In consolidated practice the SCPHN student will empower individuals, families and communities to influence and access services, information and skills, and act as an advocate.</w:t>
      </w:r>
    </w:p>
    <w:p w14:paraId="4BA8E0EB" w14:textId="77777777" w:rsidR="006040E3" w:rsidRPr="006040E3" w:rsidRDefault="00E56EE2" w:rsidP="00021B8D">
      <w:pPr>
        <w:pStyle w:val="Bulletpoints"/>
        <w:rPr>
          <w:rFonts w:eastAsia="Aptos"/>
        </w:rPr>
      </w:pPr>
      <w:r w:rsidRPr="006040E3">
        <w:rPr>
          <w:rFonts w:eastAsia="Aptos"/>
        </w:rPr>
        <w:t>Maintain accurate records of Clinical care using the IT system</w:t>
      </w:r>
    </w:p>
    <w:p w14:paraId="28C96646" w14:textId="77777777" w:rsidR="008A34A3" w:rsidRDefault="008A34A3" w:rsidP="00D26976">
      <w:pPr>
        <w:pStyle w:val="Subheader"/>
      </w:pPr>
    </w:p>
    <w:p w14:paraId="5165492B" w14:textId="77777777" w:rsidR="00FB4EAB" w:rsidRDefault="00E56EE2" w:rsidP="008A34A3">
      <w:pPr>
        <w:pStyle w:val="Heading2"/>
      </w:pPr>
      <w:r>
        <w:t>Our values</w:t>
      </w:r>
    </w:p>
    <w:p w14:paraId="35B4EA3D" w14:textId="77777777" w:rsidR="0057282E" w:rsidRPr="00B27235" w:rsidRDefault="00E56EE2" w:rsidP="0057282E">
      <w:pPr>
        <w:rPr>
          <w:lang w:eastAsia="en-GB"/>
        </w:rPr>
      </w:pPr>
      <w:r w:rsidRPr="00B27235">
        <w:rPr>
          <w:lang w:eastAsia="en-GB"/>
        </w:rPr>
        <w:t>Our values are our moral compass and core to our DNA. They underpin the way we deliver our services and treat those who use our services.</w:t>
      </w:r>
    </w:p>
    <w:p w14:paraId="788AE40C" w14:textId="77777777" w:rsidR="0057282E" w:rsidRPr="00B27235" w:rsidRDefault="00E56EE2" w:rsidP="0057282E">
      <w:pPr>
        <w:rPr>
          <w:lang w:eastAsia="en-GB"/>
        </w:rPr>
      </w:pPr>
      <w:r w:rsidRPr="00B27235">
        <w:rPr>
          <w:lang w:eastAsia="en-GB"/>
        </w:rPr>
        <w:t xml:space="preserve">To many organisations values are just words which don’t translate into </w:t>
      </w:r>
      <w:r w:rsidRPr="00B27235">
        <w:rPr>
          <w:lang w:eastAsia="en-GB"/>
        </w:rPr>
        <w:t>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035BA1EA" w14:textId="77777777" w:rsidR="0057282E" w:rsidRPr="00B27235" w:rsidRDefault="00E56EE2"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52C73" w14:paraId="1057C92F" w14:textId="77777777" w:rsidTr="00097855">
        <w:trPr>
          <w:trHeight w:val="454"/>
        </w:trPr>
        <w:tc>
          <w:tcPr>
            <w:tcW w:w="3387" w:type="dxa"/>
            <w:tcBorders>
              <w:left w:val="single" w:sz="4" w:space="0" w:color="B52059"/>
              <w:right w:val="single" w:sz="4" w:space="0" w:color="B52059"/>
            </w:tcBorders>
            <w:shd w:val="clear" w:color="auto" w:fill="auto"/>
            <w:vAlign w:val="center"/>
          </w:tcPr>
          <w:p w14:paraId="6D5F43BB" w14:textId="77777777" w:rsidR="00097855" w:rsidRPr="00097855" w:rsidRDefault="00E56EE2"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7AB63FD6" w14:textId="77777777" w:rsidR="00097855" w:rsidRPr="00097855" w:rsidRDefault="00E56EE2"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3CBBEBF4" w14:textId="77777777" w:rsidR="00097855" w:rsidRPr="00097855" w:rsidRDefault="00E56EE2" w:rsidP="00097855">
            <w:pPr>
              <w:pStyle w:val="Subheader"/>
            </w:pPr>
            <w:r w:rsidRPr="00097855">
              <w:rPr>
                <w:rStyle w:val="BoldredChar"/>
                <w:rFonts w:ascii="Avenir Black" w:hAnsi="Avenir Black"/>
                <w:b/>
                <w:bCs w:val="0"/>
                <w:noProof w:val="0"/>
                <w:color w:val="3C3C3B" w:themeColor="text1"/>
                <w:sz w:val="24"/>
                <w:lang w:eastAsia="en-GB"/>
              </w:rPr>
              <w:t>Do</w:t>
            </w:r>
          </w:p>
        </w:tc>
      </w:tr>
      <w:tr w:rsidR="00052C73" w14:paraId="3E349488"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12CDC5E0" w14:textId="77777777" w:rsidR="00097855" w:rsidRPr="00097855" w:rsidRDefault="00E56EE2" w:rsidP="00097855">
            <w:pPr>
              <w:pStyle w:val="Bulletpoints"/>
              <w:rPr>
                <w:szCs w:val="24"/>
              </w:rPr>
            </w:pPr>
            <w:r w:rsidRPr="00097855">
              <w:rPr>
                <w:szCs w:val="24"/>
              </w:rPr>
              <w:t xml:space="preserve">Inspire </w:t>
            </w:r>
          </w:p>
          <w:p w14:paraId="7B2CE5E2" w14:textId="77777777" w:rsidR="00097855" w:rsidRPr="00097855" w:rsidRDefault="00E56EE2" w:rsidP="00097855">
            <w:pPr>
              <w:pStyle w:val="Bulletpoints"/>
              <w:rPr>
                <w:szCs w:val="24"/>
              </w:rPr>
            </w:pPr>
            <w:r w:rsidRPr="00097855">
              <w:rPr>
                <w:szCs w:val="24"/>
              </w:rPr>
              <w:t>Understand</w:t>
            </w:r>
          </w:p>
          <w:p w14:paraId="047C0232" w14:textId="77777777" w:rsidR="00097855" w:rsidRPr="00097855" w:rsidRDefault="00E56EE2"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246CEBA4" w14:textId="77777777" w:rsidR="00097855" w:rsidRPr="00097855" w:rsidRDefault="00E56EE2" w:rsidP="00097855">
            <w:pPr>
              <w:pStyle w:val="Bulletpoints"/>
              <w:rPr>
                <w:szCs w:val="24"/>
                <w:lang w:eastAsia="en-GB"/>
              </w:rPr>
            </w:pPr>
            <w:r w:rsidRPr="00097855">
              <w:rPr>
                <w:szCs w:val="24"/>
                <w:lang w:eastAsia="en-GB"/>
              </w:rPr>
              <w:t>Challenge</w:t>
            </w:r>
          </w:p>
          <w:p w14:paraId="0198C441" w14:textId="77777777" w:rsidR="00097855" w:rsidRPr="00097855" w:rsidRDefault="00E56EE2" w:rsidP="00097855">
            <w:pPr>
              <w:pStyle w:val="Bulletpoints"/>
              <w:rPr>
                <w:szCs w:val="24"/>
                <w:lang w:eastAsia="en-GB"/>
              </w:rPr>
            </w:pPr>
            <w:r w:rsidRPr="00097855">
              <w:rPr>
                <w:szCs w:val="24"/>
                <w:lang w:eastAsia="en-GB"/>
              </w:rPr>
              <w:t>Improve</w:t>
            </w:r>
          </w:p>
          <w:p w14:paraId="5CADA4A3" w14:textId="77777777" w:rsidR="00097855" w:rsidRPr="00B27235" w:rsidRDefault="00E56EE2"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0C91F5CF" w14:textId="77777777" w:rsidR="00097855" w:rsidRPr="00097855" w:rsidRDefault="00E56EE2" w:rsidP="00097855">
            <w:pPr>
              <w:pStyle w:val="Bulletpoints"/>
              <w:rPr>
                <w:szCs w:val="24"/>
              </w:rPr>
            </w:pPr>
            <w:r w:rsidRPr="00097855">
              <w:rPr>
                <w:szCs w:val="24"/>
              </w:rPr>
              <w:t>Accountability</w:t>
            </w:r>
          </w:p>
          <w:p w14:paraId="568FB70D" w14:textId="77777777" w:rsidR="00097855" w:rsidRPr="00097855" w:rsidRDefault="00E56EE2" w:rsidP="00097855">
            <w:pPr>
              <w:pStyle w:val="Bulletpoints"/>
              <w:rPr>
                <w:szCs w:val="24"/>
              </w:rPr>
            </w:pPr>
            <w:r w:rsidRPr="00097855">
              <w:rPr>
                <w:szCs w:val="24"/>
              </w:rPr>
              <w:t>Involve</w:t>
            </w:r>
          </w:p>
          <w:p w14:paraId="626E580B" w14:textId="77777777" w:rsidR="00097855" w:rsidRPr="00B27235" w:rsidRDefault="00E56EE2" w:rsidP="00097855">
            <w:pPr>
              <w:pStyle w:val="Bulletpoints"/>
              <w:rPr>
                <w:lang w:eastAsia="en-GB"/>
              </w:rPr>
            </w:pPr>
            <w:r w:rsidRPr="00097855">
              <w:rPr>
                <w:szCs w:val="24"/>
              </w:rPr>
              <w:t>Resilience</w:t>
            </w:r>
          </w:p>
        </w:tc>
      </w:tr>
    </w:tbl>
    <w:p w14:paraId="02330CE3" w14:textId="77777777" w:rsidR="0057282E" w:rsidRDefault="00E56EE2" w:rsidP="00203DFA">
      <w:pPr>
        <w:pStyle w:val="Heading2"/>
      </w:pPr>
      <w:r w:rsidRPr="00B27235">
        <w:t>Confidentiality and Information Security</w:t>
      </w:r>
    </w:p>
    <w:p w14:paraId="7B820E05" w14:textId="77777777" w:rsidR="004B6680" w:rsidRPr="00B27235" w:rsidRDefault="00E56EE2" w:rsidP="00F20D0B">
      <w:r w:rsidRPr="00B27235">
        <w:t xml:space="preserve">As our employee you will be required to uphold the confidentiality of all records held by the company, whether </w:t>
      </w:r>
      <w:r w:rsidRPr="00B27235">
        <w:t>patients/service records or corporate information. This duty lasts indefinitely and will continue after you leave the company’s employment.</w:t>
      </w:r>
    </w:p>
    <w:p w14:paraId="4760C071" w14:textId="77777777" w:rsidR="00807B6F" w:rsidRDefault="00E56EE2"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w:t>
      </w:r>
      <w:r w:rsidRPr="00B27235">
        <w:lastRenderedPageBreak/>
        <w:t xml:space="preserve">accordance with this legislation. This and all other information must be held in line with NHS national standards including the </w:t>
      </w:r>
      <w:hyperlink r:id="rId10" w:history="1">
        <w:r w:rsidR="00807B6F" w:rsidRPr="00B27235">
          <w:rPr>
            <w:rStyle w:val="Hyperlink"/>
            <w:color w:val="3C3C3B" w:themeColor="text1"/>
          </w:rPr>
          <w:t> Records Management:  NHS Code of Practice</w:t>
        </w:r>
      </w:hyperlink>
      <w:r w:rsidRPr="00B27235">
        <w:t xml:space="preserve"> , </w:t>
      </w:r>
      <w:hyperlink r:id="rId11" w:history="1">
        <w:r w:rsidR="00807B6F" w:rsidRPr="00B27235">
          <w:rPr>
            <w:rStyle w:val="Hyperlink"/>
            <w:color w:val="3C3C3B" w:themeColor="text1"/>
          </w:rPr>
          <w:t>NHS Constitution</w:t>
        </w:r>
      </w:hyperlink>
      <w:r w:rsidRPr="00B27235">
        <w:t xml:space="preserve"> and </w:t>
      </w:r>
      <w:hyperlink r:id="rId12" w:history="1">
        <w:r w:rsidR="00807B6F"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65C38BBC" w14:textId="77777777" w:rsidR="009D7013" w:rsidRDefault="009D7013" w:rsidP="00F20D0B"/>
    <w:p w14:paraId="19D49F97" w14:textId="77777777" w:rsidR="009D7013" w:rsidRDefault="00E56EE2" w:rsidP="00EE7A7C">
      <w:pPr>
        <w:pStyle w:val="Heading2"/>
      </w:pPr>
      <w:r>
        <w:t>Information governance</w:t>
      </w:r>
      <w:r w:rsidR="00EE7A7C">
        <w:t xml:space="preserve"> responsibilit</w:t>
      </w:r>
      <w:r w:rsidR="000067B2">
        <w:t>ies</w:t>
      </w:r>
    </w:p>
    <w:p w14:paraId="0CFB13BD" w14:textId="77777777" w:rsidR="003A1AF9" w:rsidRDefault="00E56EE2" w:rsidP="00230065">
      <w:r>
        <w:t xml:space="preserve">You </w:t>
      </w:r>
      <w:r w:rsidRPr="00B27235">
        <w:t>are responsible for the following key aspects of Information Governance (not an exhaustive list):</w:t>
      </w:r>
    </w:p>
    <w:p w14:paraId="1730EFC3" w14:textId="77777777" w:rsidR="003F2700" w:rsidRPr="003F2700" w:rsidRDefault="00E56EE2" w:rsidP="003F2700">
      <w:pPr>
        <w:pStyle w:val="Bulletpoints"/>
      </w:pPr>
      <w:r w:rsidRPr="003F2700">
        <w:t xml:space="preserve">Completion of annual </w:t>
      </w:r>
      <w:r w:rsidRPr="003F2700">
        <w:t>information governance training</w:t>
      </w:r>
    </w:p>
    <w:p w14:paraId="4B6AC4DC" w14:textId="77777777" w:rsidR="003F2700" w:rsidRPr="003F2700" w:rsidRDefault="00E56EE2" w:rsidP="003F2700">
      <w:pPr>
        <w:pStyle w:val="Bulletpoints"/>
      </w:pPr>
      <w:r w:rsidRPr="003F2700">
        <w:t xml:space="preserve">Reading applicable policies and procedures </w:t>
      </w:r>
    </w:p>
    <w:p w14:paraId="5A0F0E87" w14:textId="77777777" w:rsidR="003F2700" w:rsidRPr="003F2700" w:rsidRDefault="00E56EE2" w:rsidP="003F2700">
      <w:pPr>
        <w:pStyle w:val="Bulletpoints"/>
      </w:pPr>
      <w:r w:rsidRPr="003F2700">
        <w:t>Understanding key responsibilities outlined in the Information Governance acceptable usage policies and procedures including NHS mandated encryption requirements</w:t>
      </w:r>
    </w:p>
    <w:p w14:paraId="0EAD2C62" w14:textId="77777777" w:rsidR="003F2700" w:rsidRPr="003F2700" w:rsidRDefault="00E56EE2" w:rsidP="003F2700">
      <w:pPr>
        <w:pStyle w:val="Bulletpoints"/>
      </w:pPr>
      <w:r w:rsidRPr="003F2700">
        <w:t xml:space="preserve">Ensuring the security and confidentiality of all records and personal information assets </w:t>
      </w:r>
    </w:p>
    <w:p w14:paraId="248C6F30" w14:textId="77777777" w:rsidR="003F2700" w:rsidRPr="003F2700" w:rsidRDefault="00E56EE2" w:rsidP="003F2700">
      <w:pPr>
        <w:pStyle w:val="Bulletpoints"/>
      </w:pPr>
      <w:r w:rsidRPr="003F2700">
        <w:t xml:space="preserve">Maintaining timely and accurate record keeping and where appropriate, in accordance with professional guidelines </w:t>
      </w:r>
    </w:p>
    <w:p w14:paraId="3A925822" w14:textId="77777777" w:rsidR="003F2700" w:rsidRPr="003F2700" w:rsidRDefault="00E56EE2" w:rsidP="003F2700">
      <w:pPr>
        <w:pStyle w:val="Bulletpoints"/>
      </w:pPr>
      <w:r w:rsidRPr="003F2700">
        <w:t>Only using email accounts authorised by us. These should be used in accordance with the Sending and Transferring Information Securely Procedures and Acceptable Use Policies.</w:t>
      </w:r>
    </w:p>
    <w:p w14:paraId="1B4BE612" w14:textId="77777777" w:rsidR="003F2700" w:rsidRPr="003F2700" w:rsidRDefault="00E56EE2"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49C61296" w14:textId="77777777" w:rsidR="003F2700" w:rsidRPr="003F2700" w:rsidRDefault="00E56EE2" w:rsidP="003F2700">
      <w:pPr>
        <w:pStyle w:val="Bulletpoints"/>
      </w:pPr>
      <w:r w:rsidRPr="003F2700">
        <w:t xml:space="preserve">Adherence to the clear desk/screen policy </w:t>
      </w:r>
    </w:p>
    <w:p w14:paraId="4EC3DA5C" w14:textId="77777777" w:rsidR="004F7DE8" w:rsidRPr="003F2700" w:rsidRDefault="00E56EE2" w:rsidP="003F2700">
      <w:pPr>
        <w:pStyle w:val="Bulletpoints"/>
      </w:pPr>
      <w:r w:rsidRPr="003F2700">
        <w:t>Only using approved equipment for conducting business</w:t>
      </w:r>
    </w:p>
    <w:p w14:paraId="4A9CDB68" w14:textId="77777777" w:rsidR="003F2700" w:rsidRDefault="003F2700" w:rsidP="003F2700">
      <w:pPr>
        <w:pStyle w:val="Bulletpoints"/>
        <w:numPr>
          <w:ilvl w:val="0"/>
          <w:numId w:val="0"/>
        </w:numPr>
        <w:ind w:left="284"/>
      </w:pPr>
    </w:p>
    <w:p w14:paraId="7E99F267" w14:textId="77777777" w:rsidR="004F7DE8" w:rsidRDefault="00E56EE2" w:rsidP="004F7DE8">
      <w:pPr>
        <w:pStyle w:val="Heading2"/>
      </w:pPr>
      <w:r>
        <w:t>Governance</w:t>
      </w:r>
    </w:p>
    <w:p w14:paraId="72F56083" w14:textId="77777777" w:rsidR="004F7DE8" w:rsidRDefault="00E56EE2"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w:t>
      </w:r>
      <w:r w:rsidRPr="00B74F18">
        <w:t>rocedures.</w:t>
      </w:r>
    </w:p>
    <w:p w14:paraId="4A846E9C" w14:textId="77777777" w:rsidR="001E50B3" w:rsidRDefault="001E50B3" w:rsidP="00B74F18"/>
    <w:p w14:paraId="55943B99" w14:textId="77777777" w:rsidR="001E50B3" w:rsidRDefault="00E56EE2" w:rsidP="001E50B3">
      <w:pPr>
        <w:pStyle w:val="Heading2"/>
      </w:pPr>
      <w:r>
        <w:lastRenderedPageBreak/>
        <w:t>Registered Health Professional</w:t>
      </w:r>
    </w:p>
    <w:p w14:paraId="32BF501F" w14:textId="77777777" w:rsidR="001E50B3" w:rsidRDefault="00E56EE2"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7071928B" w14:textId="77777777" w:rsidR="00992BB8" w:rsidRDefault="00992BB8" w:rsidP="00B74F18"/>
    <w:p w14:paraId="500FE42B" w14:textId="77777777" w:rsidR="00992BB8" w:rsidRDefault="00E56EE2" w:rsidP="00281375">
      <w:pPr>
        <w:pStyle w:val="Heading2"/>
      </w:pPr>
      <w:r>
        <w:t>Risk Management/Health &amp; Safety</w:t>
      </w:r>
    </w:p>
    <w:p w14:paraId="0CB12143" w14:textId="77777777" w:rsidR="00281375" w:rsidRPr="00B27235" w:rsidRDefault="00E56EE2"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0255C070" w14:textId="77777777" w:rsidR="00281375" w:rsidRDefault="00E56EE2"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2EC44BE6" w14:textId="77777777" w:rsidR="00C27EE7" w:rsidRDefault="00E56EE2" w:rsidP="00C27EE7">
      <w:r w:rsidRPr="00B27235">
        <w:t>All staff must report accidents, incidents and near misses so that the company can learn from them and improve safety.</w:t>
      </w:r>
    </w:p>
    <w:p w14:paraId="3BA08DC6" w14:textId="77777777" w:rsidR="000E43C3" w:rsidRDefault="000E43C3" w:rsidP="00C27EE7"/>
    <w:p w14:paraId="196BBFE5" w14:textId="77777777" w:rsidR="000E43C3" w:rsidRDefault="00E56EE2"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55AD7B4C" w14:textId="77777777" w:rsidR="003B5E57" w:rsidRDefault="00E56EE2" w:rsidP="00C27EE7">
      <w:r w:rsidRPr="00B27235">
        <w:t>We are committed to safeguarding and promoting the welfare of children and adults at risk of harm and expects all employees to share this commitment. </w:t>
      </w:r>
    </w:p>
    <w:p w14:paraId="7B5FFAE8" w14:textId="77777777" w:rsidR="00373569" w:rsidRDefault="00373569" w:rsidP="00C27EE7"/>
    <w:p w14:paraId="2C29907E" w14:textId="77777777" w:rsidR="00373569" w:rsidRDefault="00E56EE2" w:rsidP="00D736E0">
      <w:pPr>
        <w:pStyle w:val="Heading2"/>
      </w:pPr>
      <w:r>
        <w:t>Medicines</w:t>
      </w:r>
      <w:r w:rsidR="007F4AB2">
        <w:t xml:space="preserve"> Management Responsibility</w:t>
      </w:r>
    </w:p>
    <w:p w14:paraId="5198EF24" w14:textId="77777777" w:rsidR="001E5B60" w:rsidRPr="001E5B60" w:rsidRDefault="00E56EE2" w:rsidP="00D736E0">
      <w:pPr>
        <w:pStyle w:val="Subheader"/>
      </w:pPr>
      <w:r w:rsidRPr="001E5B60">
        <w:t>Nursing or registered healthcare professionals</w:t>
      </w:r>
    </w:p>
    <w:p w14:paraId="731B08D9" w14:textId="77777777" w:rsidR="001E5B60" w:rsidRPr="001E5B60" w:rsidRDefault="00E56EE2" w:rsidP="001E5B60">
      <w:r w:rsidRPr="001E5B60">
        <w:t xml:space="preserve">Undertake all aspects of medicines management related activities in accordance within the company’s medicines policies to ensure the safe, legal and appropriate use of medicines. </w:t>
      </w:r>
    </w:p>
    <w:p w14:paraId="6F2F65B0" w14:textId="77777777" w:rsidR="00D736E0" w:rsidRPr="00D736E0" w:rsidRDefault="00E56EE2" w:rsidP="00D736E0">
      <w:pPr>
        <w:pStyle w:val="Subheader"/>
      </w:pPr>
      <w:r w:rsidRPr="00D736E0">
        <w:t>Skilled non-registered staff</w:t>
      </w:r>
    </w:p>
    <w:p w14:paraId="085D10B2" w14:textId="77777777" w:rsidR="00B50CC5" w:rsidRDefault="00E56EE2" w:rsidP="00D736E0">
      <w:r w:rsidRPr="00D736E0">
        <w:t>Undertake all aspects of medicines management related activities in accordance with the company’s medicines policy where appropriate training has been given and competencies have been achieved</w:t>
      </w:r>
      <w:r w:rsidR="001241C0">
        <w:t>.</w:t>
      </w:r>
    </w:p>
    <w:p w14:paraId="75562499" w14:textId="77777777" w:rsidR="001241C0" w:rsidRDefault="001241C0" w:rsidP="00D736E0"/>
    <w:p w14:paraId="04C6FAAC" w14:textId="77777777" w:rsidR="001241C0" w:rsidRDefault="00E56EE2" w:rsidP="00E17443">
      <w:pPr>
        <w:pStyle w:val="Heading2"/>
      </w:pPr>
      <w:r>
        <w:lastRenderedPageBreak/>
        <w:t>Policies and Procedures</w:t>
      </w:r>
    </w:p>
    <w:p w14:paraId="608B39FA" w14:textId="77777777" w:rsidR="00E17443" w:rsidRDefault="00E56EE2" w:rsidP="00D736E0">
      <w:r w:rsidRPr="00E17443">
        <w:t>All colleagues must comply with the Company Policies and Procedures which can be found on the company intranet.</w:t>
      </w:r>
    </w:p>
    <w:p w14:paraId="583C0D13" w14:textId="77777777" w:rsidR="000479E1" w:rsidRDefault="000479E1" w:rsidP="00D736E0"/>
    <w:p w14:paraId="12CE8944" w14:textId="77777777" w:rsidR="000479E1" w:rsidRDefault="00E56EE2" w:rsidP="000479E1">
      <w:pPr>
        <w:pStyle w:val="Heading2"/>
      </w:pPr>
      <w:r>
        <w:t>General</w:t>
      </w:r>
    </w:p>
    <w:p w14:paraId="1874B6BE" w14:textId="77777777" w:rsidR="000479E1" w:rsidRPr="000479E1" w:rsidRDefault="00E56EE2"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509363F9" w14:textId="77777777" w:rsidR="000479E1" w:rsidRPr="000479E1" w:rsidRDefault="00E56EE2"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416F3634" w14:textId="77777777" w:rsidR="000479E1" w:rsidRDefault="00E56EE2" w:rsidP="000479E1">
      <w:r w:rsidRPr="000479E1">
        <w:t>The company recognises a “non-smoking” policy. Employees are not able to smoke anywhere within the premises or when outside on official business.</w:t>
      </w:r>
    </w:p>
    <w:p w14:paraId="627F2E33" w14:textId="77777777" w:rsidR="000116CF" w:rsidRDefault="000116CF" w:rsidP="000479E1"/>
    <w:p w14:paraId="441C350A" w14:textId="77777777" w:rsidR="000116CF" w:rsidRDefault="00E56EE2" w:rsidP="000116CF">
      <w:pPr>
        <w:pStyle w:val="Heading2"/>
      </w:pPr>
      <w:r>
        <w:t>Equal Opportunities</w:t>
      </w:r>
    </w:p>
    <w:p w14:paraId="092BAAA9" w14:textId="77777777" w:rsidR="000116CF" w:rsidRDefault="00E56EE2" w:rsidP="000479E1">
      <w:r w:rsidRPr="000116CF">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6B3EC9B1" w14:textId="77777777" w:rsidR="00701453" w:rsidRDefault="00701453" w:rsidP="000479E1"/>
    <w:p w14:paraId="62CC8342" w14:textId="77777777" w:rsidR="00701453" w:rsidRDefault="00E56EE2" w:rsidP="00205629">
      <w:pPr>
        <w:pStyle w:val="Heading2"/>
      </w:pPr>
      <w:r>
        <w:t>Flexibility</w:t>
      </w:r>
      <w:r w:rsidR="00205629">
        <w:t xml:space="preserve"> Statement</w:t>
      </w:r>
    </w:p>
    <w:p w14:paraId="5AD473D6" w14:textId="77777777" w:rsidR="00701453" w:rsidRDefault="00E56EE2" w:rsidP="000479E1">
      <w:r w:rsidRPr="00701453">
        <w:t>This job description is not exhaustive and may change as the post develops or changes to align with service needs. Any such changes will be discussed directly between the post holder and their line manager.</w:t>
      </w:r>
    </w:p>
    <w:p w14:paraId="236CB20F" w14:textId="77777777" w:rsidR="00B62F46" w:rsidRDefault="00B62F46" w:rsidP="000479E1"/>
    <w:p w14:paraId="1BF7B0B5" w14:textId="77777777" w:rsidR="003F2700" w:rsidRDefault="00E56EE2">
      <w:pPr>
        <w:spacing w:after="0" w:line="240" w:lineRule="auto"/>
        <w:rPr>
          <w:rFonts w:ascii="Avenir Black" w:eastAsia="Times New Roman" w:hAnsi="Avenir Black"/>
          <w:color w:val="B52159"/>
          <w:sz w:val="28"/>
          <w:szCs w:val="26"/>
        </w:rPr>
      </w:pPr>
      <w:r>
        <w:br w:type="page"/>
      </w:r>
    </w:p>
    <w:p w14:paraId="0842DFA2" w14:textId="77777777" w:rsidR="00B62F46" w:rsidRDefault="00E56EE2" w:rsidP="00356DB4">
      <w:pPr>
        <w:pStyle w:val="Heading2"/>
      </w:pPr>
      <w:r>
        <w:lastRenderedPageBreak/>
        <w:t>Personal</w:t>
      </w:r>
      <w:r w:rsidR="00356DB4">
        <w:t xml:space="preserve"> Specification</w:t>
      </w:r>
    </w:p>
    <w:p w14:paraId="0889EF18" w14:textId="77777777" w:rsidR="00356DB4" w:rsidRDefault="00E56EE2" w:rsidP="000142A9">
      <w:pPr>
        <w:pStyle w:val="Subheader"/>
      </w:pPr>
      <w:r>
        <w:t>Essential</w:t>
      </w:r>
    </w:p>
    <w:p w14:paraId="2EA629C3" w14:textId="77777777" w:rsidR="006040E3" w:rsidRPr="006040E3" w:rsidRDefault="00E56EE2" w:rsidP="006040E3">
      <w:pPr>
        <w:pStyle w:val="Subheader"/>
        <w:numPr>
          <w:ilvl w:val="0"/>
          <w:numId w:val="3"/>
        </w:numPr>
        <w:rPr>
          <w:rFonts w:ascii="Avenir Book" w:hAnsi="Avenir Book" w:cs="Arial"/>
          <w:b w:val="0"/>
          <w:noProof/>
          <w:szCs w:val="22"/>
          <w:lang w:eastAsia="en-US"/>
        </w:rPr>
      </w:pPr>
      <w:r w:rsidRPr="006040E3">
        <w:rPr>
          <w:rFonts w:ascii="Avenir Book" w:hAnsi="Avenir Book" w:cs="Arial"/>
          <w:b w:val="0"/>
          <w:noProof/>
          <w:szCs w:val="22"/>
          <w:lang w:eastAsia="en-US"/>
        </w:rPr>
        <w:t>Registered Children’s Nurse, RM, RGN, RMN</w:t>
      </w:r>
    </w:p>
    <w:p w14:paraId="379CE09A" w14:textId="77777777" w:rsidR="006040E3" w:rsidRPr="006040E3" w:rsidRDefault="00E56EE2" w:rsidP="006040E3">
      <w:pPr>
        <w:pStyle w:val="Subheader"/>
        <w:numPr>
          <w:ilvl w:val="0"/>
          <w:numId w:val="3"/>
        </w:numPr>
        <w:rPr>
          <w:rFonts w:ascii="Avenir Book" w:hAnsi="Avenir Book" w:cs="Arial"/>
          <w:b w:val="0"/>
          <w:noProof/>
          <w:szCs w:val="22"/>
          <w:lang w:eastAsia="en-US"/>
        </w:rPr>
      </w:pPr>
      <w:r w:rsidRPr="006040E3">
        <w:rPr>
          <w:rFonts w:ascii="Avenir Book" w:hAnsi="Avenir Book" w:cs="Arial"/>
          <w:b w:val="0"/>
          <w:noProof/>
          <w:szCs w:val="22"/>
          <w:lang w:eastAsia="en-US"/>
        </w:rPr>
        <w:t>Valid UK driving licence</w:t>
      </w:r>
    </w:p>
    <w:p w14:paraId="186147B8" w14:textId="77777777" w:rsidR="006040E3" w:rsidRPr="006040E3" w:rsidRDefault="00E56EE2" w:rsidP="006040E3">
      <w:pPr>
        <w:pStyle w:val="Subheader"/>
        <w:numPr>
          <w:ilvl w:val="0"/>
          <w:numId w:val="3"/>
        </w:numPr>
        <w:rPr>
          <w:rFonts w:ascii="Avenir Book" w:hAnsi="Avenir Book" w:cs="Arial"/>
          <w:b w:val="0"/>
          <w:noProof/>
          <w:szCs w:val="22"/>
          <w:lang w:eastAsia="en-US"/>
        </w:rPr>
      </w:pPr>
      <w:r w:rsidRPr="006040E3">
        <w:rPr>
          <w:rFonts w:ascii="Avenir Book" w:hAnsi="Avenir Book" w:cs="Arial"/>
          <w:b w:val="0"/>
          <w:noProof/>
          <w:szCs w:val="22"/>
          <w:lang w:eastAsia="en-US"/>
        </w:rPr>
        <w:t xml:space="preserve">120 CAT points or </w:t>
      </w:r>
      <w:r w:rsidRPr="006040E3">
        <w:rPr>
          <w:rFonts w:ascii="Avenir Book" w:hAnsi="Avenir Book" w:cs="Arial"/>
          <w:b w:val="0"/>
          <w:noProof/>
          <w:szCs w:val="22"/>
          <w:lang w:eastAsia="en-US"/>
        </w:rPr>
        <w:t>equivalent to study at level 3</w:t>
      </w:r>
    </w:p>
    <w:p w14:paraId="6709142A" w14:textId="77777777" w:rsidR="006040E3" w:rsidRPr="006040E3" w:rsidRDefault="00E56EE2" w:rsidP="006040E3">
      <w:pPr>
        <w:pStyle w:val="Subheader"/>
        <w:numPr>
          <w:ilvl w:val="0"/>
          <w:numId w:val="3"/>
        </w:numPr>
        <w:rPr>
          <w:rFonts w:ascii="Avenir Book" w:hAnsi="Avenir Book" w:cs="Arial"/>
          <w:b w:val="0"/>
          <w:noProof/>
          <w:szCs w:val="22"/>
          <w:lang w:eastAsia="en-US"/>
        </w:rPr>
      </w:pPr>
      <w:r w:rsidRPr="006040E3">
        <w:rPr>
          <w:rFonts w:ascii="Avenir Book" w:hAnsi="Avenir Book" w:cs="Arial"/>
          <w:b w:val="0"/>
          <w:noProof/>
          <w:szCs w:val="22"/>
          <w:lang w:eastAsia="en-US"/>
        </w:rPr>
        <w:t>Confirmed place at relevant educational establishment</w:t>
      </w:r>
    </w:p>
    <w:p w14:paraId="6257838B" w14:textId="77777777" w:rsidR="006040E3" w:rsidRPr="006040E3" w:rsidRDefault="00E56EE2" w:rsidP="006040E3">
      <w:pPr>
        <w:pStyle w:val="Subheader"/>
        <w:numPr>
          <w:ilvl w:val="0"/>
          <w:numId w:val="3"/>
        </w:numPr>
        <w:rPr>
          <w:rFonts w:ascii="Avenir Book" w:hAnsi="Avenir Book" w:cs="Arial"/>
          <w:b w:val="0"/>
          <w:noProof/>
          <w:szCs w:val="22"/>
          <w:lang w:eastAsia="en-US"/>
        </w:rPr>
      </w:pPr>
      <w:r w:rsidRPr="006040E3">
        <w:rPr>
          <w:rFonts w:ascii="Avenir Book" w:hAnsi="Avenir Book" w:cs="Arial"/>
          <w:b w:val="0"/>
          <w:noProof/>
          <w:szCs w:val="22"/>
          <w:lang w:eastAsia="en-US"/>
        </w:rPr>
        <w:t>Have NMC registration and comply with the code of conduct.</w:t>
      </w:r>
    </w:p>
    <w:p w14:paraId="525E681A" w14:textId="77777777" w:rsidR="006040E3" w:rsidRPr="006040E3" w:rsidRDefault="00E56EE2" w:rsidP="006040E3">
      <w:pPr>
        <w:pStyle w:val="Subheader"/>
        <w:numPr>
          <w:ilvl w:val="0"/>
          <w:numId w:val="3"/>
        </w:numPr>
        <w:rPr>
          <w:rFonts w:ascii="Avenir Book" w:hAnsi="Avenir Book" w:cs="Arial"/>
          <w:b w:val="0"/>
          <w:noProof/>
          <w:szCs w:val="22"/>
          <w:lang w:eastAsia="en-US"/>
        </w:rPr>
      </w:pPr>
      <w:r w:rsidRPr="006040E3">
        <w:rPr>
          <w:rFonts w:ascii="Avenir Book" w:hAnsi="Avenir Book" w:cs="Arial"/>
          <w:b w:val="0"/>
          <w:noProof/>
          <w:szCs w:val="22"/>
          <w:lang w:eastAsia="en-US"/>
        </w:rPr>
        <w:t>Knowledge of the Public Health Agenda</w:t>
      </w:r>
    </w:p>
    <w:p w14:paraId="0ACC89E9" w14:textId="77777777" w:rsidR="006040E3" w:rsidRPr="006040E3" w:rsidRDefault="00E56EE2" w:rsidP="006040E3">
      <w:pPr>
        <w:pStyle w:val="Subheader"/>
        <w:numPr>
          <w:ilvl w:val="0"/>
          <w:numId w:val="3"/>
        </w:numPr>
        <w:rPr>
          <w:rFonts w:ascii="Avenir Book" w:hAnsi="Avenir Book" w:cs="Arial"/>
          <w:b w:val="0"/>
          <w:noProof/>
          <w:szCs w:val="22"/>
          <w:lang w:eastAsia="en-US"/>
        </w:rPr>
      </w:pPr>
      <w:r w:rsidRPr="006040E3">
        <w:rPr>
          <w:rFonts w:ascii="Avenir Book" w:hAnsi="Avenir Book" w:cs="Arial"/>
          <w:b w:val="0"/>
          <w:noProof/>
          <w:szCs w:val="22"/>
          <w:lang w:eastAsia="en-US"/>
        </w:rPr>
        <w:t>Effective communication skills and excellent team working skills.</w:t>
      </w:r>
    </w:p>
    <w:p w14:paraId="63D368AA" w14:textId="77777777" w:rsidR="006040E3" w:rsidRPr="006040E3" w:rsidRDefault="00E56EE2" w:rsidP="006040E3">
      <w:pPr>
        <w:pStyle w:val="Subheader"/>
        <w:numPr>
          <w:ilvl w:val="0"/>
          <w:numId w:val="3"/>
        </w:numPr>
        <w:rPr>
          <w:rFonts w:ascii="Avenir Book" w:hAnsi="Avenir Book" w:cs="Arial"/>
          <w:b w:val="0"/>
          <w:noProof/>
          <w:szCs w:val="22"/>
          <w:lang w:eastAsia="en-US"/>
        </w:rPr>
      </w:pPr>
      <w:r w:rsidRPr="006040E3">
        <w:rPr>
          <w:rFonts w:ascii="Avenir Book" w:hAnsi="Avenir Book" w:cs="Arial"/>
          <w:b w:val="0"/>
          <w:noProof/>
          <w:szCs w:val="22"/>
          <w:lang w:eastAsia="en-US"/>
        </w:rPr>
        <w:t>Evidence of recent initiatives reflecting National Health priorities</w:t>
      </w:r>
    </w:p>
    <w:p w14:paraId="4063245D" w14:textId="77777777" w:rsidR="006040E3" w:rsidRDefault="00E56EE2" w:rsidP="006040E3">
      <w:pPr>
        <w:pStyle w:val="Subheader"/>
        <w:numPr>
          <w:ilvl w:val="0"/>
          <w:numId w:val="3"/>
        </w:numPr>
        <w:rPr>
          <w:rFonts w:ascii="Avenir Book" w:hAnsi="Avenir Book" w:cs="Arial"/>
          <w:b w:val="0"/>
          <w:noProof/>
          <w:szCs w:val="22"/>
          <w:lang w:eastAsia="en-US"/>
        </w:rPr>
      </w:pPr>
      <w:r w:rsidRPr="006040E3">
        <w:rPr>
          <w:rFonts w:ascii="Avenir Book" w:hAnsi="Avenir Book" w:cs="Arial"/>
          <w:b w:val="0"/>
          <w:noProof/>
          <w:szCs w:val="22"/>
          <w:lang w:eastAsia="en-US"/>
        </w:rPr>
        <w:t>Experience of evidence based practice and evidence of professional updatin</w:t>
      </w:r>
      <w:r>
        <w:rPr>
          <w:rFonts w:ascii="Avenir Book" w:hAnsi="Avenir Book" w:cs="Arial"/>
          <w:b w:val="0"/>
          <w:noProof/>
          <w:szCs w:val="22"/>
          <w:lang w:eastAsia="en-US"/>
        </w:rPr>
        <w:t>g</w:t>
      </w:r>
    </w:p>
    <w:p w14:paraId="3676DF20" w14:textId="77777777" w:rsidR="000142A9" w:rsidRDefault="00E56EE2" w:rsidP="006040E3">
      <w:pPr>
        <w:pStyle w:val="Subheader"/>
      </w:pPr>
      <w:r>
        <w:t>Desirable</w:t>
      </w:r>
    </w:p>
    <w:p w14:paraId="095A9237" w14:textId="77777777" w:rsidR="006040E3" w:rsidRDefault="00E56EE2" w:rsidP="00021B8D">
      <w:pPr>
        <w:pStyle w:val="Bulletpoints"/>
      </w:pPr>
      <w:r>
        <w:t>Relevant experience working with children and families</w:t>
      </w:r>
    </w:p>
    <w:p w14:paraId="72A7F54F" w14:textId="77777777" w:rsidR="000142A9" w:rsidRPr="00B27235" w:rsidRDefault="00E56EE2" w:rsidP="006040E3">
      <w:pPr>
        <w:pStyle w:val="Bulletpoints"/>
      </w:pPr>
      <w:r>
        <w:t>Experience of working in the community</w:t>
      </w:r>
    </w:p>
    <w:p w14:paraId="307AD3C8" w14:textId="77777777" w:rsidR="00D96EFB" w:rsidRDefault="00D96EFB" w:rsidP="00B84F78"/>
    <w:p w14:paraId="731B71B3" w14:textId="77777777" w:rsidR="00D96EFB" w:rsidRPr="00B27235" w:rsidRDefault="00D96EFB" w:rsidP="00D96EFB">
      <w:pPr>
        <w:pStyle w:val="Body"/>
      </w:pPr>
    </w:p>
    <w:p w14:paraId="7EE5DC41"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052C73" w14:paraId="4D53FDCF" w14:textId="77777777" w:rsidTr="00D96EFB">
        <w:trPr>
          <w:trHeight w:val="510"/>
        </w:trPr>
        <w:tc>
          <w:tcPr>
            <w:tcW w:w="10173" w:type="dxa"/>
            <w:tcBorders>
              <w:top w:val="nil"/>
              <w:left w:val="nil"/>
              <w:bottom w:val="single" w:sz="4" w:space="0" w:color="B52059"/>
              <w:right w:val="nil"/>
            </w:tcBorders>
            <w:shd w:val="clear" w:color="auto" w:fill="auto"/>
          </w:tcPr>
          <w:p w14:paraId="533FB01C" w14:textId="77777777" w:rsidR="00D96EFB" w:rsidRPr="00B27235" w:rsidRDefault="00E56EE2" w:rsidP="00D96EFB">
            <w:pPr>
              <w:pStyle w:val="Subheader"/>
            </w:pPr>
            <w:r w:rsidRPr="00B27235">
              <w:t>Employee signature</w:t>
            </w:r>
          </w:p>
        </w:tc>
      </w:tr>
      <w:tr w:rsidR="00052C73" w14:paraId="79AA8F9A"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2A3CCDA9" w14:textId="77777777" w:rsidR="00D96EFB" w:rsidRPr="00B27235" w:rsidRDefault="00E56EE2" w:rsidP="00D96EFB">
            <w:pPr>
              <w:pStyle w:val="Subheader"/>
            </w:pPr>
            <w:r w:rsidRPr="00B27235">
              <w:t>Manager signature</w:t>
            </w:r>
          </w:p>
        </w:tc>
      </w:tr>
    </w:tbl>
    <w:p w14:paraId="1F540487"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D5FD9" w14:textId="77777777" w:rsidR="00E56EE2" w:rsidRDefault="00E56EE2">
      <w:pPr>
        <w:spacing w:after="0" w:line="240" w:lineRule="auto"/>
      </w:pPr>
      <w:r>
        <w:separator/>
      </w:r>
    </w:p>
  </w:endnote>
  <w:endnote w:type="continuationSeparator" w:id="0">
    <w:p w14:paraId="60DB4594" w14:textId="77777777" w:rsidR="00E56EE2" w:rsidRDefault="00E56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Arial"/>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001F" w14:textId="77777777" w:rsidR="00B55DAB" w:rsidRDefault="00E56EE2" w:rsidP="00B55DAB">
    <w:pPr>
      <w:spacing w:after="0"/>
      <w:jc w:val="center"/>
      <w:rPr>
        <w:rFonts w:ascii="Arial" w:hAnsi="Arial" w:cs="Arial"/>
        <w:sz w:val="14"/>
        <w:szCs w:val="14"/>
      </w:rPr>
    </w:pPr>
    <w:r>
      <w:rPr>
        <w:noProof/>
      </w:rPr>
      <w:drawing>
        <wp:anchor distT="0" distB="0" distL="114300" distR="114300" simplePos="0" relativeHeight="251657216" behindDoc="1" locked="0" layoutInCell="1" allowOverlap="1" wp14:anchorId="38698C3B" wp14:editId="44358F98">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1D777E6E" w14:textId="77777777" w:rsidR="00B55DAB" w:rsidRDefault="00B55DAB" w:rsidP="00B55DAB">
    <w:pPr>
      <w:spacing w:after="0"/>
      <w:jc w:val="center"/>
      <w:rPr>
        <w:rFonts w:ascii="Arial" w:hAnsi="Arial" w:cs="Arial"/>
        <w:sz w:val="14"/>
        <w:szCs w:val="14"/>
      </w:rPr>
    </w:pPr>
  </w:p>
  <w:p w14:paraId="0C39FB49" w14:textId="77777777" w:rsidR="000A283D" w:rsidRDefault="00E56EE2"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2769D146"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EBD89" w14:textId="77777777" w:rsidR="00E56EE2" w:rsidRDefault="00E56EE2">
      <w:pPr>
        <w:spacing w:after="0" w:line="240" w:lineRule="auto"/>
      </w:pPr>
      <w:r>
        <w:separator/>
      </w:r>
    </w:p>
  </w:footnote>
  <w:footnote w:type="continuationSeparator" w:id="0">
    <w:p w14:paraId="2296BCA0" w14:textId="77777777" w:rsidR="00E56EE2" w:rsidRDefault="00E56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3A36" w14:textId="77777777" w:rsidR="000A283D" w:rsidRPr="003F2700" w:rsidRDefault="00E56EE2"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8240" behindDoc="1" locked="0" layoutInCell="1" allowOverlap="1" wp14:anchorId="58675DEA" wp14:editId="108AD066">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r:embed="rId1" cstate="print">
                    <a:extLst>
                      <a:ext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16620402"/>
    <w:lvl w:ilvl="0" w:tplc="8228D614">
      <w:start w:val="1"/>
      <w:numFmt w:val="bullet"/>
      <w:pStyle w:val="Bulletpoints"/>
      <w:lvlText w:val=""/>
      <w:lvlJc w:val="left"/>
      <w:pPr>
        <w:ind w:left="567" w:hanging="283"/>
      </w:pPr>
      <w:rPr>
        <w:rFonts w:ascii="Symbol" w:hAnsi="Symbol" w:hint="default"/>
        <w:color w:val="B52059" w:themeColor="accent1"/>
      </w:rPr>
    </w:lvl>
    <w:lvl w:ilvl="1" w:tplc="4762EF84">
      <w:start w:val="1"/>
      <w:numFmt w:val="bullet"/>
      <w:lvlText w:val="o"/>
      <w:lvlJc w:val="left"/>
      <w:pPr>
        <w:ind w:left="1440" w:hanging="360"/>
      </w:pPr>
      <w:rPr>
        <w:rFonts w:ascii="Courier New" w:hAnsi="Courier New" w:cs="Courier New" w:hint="default"/>
      </w:rPr>
    </w:lvl>
    <w:lvl w:ilvl="2" w:tplc="41F6DC3C" w:tentative="1">
      <w:start w:val="1"/>
      <w:numFmt w:val="bullet"/>
      <w:lvlText w:val=""/>
      <w:lvlJc w:val="left"/>
      <w:pPr>
        <w:ind w:left="2160" w:hanging="360"/>
      </w:pPr>
      <w:rPr>
        <w:rFonts w:ascii="Wingdings" w:hAnsi="Wingdings" w:hint="default"/>
      </w:rPr>
    </w:lvl>
    <w:lvl w:ilvl="3" w:tplc="9FFAA612" w:tentative="1">
      <w:start w:val="1"/>
      <w:numFmt w:val="bullet"/>
      <w:lvlText w:val=""/>
      <w:lvlJc w:val="left"/>
      <w:pPr>
        <w:ind w:left="2880" w:hanging="360"/>
      </w:pPr>
      <w:rPr>
        <w:rFonts w:ascii="Symbol" w:hAnsi="Symbol" w:hint="default"/>
      </w:rPr>
    </w:lvl>
    <w:lvl w:ilvl="4" w:tplc="876CDD6C" w:tentative="1">
      <w:start w:val="1"/>
      <w:numFmt w:val="bullet"/>
      <w:lvlText w:val="o"/>
      <w:lvlJc w:val="left"/>
      <w:pPr>
        <w:ind w:left="3600" w:hanging="360"/>
      </w:pPr>
      <w:rPr>
        <w:rFonts w:ascii="Courier New" w:hAnsi="Courier New" w:cs="Courier New" w:hint="default"/>
      </w:rPr>
    </w:lvl>
    <w:lvl w:ilvl="5" w:tplc="20D25EE0" w:tentative="1">
      <w:start w:val="1"/>
      <w:numFmt w:val="bullet"/>
      <w:lvlText w:val=""/>
      <w:lvlJc w:val="left"/>
      <w:pPr>
        <w:ind w:left="4320" w:hanging="360"/>
      </w:pPr>
      <w:rPr>
        <w:rFonts w:ascii="Wingdings" w:hAnsi="Wingdings" w:hint="default"/>
      </w:rPr>
    </w:lvl>
    <w:lvl w:ilvl="6" w:tplc="0AC2F28E" w:tentative="1">
      <w:start w:val="1"/>
      <w:numFmt w:val="bullet"/>
      <w:lvlText w:val=""/>
      <w:lvlJc w:val="left"/>
      <w:pPr>
        <w:ind w:left="5040" w:hanging="360"/>
      </w:pPr>
      <w:rPr>
        <w:rFonts w:ascii="Symbol" w:hAnsi="Symbol" w:hint="default"/>
      </w:rPr>
    </w:lvl>
    <w:lvl w:ilvl="7" w:tplc="B68A69A0" w:tentative="1">
      <w:start w:val="1"/>
      <w:numFmt w:val="bullet"/>
      <w:lvlText w:val="o"/>
      <w:lvlJc w:val="left"/>
      <w:pPr>
        <w:ind w:left="5760" w:hanging="360"/>
      </w:pPr>
      <w:rPr>
        <w:rFonts w:ascii="Courier New" w:hAnsi="Courier New" w:cs="Courier New" w:hint="default"/>
      </w:rPr>
    </w:lvl>
    <w:lvl w:ilvl="8" w:tplc="B09CE584" w:tentative="1">
      <w:start w:val="1"/>
      <w:numFmt w:val="bullet"/>
      <w:lvlText w:val=""/>
      <w:lvlJc w:val="left"/>
      <w:pPr>
        <w:ind w:left="6480" w:hanging="360"/>
      </w:pPr>
      <w:rPr>
        <w:rFonts w:ascii="Wingdings" w:hAnsi="Wingdings" w:hint="default"/>
      </w:rPr>
    </w:lvl>
  </w:abstractNum>
  <w:abstractNum w:abstractNumId="1" w15:restartNumberingAfterBreak="0">
    <w:nsid w:val="1D917171"/>
    <w:multiLevelType w:val="hybridMultilevel"/>
    <w:tmpl w:val="D22EC120"/>
    <w:lvl w:ilvl="0" w:tplc="9986420C">
      <w:start w:val="1"/>
      <w:numFmt w:val="bullet"/>
      <w:lvlText w:val=""/>
      <w:lvlJc w:val="left"/>
      <w:pPr>
        <w:ind w:left="644" w:hanging="360"/>
      </w:pPr>
      <w:rPr>
        <w:rFonts w:ascii="Symbol" w:hAnsi="Symbol" w:hint="default"/>
        <w:color w:val="B7202C" w:themeColor="accent6"/>
      </w:rPr>
    </w:lvl>
    <w:lvl w:ilvl="1" w:tplc="3732C054" w:tentative="1">
      <w:start w:val="1"/>
      <w:numFmt w:val="bullet"/>
      <w:lvlText w:val="o"/>
      <w:lvlJc w:val="left"/>
      <w:pPr>
        <w:ind w:left="1364" w:hanging="360"/>
      </w:pPr>
      <w:rPr>
        <w:rFonts w:ascii="Courier New" w:hAnsi="Courier New" w:cs="Courier New" w:hint="default"/>
      </w:rPr>
    </w:lvl>
    <w:lvl w:ilvl="2" w:tplc="F1F83A9C" w:tentative="1">
      <w:start w:val="1"/>
      <w:numFmt w:val="bullet"/>
      <w:lvlText w:val=""/>
      <w:lvlJc w:val="left"/>
      <w:pPr>
        <w:ind w:left="2084" w:hanging="360"/>
      </w:pPr>
      <w:rPr>
        <w:rFonts w:ascii="Wingdings" w:hAnsi="Wingdings" w:hint="default"/>
      </w:rPr>
    </w:lvl>
    <w:lvl w:ilvl="3" w:tplc="C8282AD8" w:tentative="1">
      <w:start w:val="1"/>
      <w:numFmt w:val="bullet"/>
      <w:lvlText w:val=""/>
      <w:lvlJc w:val="left"/>
      <w:pPr>
        <w:ind w:left="2804" w:hanging="360"/>
      </w:pPr>
      <w:rPr>
        <w:rFonts w:ascii="Symbol" w:hAnsi="Symbol" w:hint="default"/>
      </w:rPr>
    </w:lvl>
    <w:lvl w:ilvl="4" w:tplc="259A095C" w:tentative="1">
      <w:start w:val="1"/>
      <w:numFmt w:val="bullet"/>
      <w:lvlText w:val="o"/>
      <w:lvlJc w:val="left"/>
      <w:pPr>
        <w:ind w:left="3524" w:hanging="360"/>
      </w:pPr>
      <w:rPr>
        <w:rFonts w:ascii="Courier New" w:hAnsi="Courier New" w:cs="Courier New" w:hint="default"/>
      </w:rPr>
    </w:lvl>
    <w:lvl w:ilvl="5" w:tplc="8C0E9E62" w:tentative="1">
      <w:start w:val="1"/>
      <w:numFmt w:val="bullet"/>
      <w:lvlText w:val=""/>
      <w:lvlJc w:val="left"/>
      <w:pPr>
        <w:ind w:left="4244" w:hanging="360"/>
      </w:pPr>
      <w:rPr>
        <w:rFonts w:ascii="Wingdings" w:hAnsi="Wingdings" w:hint="default"/>
      </w:rPr>
    </w:lvl>
    <w:lvl w:ilvl="6" w:tplc="89B69126" w:tentative="1">
      <w:start w:val="1"/>
      <w:numFmt w:val="bullet"/>
      <w:lvlText w:val=""/>
      <w:lvlJc w:val="left"/>
      <w:pPr>
        <w:ind w:left="4964" w:hanging="360"/>
      </w:pPr>
      <w:rPr>
        <w:rFonts w:ascii="Symbol" w:hAnsi="Symbol" w:hint="default"/>
      </w:rPr>
    </w:lvl>
    <w:lvl w:ilvl="7" w:tplc="FBB25FD2" w:tentative="1">
      <w:start w:val="1"/>
      <w:numFmt w:val="bullet"/>
      <w:lvlText w:val="o"/>
      <w:lvlJc w:val="left"/>
      <w:pPr>
        <w:ind w:left="5684" w:hanging="360"/>
      </w:pPr>
      <w:rPr>
        <w:rFonts w:ascii="Courier New" w:hAnsi="Courier New" w:cs="Courier New" w:hint="default"/>
      </w:rPr>
    </w:lvl>
    <w:lvl w:ilvl="8" w:tplc="52E2099C" w:tentative="1">
      <w:start w:val="1"/>
      <w:numFmt w:val="bullet"/>
      <w:lvlText w:val=""/>
      <w:lvlJc w:val="left"/>
      <w:pPr>
        <w:ind w:left="6404" w:hanging="360"/>
      </w:pPr>
      <w:rPr>
        <w:rFonts w:ascii="Wingdings" w:hAnsi="Wingdings" w:hint="default"/>
      </w:rPr>
    </w:lvl>
  </w:abstractNum>
  <w:abstractNum w:abstractNumId="2" w15:restartNumberingAfterBreak="0">
    <w:nsid w:val="28870DF7"/>
    <w:multiLevelType w:val="hybridMultilevel"/>
    <w:tmpl w:val="50C4CD92"/>
    <w:lvl w:ilvl="0" w:tplc="8932ADC4">
      <w:start w:val="1"/>
      <w:numFmt w:val="bullet"/>
      <w:lvlText w:val=""/>
      <w:lvlJc w:val="left"/>
      <w:pPr>
        <w:ind w:left="927" w:hanging="360"/>
      </w:pPr>
      <w:rPr>
        <w:rFonts w:ascii="Symbol" w:hAnsi="Symbol" w:hint="default"/>
        <w:color w:val="B7202C" w:themeColor="accent6"/>
      </w:rPr>
    </w:lvl>
    <w:lvl w:ilvl="1" w:tplc="D15098C2" w:tentative="1">
      <w:start w:val="1"/>
      <w:numFmt w:val="bullet"/>
      <w:lvlText w:val="o"/>
      <w:lvlJc w:val="left"/>
      <w:pPr>
        <w:ind w:left="1647" w:hanging="360"/>
      </w:pPr>
      <w:rPr>
        <w:rFonts w:ascii="Courier New" w:hAnsi="Courier New" w:cs="Courier New" w:hint="default"/>
      </w:rPr>
    </w:lvl>
    <w:lvl w:ilvl="2" w:tplc="E9029522" w:tentative="1">
      <w:start w:val="1"/>
      <w:numFmt w:val="bullet"/>
      <w:lvlText w:val=""/>
      <w:lvlJc w:val="left"/>
      <w:pPr>
        <w:ind w:left="2367" w:hanging="360"/>
      </w:pPr>
      <w:rPr>
        <w:rFonts w:ascii="Wingdings" w:hAnsi="Wingdings" w:hint="default"/>
      </w:rPr>
    </w:lvl>
    <w:lvl w:ilvl="3" w:tplc="E468E940" w:tentative="1">
      <w:start w:val="1"/>
      <w:numFmt w:val="bullet"/>
      <w:lvlText w:val=""/>
      <w:lvlJc w:val="left"/>
      <w:pPr>
        <w:ind w:left="3087" w:hanging="360"/>
      </w:pPr>
      <w:rPr>
        <w:rFonts w:ascii="Symbol" w:hAnsi="Symbol" w:hint="default"/>
      </w:rPr>
    </w:lvl>
    <w:lvl w:ilvl="4" w:tplc="D70802B4" w:tentative="1">
      <w:start w:val="1"/>
      <w:numFmt w:val="bullet"/>
      <w:lvlText w:val="o"/>
      <w:lvlJc w:val="left"/>
      <w:pPr>
        <w:ind w:left="3807" w:hanging="360"/>
      </w:pPr>
      <w:rPr>
        <w:rFonts w:ascii="Courier New" w:hAnsi="Courier New" w:cs="Courier New" w:hint="default"/>
      </w:rPr>
    </w:lvl>
    <w:lvl w:ilvl="5" w:tplc="2B920F2E" w:tentative="1">
      <w:start w:val="1"/>
      <w:numFmt w:val="bullet"/>
      <w:lvlText w:val=""/>
      <w:lvlJc w:val="left"/>
      <w:pPr>
        <w:ind w:left="4527" w:hanging="360"/>
      </w:pPr>
      <w:rPr>
        <w:rFonts w:ascii="Wingdings" w:hAnsi="Wingdings" w:hint="default"/>
      </w:rPr>
    </w:lvl>
    <w:lvl w:ilvl="6" w:tplc="98AA2A9A" w:tentative="1">
      <w:start w:val="1"/>
      <w:numFmt w:val="bullet"/>
      <w:lvlText w:val=""/>
      <w:lvlJc w:val="left"/>
      <w:pPr>
        <w:ind w:left="5247" w:hanging="360"/>
      </w:pPr>
      <w:rPr>
        <w:rFonts w:ascii="Symbol" w:hAnsi="Symbol" w:hint="default"/>
      </w:rPr>
    </w:lvl>
    <w:lvl w:ilvl="7" w:tplc="C6D6ACBA" w:tentative="1">
      <w:start w:val="1"/>
      <w:numFmt w:val="bullet"/>
      <w:lvlText w:val="o"/>
      <w:lvlJc w:val="left"/>
      <w:pPr>
        <w:ind w:left="5967" w:hanging="360"/>
      </w:pPr>
      <w:rPr>
        <w:rFonts w:ascii="Courier New" w:hAnsi="Courier New" w:cs="Courier New" w:hint="default"/>
      </w:rPr>
    </w:lvl>
    <w:lvl w:ilvl="8" w:tplc="C746465C" w:tentative="1">
      <w:start w:val="1"/>
      <w:numFmt w:val="bullet"/>
      <w:lvlText w:val=""/>
      <w:lvlJc w:val="left"/>
      <w:pPr>
        <w:ind w:left="6687" w:hanging="360"/>
      </w:pPr>
      <w:rPr>
        <w:rFonts w:ascii="Wingdings" w:hAnsi="Wingdings" w:hint="default"/>
      </w:rPr>
    </w:lvl>
  </w:abstractNum>
  <w:num w:numId="1" w16cid:durableId="294987941">
    <w:abstractNumId w:val="0"/>
  </w:num>
  <w:num w:numId="2" w16cid:durableId="1761370989">
    <w:abstractNumId w:val="1"/>
  </w:num>
  <w:num w:numId="3" w16cid:durableId="1063413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CC"/>
    <w:rsid w:val="000067B2"/>
    <w:rsid w:val="000116CF"/>
    <w:rsid w:val="000142A9"/>
    <w:rsid w:val="00021B8D"/>
    <w:rsid w:val="0004640C"/>
    <w:rsid w:val="000479E1"/>
    <w:rsid w:val="00052C73"/>
    <w:rsid w:val="00097855"/>
    <w:rsid w:val="000A0B12"/>
    <w:rsid w:val="000A283D"/>
    <w:rsid w:val="000E43C3"/>
    <w:rsid w:val="000F702E"/>
    <w:rsid w:val="001111CC"/>
    <w:rsid w:val="00117550"/>
    <w:rsid w:val="001241C0"/>
    <w:rsid w:val="00141FD4"/>
    <w:rsid w:val="001A5941"/>
    <w:rsid w:val="001B5C1B"/>
    <w:rsid w:val="001C2998"/>
    <w:rsid w:val="001E50B3"/>
    <w:rsid w:val="001E5B60"/>
    <w:rsid w:val="00203DFA"/>
    <w:rsid w:val="00205629"/>
    <w:rsid w:val="00230065"/>
    <w:rsid w:val="00231814"/>
    <w:rsid w:val="00267D6E"/>
    <w:rsid w:val="00281375"/>
    <w:rsid w:val="002D3E1A"/>
    <w:rsid w:val="003235AA"/>
    <w:rsid w:val="003345AC"/>
    <w:rsid w:val="003355FF"/>
    <w:rsid w:val="00356DB4"/>
    <w:rsid w:val="00373569"/>
    <w:rsid w:val="00383A70"/>
    <w:rsid w:val="00394265"/>
    <w:rsid w:val="003A1AF9"/>
    <w:rsid w:val="003B120C"/>
    <w:rsid w:val="003B5E57"/>
    <w:rsid w:val="003F2700"/>
    <w:rsid w:val="004163C2"/>
    <w:rsid w:val="004424E7"/>
    <w:rsid w:val="00462FD2"/>
    <w:rsid w:val="004B6680"/>
    <w:rsid w:val="004F7DE8"/>
    <w:rsid w:val="00503823"/>
    <w:rsid w:val="0054242A"/>
    <w:rsid w:val="00550C99"/>
    <w:rsid w:val="005665B6"/>
    <w:rsid w:val="0057282E"/>
    <w:rsid w:val="00581CA3"/>
    <w:rsid w:val="005922D5"/>
    <w:rsid w:val="005A297A"/>
    <w:rsid w:val="005B0803"/>
    <w:rsid w:val="005D68E6"/>
    <w:rsid w:val="005D7A7A"/>
    <w:rsid w:val="006040E3"/>
    <w:rsid w:val="00651C90"/>
    <w:rsid w:val="006B5D00"/>
    <w:rsid w:val="006C13BF"/>
    <w:rsid w:val="00701453"/>
    <w:rsid w:val="007206D1"/>
    <w:rsid w:val="007243F8"/>
    <w:rsid w:val="00724F54"/>
    <w:rsid w:val="00777A11"/>
    <w:rsid w:val="007C0CF8"/>
    <w:rsid w:val="007E3A48"/>
    <w:rsid w:val="007F4AB2"/>
    <w:rsid w:val="007F7D01"/>
    <w:rsid w:val="008042C6"/>
    <w:rsid w:val="00807B6F"/>
    <w:rsid w:val="00834917"/>
    <w:rsid w:val="00840613"/>
    <w:rsid w:val="00887483"/>
    <w:rsid w:val="00893653"/>
    <w:rsid w:val="008A34A3"/>
    <w:rsid w:val="008B5131"/>
    <w:rsid w:val="00900FD3"/>
    <w:rsid w:val="00937E2D"/>
    <w:rsid w:val="00941B43"/>
    <w:rsid w:val="00952F27"/>
    <w:rsid w:val="00992BB8"/>
    <w:rsid w:val="009C1BE3"/>
    <w:rsid w:val="009C75C3"/>
    <w:rsid w:val="009D7013"/>
    <w:rsid w:val="009E1FF2"/>
    <w:rsid w:val="009F7380"/>
    <w:rsid w:val="00A302D7"/>
    <w:rsid w:val="00A323BA"/>
    <w:rsid w:val="00B171A1"/>
    <w:rsid w:val="00B23EE7"/>
    <w:rsid w:val="00B27235"/>
    <w:rsid w:val="00B46783"/>
    <w:rsid w:val="00B50CC5"/>
    <w:rsid w:val="00B55DAB"/>
    <w:rsid w:val="00B62F46"/>
    <w:rsid w:val="00B66CE8"/>
    <w:rsid w:val="00B74F18"/>
    <w:rsid w:val="00B74FF1"/>
    <w:rsid w:val="00B82D04"/>
    <w:rsid w:val="00B84F78"/>
    <w:rsid w:val="00BD20DC"/>
    <w:rsid w:val="00C125B5"/>
    <w:rsid w:val="00C26956"/>
    <w:rsid w:val="00C27EE7"/>
    <w:rsid w:val="00C32D64"/>
    <w:rsid w:val="00C42D69"/>
    <w:rsid w:val="00C5679E"/>
    <w:rsid w:val="00C57A59"/>
    <w:rsid w:val="00C6269C"/>
    <w:rsid w:val="00CA3FF8"/>
    <w:rsid w:val="00CA4AA4"/>
    <w:rsid w:val="00CA59BF"/>
    <w:rsid w:val="00CB6AAA"/>
    <w:rsid w:val="00CC2185"/>
    <w:rsid w:val="00CC5AC8"/>
    <w:rsid w:val="00D23EFD"/>
    <w:rsid w:val="00D26976"/>
    <w:rsid w:val="00D65E5E"/>
    <w:rsid w:val="00D736E0"/>
    <w:rsid w:val="00D96EFB"/>
    <w:rsid w:val="00D97F83"/>
    <w:rsid w:val="00DA6D1A"/>
    <w:rsid w:val="00DB41B4"/>
    <w:rsid w:val="00DB66DD"/>
    <w:rsid w:val="00E10844"/>
    <w:rsid w:val="00E12877"/>
    <w:rsid w:val="00E17443"/>
    <w:rsid w:val="00E23785"/>
    <w:rsid w:val="00E56EE2"/>
    <w:rsid w:val="00E63713"/>
    <w:rsid w:val="00E7347B"/>
    <w:rsid w:val="00E873C2"/>
    <w:rsid w:val="00EB0B66"/>
    <w:rsid w:val="00EE2189"/>
    <w:rsid w:val="00EE7A7C"/>
    <w:rsid w:val="00EF4E4B"/>
    <w:rsid w:val="00F10D7A"/>
    <w:rsid w:val="00F20D0B"/>
    <w:rsid w:val="00F355A5"/>
    <w:rsid w:val="00F36B8A"/>
    <w:rsid w:val="00FB3F0E"/>
    <w:rsid w:val="00FB4EAB"/>
    <w:rsid w:val="00FD6FDB"/>
    <w:rsid w:val="00FD720C"/>
    <w:rsid w:val="00FE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F973"/>
  <w15:chartTrackingRefBased/>
  <w15:docId w15:val="{9346597B-CC8E-45F8-A515-49CC741D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character" w:styleId="PlaceholderText">
    <w:name w:val="Placeholder Text"/>
    <w:uiPriority w:val="99"/>
    <w:semiHidden/>
    <w:rsid w:val="00D97F83"/>
    <w:rPr>
      <w:color w:val="808080"/>
    </w:rPr>
  </w:style>
  <w:style w:type="paragraph" w:styleId="ListParagraph">
    <w:name w:val="List Paragraph"/>
    <w:basedOn w:val="Normal"/>
    <w:uiPriority w:val="34"/>
    <w:rsid w:val="00604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2ZmaWNlMzY1X2VtYWlsc19hdHRhY2htZW50OjllYjk5OTNiNDAwYjAwM2Q4ZTA3MTU0NmZhMzcyMjdmOjc6MWViNzo0MGYyNDY0NzhiNzkxMjZlMGI4NjE1MzcwOGFhMTkyMWYzZDAyNzM5YzcwOTJlZTc5ZmIyYWQxNTNiNzQ3OGNlOnA6VDp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r06/___http://www.nhs.uk/choiceintheNHS/Rightsandpledges/NHSConstitution/Pages/Overview.aspx___.ZXV3MjpoY3JnY2FyZWdyb3VwOmM6b2ZmaWNlMzY1X2VtYWlsc19hdHRhY2htZW50OjllYjk5OTNiNDAwYjAwM2Q4ZTA3MTU0NmZhMzcyMjdmOjc6NDM1MDpiOTUxYjIyZjkzYTAyMmU4NTk3Y2NlMDIyY2QxYzZlNmMyOGIwNTZjOTcxMmNiNDk3NTMzYmM4YmI4ZmExYmU2OnA6VDp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rotect.checkpoint.com/v2/r06/___https://www.nhsx.nhs.uk/media/documents/NHSX_Records_Management_CoP_V7.pdf___.ZXV3MjpoY3JnY2FyZWdyb3VwOmM6b2ZmaWNlMzY1X2VtYWlsc19hdHRhY2htZW50OjllYjk5OTNiNDAwYjAwM2Q4ZTA3MTU0NmZhMzcyMjdmOjc6YTI4NTowZDVmY2E0ZmNjOWZhNzlkMDA3MGVjNDQ1YjQ1Mjc4M2M4YjNmMzc3YTdjMjEwN2E5MjhkYjlkMjQxMmY5Yzc1OnA6VDp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A1FE3927E04B47BD03EB159ECC41D6"/>
        <w:category>
          <w:name w:val="General"/>
          <w:gallery w:val="placeholder"/>
        </w:category>
        <w:types>
          <w:type w:val="bbPlcHdr"/>
        </w:types>
        <w:behaviors>
          <w:behavior w:val="content"/>
        </w:behaviors>
        <w:guid w:val="{3380969F-E174-4835-8FF6-9D210870C548}"/>
      </w:docPartPr>
      <w:docPartBody>
        <w:p w:rsidR="00383A70" w:rsidRDefault="00525F7F" w:rsidP="00FE5BC9">
          <w:pPr>
            <w:pStyle w:val="22A1FE3927E04B47BD03EB159ECC41D6"/>
          </w:pPr>
          <w:r w:rsidRPr="000464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Arial"/>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C9"/>
    <w:rsid w:val="00141FD4"/>
    <w:rsid w:val="00383A70"/>
    <w:rsid w:val="00525F7F"/>
    <w:rsid w:val="006274D5"/>
    <w:rsid w:val="007C0CF8"/>
    <w:rsid w:val="00941B43"/>
    <w:rsid w:val="00976EDA"/>
    <w:rsid w:val="00C21079"/>
    <w:rsid w:val="00FB3F0E"/>
    <w:rsid w:val="00FE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E5BC9"/>
    <w:rPr>
      <w:color w:val="808080"/>
    </w:rPr>
  </w:style>
  <w:style w:type="paragraph" w:customStyle="1" w:styleId="22A1FE3927E04B47BD03EB159ECC41D6">
    <w:name w:val="22A1FE3927E04B47BD03EB159ECC41D6"/>
    <w:rsid w:val="00FE5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 (2)</Template>
  <TotalTime>1</TotalTime>
  <Pages>6</Pages>
  <Words>1710</Words>
  <Characters>9753</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Prior</dc:creator>
  <cp:lastModifiedBy>Marian Judd (Wiltshire)</cp:lastModifiedBy>
  <cp:revision>2</cp:revision>
  <cp:lastPrinted>2021-11-30T13:48:00Z</cp:lastPrinted>
  <dcterms:created xsi:type="dcterms:W3CDTF">2026-04-21T12:35:00Z</dcterms:created>
  <dcterms:modified xsi:type="dcterms:W3CDTF">2026-04-21T12:35:00Z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