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9B86C" w14:textId="77777777" w:rsidR="007726CD" w:rsidRDefault="00E10DE6">
      <w:pPr>
        <w:spacing w:after="0" w:line="259" w:lineRule="auto"/>
        <w:ind w:left="0" w:right="0" w:firstLine="0"/>
        <w:jc w:val="left"/>
      </w:pPr>
      <w:r>
        <w:rPr>
          <w:rFonts w:ascii="Calibri" w:eastAsia="Calibri" w:hAnsi="Calibri" w:cs="Calibri"/>
          <w:color w:val="B52159"/>
          <w:sz w:val="32"/>
        </w:rPr>
        <w:t xml:space="preserve"> </w:t>
      </w:r>
    </w:p>
    <w:tbl>
      <w:tblPr>
        <w:tblStyle w:val="TableGrid"/>
        <w:tblW w:w="10171" w:type="dxa"/>
        <w:tblInd w:w="0" w:type="dxa"/>
        <w:tblCellMar>
          <w:left w:w="142" w:type="dxa"/>
          <w:right w:w="115" w:type="dxa"/>
        </w:tblCellMar>
        <w:tblLook w:val="04A0" w:firstRow="1" w:lastRow="0" w:firstColumn="1" w:lastColumn="0" w:noHBand="0" w:noVBand="1"/>
      </w:tblPr>
      <w:tblGrid>
        <w:gridCol w:w="2804"/>
        <w:gridCol w:w="7367"/>
      </w:tblGrid>
      <w:tr w:rsidR="007726CD" w14:paraId="40F105FB" w14:textId="77777777">
        <w:trPr>
          <w:trHeight w:val="644"/>
        </w:trPr>
        <w:tc>
          <w:tcPr>
            <w:tcW w:w="2804" w:type="dxa"/>
            <w:tcBorders>
              <w:top w:val="single" w:sz="4" w:space="0" w:color="FFFFFF"/>
              <w:left w:val="nil"/>
              <w:bottom w:val="single" w:sz="4" w:space="0" w:color="FFFFFF"/>
              <w:right w:val="nil"/>
            </w:tcBorders>
            <w:shd w:val="clear" w:color="auto" w:fill="B52059"/>
            <w:vAlign w:val="center"/>
          </w:tcPr>
          <w:p w14:paraId="22F4DF94" w14:textId="77777777" w:rsidR="007726CD" w:rsidRDefault="00E10DE6">
            <w:pPr>
              <w:spacing w:after="0" w:line="259" w:lineRule="auto"/>
              <w:ind w:left="0" w:right="0" w:firstLine="0"/>
              <w:jc w:val="left"/>
            </w:pPr>
            <w:r>
              <w:rPr>
                <w:rFonts w:ascii="Calibri" w:eastAsia="Calibri" w:hAnsi="Calibri" w:cs="Calibri"/>
                <w:color w:val="FFFFFF"/>
              </w:rPr>
              <w:t xml:space="preserve">Job Title:  </w:t>
            </w:r>
          </w:p>
        </w:tc>
        <w:tc>
          <w:tcPr>
            <w:tcW w:w="7367" w:type="dxa"/>
            <w:tcBorders>
              <w:top w:val="single" w:sz="4" w:space="0" w:color="FFFFFF"/>
              <w:left w:val="nil"/>
              <w:bottom w:val="single" w:sz="4" w:space="0" w:color="FFFFFF"/>
              <w:right w:val="nil"/>
            </w:tcBorders>
            <w:shd w:val="clear" w:color="auto" w:fill="F2F2F2"/>
            <w:vAlign w:val="center"/>
          </w:tcPr>
          <w:p w14:paraId="2731EA2A" w14:textId="44A98838" w:rsidR="007726CD" w:rsidRPr="00BA54F8" w:rsidRDefault="00E10DE6">
            <w:pPr>
              <w:spacing w:after="0" w:line="259" w:lineRule="auto"/>
              <w:ind w:left="0" w:right="0" w:firstLine="0"/>
              <w:jc w:val="left"/>
              <w:rPr>
                <w:rFonts w:ascii="Calibri" w:hAnsi="Calibri" w:cs="Calibri"/>
                <w:sz w:val="22"/>
                <w:szCs w:val="22"/>
              </w:rPr>
            </w:pPr>
            <w:r w:rsidRPr="00BA54F8">
              <w:rPr>
                <w:rFonts w:ascii="Calibri" w:hAnsi="Calibri" w:cs="Calibri"/>
                <w:sz w:val="22"/>
                <w:szCs w:val="22"/>
              </w:rPr>
              <w:t xml:space="preserve">Clinical </w:t>
            </w:r>
            <w:r w:rsidR="00C83FCB" w:rsidRPr="00BA54F8">
              <w:rPr>
                <w:rFonts w:ascii="Calibri" w:hAnsi="Calibri" w:cs="Calibri"/>
                <w:sz w:val="22"/>
                <w:szCs w:val="22"/>
              </w:rPr>
              <w:t>Lead Nurse</w:t>
            </w:r>
            <w:r w:rsidRPr="00BA54F8">
              <w:rPr>
                <w:rFonts w:ascii="Calibri" w:hAnsi="Calibri" w:cs="Calibri"/>
                <w:sz w:val="22"/>
                <w:szCs w:val="22"/>
              </w:rPr>
              <w:t xml:space="preserve"> </w:t>
            </w:r>
            <w:r w:rsidR="002A7861" w:rsidRPr="00BA54F8">
              <w:rPr>
                <w:rFonts w:ascii="Calibri" w:hAnsi="Calibri" w:cs="Calibri"/>
                <w:sz w:val="22"/>
                <w:szCs w:val="22"/>
              </w:rPr>
              <w:t xml:space="preserve">for Medway </w:t>
            </w:r>
            <w:r w:rsidR="001D2219" w:rsidRPr="00BA54F8">
              <w:rPr>
                <w:rFonts w:ascii="Calibri" w:hAnsi="Calibri" w:cs="Calibri"/>
                <w:sz w:val="22"/>
                <w:szCs w:val="22"/>
              </w:rPr>
              <w:t xml:space="preserve">Intermediate Care Rehabilitation and </w:t>
            </w:r>
            <w:r w:rsidR="000521B4" w:rsidRPr="00BA54F8">
              <w:rPr>
                <w:rFonts w:ascii="Calibri" w:hAnsi="Calibri" w:cs="Calibri"/>
                <w:sz w:val="22"/>
                <w:szCs w:val="22"/>
              </w:rPr>
              <w:t>Re</w:t>
            </w:r>
            <w:r w:rsidR="001D2219" w:rsidRPr="00BA54F8">
              <w:rPr>
                <w:rFonts w:ascii="Calibri" w:hAnsi="Calibri" w:cs="Calibri"/>
                <w:sz w:val="22"/>
                <w:szCs w:val="22"/>
              </w:rPr>
              <w:t>ablement Service (ICRS)</w:t>
            </w:r>
            <w:r w:rsidR="003252CA">
              <w:rPr>
                <w:rFonts w:ascii="Calibri" w:hAnsi="Calibri" w:cs="Calibri"/>
                <w:sz w:val="22"/>
                <w:szCs w:val="22"/>
              </w:rPr>
              <w:t xml:space="preserve"> </w:t>
            </w:r>
            <w:r w:rsidR="006C0A0E" w:rsidRPr="00BA54F8">
              <w:rPr>
                <w:rFonts w:ascii="Calibri" w:hAnsi="Calibri" w:cs="Calibri"/>
                <w:sz w:val="22"/>
                <w:szCs w:val="22"/>
              </w:rPr>
              <w:t>- Home First and Bedded Intermediate Care Services</w:t>
            </w:r>
          </w:p>
        </w:tc>
      </w:tr>
      <w:tr w:rsidR="007726CD" w14:paraId="35470D8B" w14:textId="77777777">
        <w:trPr>
          <w:trHeight w:val="646"/>
        </w:trPr>
        <w:tc>
          <w:tcPr>
            <w:tcW w:w="2804" w:type="dxa"/>
            <w:tcBorders>
              <w:top w:val="single" w:sz="4" w:space="0" w:color="FFFFFF"/>
              <w:left w:val="nil"/>
              <w:bottom w:val="single" w:sz="4" w:space="0" w:color="FFFFFF"/>
              <w:right w:val="nil"/>
            </w:tcBorders>
            <w:shd w:val="clear" w:color="auto" w:fill="B52059"/>
            <w:vAlign w:val="center"/>
          </w:tcPr>
          <w:p w14:paraId="797F34EA" w14:textId="77777777" w:rsidR="007726CD" w:rsidRDefault="00E10DE6">
            <w:pPr>
              <w:spacing w:after="0" w:line="259" w:lineRule="auto"/>
              <w:ind w:left="0" w:right="0" w:firstLine="0"/>
              <w:jc w:val="left"/>
            </w:pPr>
            <w:r>
              <w:rPr>
                <w:rFonts w:ascii="Calibri" w:eastAsia="Calibri" w:hAnsi="Calibri" w:cs="Calibri"/>
                <w:color w:val="FFFFFF"/>
              </w:rPr>
              <w:t xml:space="preserve">Reports to (job title):  </w:t>
            </w:r>
          </w:p>
        </w:tc>
        <w:tc>
          <w:tcPr>
            <w:tcW w:w="7367" w:type="dxa"/>
            <w:tcBorders>
              <w:top w:val="single" w:sz="4" w:space="0" w:color="FFFFFF"/>
              <w:left w:val="nil"/>
              <w:bottom w:val="single" w:sz="4" w:space="0" w:color="FFFFFF"/>
              <w:right w:val="nil"/>
            </w:tcBorders>
            <w:shd w:val="clear" w:color="auto" w:fill="F2F2F2"/>
            <w:vAlign w:val="center"/>
          </w:tcPr>
          <w:p w14:paraId="201DE0D5" w14:textId="23DAC413" w:rsidR="007726CD" w:rsidRPr="00BA54F8" w:rsidRDefault="00C83FCB">
            <w:pPr>
              <w:spacing w:after="0" w:line="259" w:lineRule="auto"/>
              <w:ind w:left="0" w:right="0" w:firstLine="0"/>
              <w:jc w:val="left"/>
              <w:rPr>
                <w:rFonts w:ascii="Calibri" w:hAnsi="Calibri" w:cs="Calibri"/>
                <w:sz w:val="22"/>
                <w:szCs w:val="22"/>
              </w:rPr>
            </w:pPr>
            <w:r w:rsidRPr="00BA54F8">
              <w:rPr>
                <w:rFonts w:ascii="Calibri" w:hAnsi="Calibri" w:cs="Calibri"/>
                <w:sz w:val="22"/>
                <w:szCs w:val="22"/>
              </w:rPr>
              <w:t xml:space="preserve">Service </w:t>
            </w:r>
            <w:r w:rsidR="00001869" w:rsidRPr="00BA54F8">
              <w:rPr>
                <w:rFonts w:ascii="Calibri" w:hAnsi="Calibri" w:cs="Calibri"/>
                <w:sz w:val="22"/>
                <w:szCs w:val="22"/>
              </w:rPr>
              <w:t xml:space="preserve">Operations </w:t>
            </w:r>
            <w:r w:rsidRPr="00BA54F8">
              <w:rPr>
                <w:rFonts w:ascii="Calibri" w:hAnsi="Calibri" w:cs="Calibri"/>
                <w:sz w:val="22"/>
                <w:szCs w:val="22"/>
              </w:rPr>
              <w:t>Manager</w:t>
            </w:r>
          </w:p>
        </w:tc>
      </w:tr>
      <w:tr w:rsidR="007726CD" w14:paraId="3099B5A0" w14:textId="77777777">
        <w:trPr>
          <w:trHeight w:val="641"/>
        </w:trPr>
        <w:tc>
          <w:tcPr>
            <w:tcW w:w="2804" w:type="dxa"/>
            <w:tcBorders>
              <w:top w:val="single" w:sz="4" w:space="0" w:color="FFFFFF"/>
              <w:left w:val="nil"/>
              <w:bottom w:val="nil"/>
              <w:right w:val="nil"/>
            </w:tcBorders>
            <w:shd w:val="clear" w:color="auto" w:fill="B52059"/>
            <w:vAlign w:val="center"/>
          </w:tcPr>
          <w:p w14:paraId="01DF4FE3" w14:textId="77777777" w:rsidR="007726CD" w:rsidRDefault="00E10DE6">
            <w:pPr>
              <w:spacing w:after="0" w:line="259" w:lineRule="auto"/>
              <w:ind w:left="0" w:right="0" w:firstLine="0"/>
              <w:jc w:val="left"/>
            </w:pPr>
            <w:r>
              <w:rPr>
                <w:rFonts w:ascii="Calibri" w:eastAsia="Calibri" w:hAnsi="Calibri" w:cs="Calibri"/>
                <w:color w:val="FFFFFF"/>
              </w:rPr>
              <w:t xml:space="preserve">Line Manager to:  </w:t>
            </w:r>
          </w:p>
        </w:tc>
        <w:tc>
          <w:tcPr>
            <w:tcW w:w="7367" w:type="dxa"/>
            <w:tcBorders>
              <w:top w:val="single" w:sz="4" w:space="0" w:color="FFFFFF"/>
              <w:left w:val="nil"/>
              <w:bottom w:val="nil"/>
              <w:right w:val="nil"/>
            </w:tcBorders>
            <w:shd w:val="clear" w:color="auto" w:fill="F2F2F2"/>
            <w:vAlign w:val="center"/>
          </w:tcPr>
          <w:p w14:paraId="6F086864" w14:textId="640ACC29" w:rsidR="007726CD" w:rsidRPr="00BA54F8" w:rsidRDefault="002048AE">
            <w:pPr>
              <w:spacing w:after="0" w:line="259" w:lineRule="auto"/>
              <w:ind w:left="0" w:right="0" w:firstLine="0"/>
              <w:jc w:val="left"/>
              <w:rPr>
                <w:rFonts w:ascii="Calibri" w:hAnsi="Calibri" w:cs="Calibri"/>
                <w:sz w:val="22"/>
                <w:szCs w:val="22"/>
              </w:rPr>
            </w:pPr>
            <w:r w:rsidRPr="00BA54F8">
              <w:rPr>
                <w:rFonts w:ascii="Calibri" w:hAnsi="Calibri" w:cs="Calibri"/>
                <w:color w:val="000000" w:themeColor="text1"/>
                <w:sz w:val="22"/>
                <w:szCs w:val="22"/>
              </w:rPr>
              <w:t>En</w:t>
            </w:r>
            <w:r w:rsidR="00660D66" w:rsidRPr="00BA54F8">
              <w:rPr>
                <w:rFonts w:ascii="Calibri" w:hAnsi="Calibri" w:cs="Calibri"/>
                <w:color w:val="000000" w:themeColor="text1"/>
                <w:sz w:val="22"/>
                <w:szCs w:val="22"/>
              </w:rPr>
              <w:t xml:space="preserve">ablers (Support </w:t>
            </w:r>
            <w:r w:rsidR="00B2210E" w:rsidRPr="00BA54F8">
              <w:rPr>
                <w:rFonts w:ascii="Calibri" w:hAnsi="Calibri" w:cs="Calibri"/>
                <w:color w:val="000000" w:themeColor="text1"/>
                <w:sz w:val="22"/>
                <w:szCs w:val="22"/>
              </w:rPr>
              <w:t>Workers</w:t>
            </w:r>
            <w:r w:rsidR="00660D66" w:rsidRPr="00BA54F8">
              <w:rPr>
                <w:rFonts w:ascii="Calibri" w:hAnsi="Calibri" w:cs="Calibri"/>
                <w:color w:val="000000" w:themeColor="text1"/>
                <w:sz w:val="22"/>
                <w:szCs w:val="22"/>
              </w:rPr>
              <w:t>)</w:t>
            </w:r>
          </w:p>
        </w:tc>
      </w:tr>
    </w:tbl>
    <w:p w14:paraId="59A6D77B" w14:textId="77777777" w:rsidR="004D36D9" w:rsidRDefault="004D36D9" w:rsidP="004D36D9">
      <w:pPr>
        <w:pStyle w:val="Heading1"/>
        <w:spacing w:after="100"/>
        <w:ind w:left="-5"/>
      </w:pPr>
    </w:p>
    <w:p w14:paraId="78976024" w14:textId="207C3FC3" w:rsidR="005A5BEA" w:rsidRPr="005A5BEA" w:rsidRDefault="005A5BEA" w:rsidP="00B83446">
      <w:pPr>
        <w:pStyle w:val="Heading1"/>
        <w:spacing w:before="120" w:after="120"/>
        <w:ind w:left="-5"/>
      </w:pPr>
      <w:r w:rsidRPr="005A5BEA">
        <w:t>Job Purpose</w:t>
      </w:r>
    </w:p>
    <w:p w14:paraId="183100F3" w14:textId="0ABDD2A2" w:rsidR="0032721F" w:rsidRPr="00BA54F8" w:rsidRDefault="0032721F" w:rsidP="00BA54F8">
      <w:pPr>
        <w:pStyle w:val="Heading1"/>
        <w:spacing w:before="120" w:after="120"/>
        <w:ind w:left="-5"/>
        <w:jc w:val="both"/>
        <w:rPr>
          <w:rFonts w:eastAsia="Times New Roman"/>
          <w:color w:val="auto"/>
          <w:kern w:val="0"/>
          <w:sz w:val="22"/>
          <w:szCs w:val="22"/>
          <w14:ligatures w14:val="none"/>
        </w:rPr>
      </w:pPr>
      <w:r w:rsidRPr="00BA54F8">
        <w:rPr>
          <w:rFonts w:eastAsia="Times New Roman"/>
          <w:color w:val="auto"/>
          <w:kern w:val="0"/>
          <w:sz w:val="22"/>
          <w:szCs w:val="22"/>
          <w14:ligatures w14:val="none"/>
        </w:rPr>
        <w:t xml:space="preserve">The post holder will provide clinical leadership, operational coordination and professional nursing oversight across the Intermediate Care Rehabilitation and </w:t>
      </w:r>
      <w:r w:rsidR="00EF1660" w:rsidRPr="00BA54F8">
        <w:rPr>
          <w:rFonts w:eastAsia="Times New Roman"/>
          <w:color w:val="auto"/>
          <w:kern w:val="0"/>
          <w:sz w:val="22"/>
          <w:szCs w:val="22"/>
          <w14:ligatures w14:val="none"/>
        </w:rPr>
        <w:t>Re</w:t>
      </w:r>
      <w:r w:rsidRPr="00BA54F8">
        <w:rPr>
          <w:rFonts w:eastAsia="Times New Roman"/>
          <w:color w:val="auto"/>
          <w:kern w:val="0"/>
          <w:sz w:val="22"/>
          <w:szCs w:val="22"/>
          <w14:ligatures w14:val="none"/>
        </w:rPr>
        <w:t>ablement Service (ICRS), supporting both Home First (Pathway 1) and Bedded Intermediate Care (Pathway 2) services.</w:t>
      </w:r>
    </w:p>
    <w:p w14:paraId="7A85E7C9" w14:textId="77777777" w:rsidR="000B6372" w:rsidRDefault="0032721F" w:rsidP="00BA54F8">
      <w:pPr>
        <w:pStyle w:val="Heading1"/>
        <w:spacing w:before="120" w:after="120"/>
        <w:ind w:left="-5"/>
        <w:jc w:val="both"/>
        <w:rPr>
          <w:rFonts w:eastAsia="Times New Roman"/>
          <w:color w:val="auto"/>
          <w:kern w:val="0"/>
          <w:sz w:val="22"/>
          <w:szCs w:val="22"/>
          <w14:ligatures w14:val="none"/>
        </w:rPr>
      </w:pPr>
      <w:r w:rsidRPr="00BA54F8">
        <w:rPr>
          <w:rFonts w:eastAsia="Times New Roman"/>
          <w:color w:val="auto"/>
          <w:kern w:val="0"/>
          <w:sz w:val="22"/>
          <w:szCs w:val="22"/>
          <w14:ligatures w14:val="none"/>
        </w:rPr>
        <w:t>The post holder will work closely with the Clinical Service Manager to ensure the safe, effective and responsive delivery of rehabilitation</w:t>
      </w:r>
      <w:r w:rsidR="00B62586">
        <w:rPr>
          <w:rFonts w:eastAsia="Times New Roman"/>
          <w:color w:val="auto"/>
          <w:kern w:val="0"/>
          <w:sz w:val="22"/>
          <w:szCs w:val="22"/>
          <w14:ligatures w14:val="none"/>
        </w:rPr>
        <w:t xml:space="preserve"> and</w:t>
      </w:r>
      <w:r w:rsidRPr="00BA54F8">
        <w:rPr>
          <w:rFonts w:eastAsia="Times New Roman"/>
          <w:color w:val="auto"/>
          <w:kern w:val="0"/>
          <w:sz w:val="22"/>
          <w:szCs w:val="22"/>
          <w14:ligatures w14:val="none"/>
        </w:rPr>
        <w:t xml:space="preserve"> reablement services that support hospital discharge, admission avoidance and the promotion of independence.</w:t>
      </w:r>
    </w:p>
    <w:p w14:paraId="74186C24" w14:textId="594D0356" w:rsidR="0032721F" w:rsidRPr="00BA54F8" w:rsidRDefault="0032721F" w:rsidP="00BA54F8">
      <w:pPr>
        <w:pStyle w:val="Heading1"/>
        <w:spacing w:before="120" w:after="120"/>
        <w:ind w:left="-5"/>
        <w:jc w:val="both"/>
        <w:rPr>
          <w:rFonts w:eastAsia="Times New Roman"/>
          <w:color w:val="auto"/>
          <w:kern w:val="0"/>
          <w:sz w:val="22"/>
          <w:szCs w:val="22"/>
          <w14:ligatures w14:val="none"/>
        </w:rPr>
      </w:pPr>
      <w:r w:rsidRPr="00BA54F8">
        <w:rPr>
          <w:rFonts w:eastAsia="Times New Roman"/>
          <w:color w:val="auto"/>
          <w:kern w:val="0"/>
          <w:sz w:val="22"/>
          <w:szCs w:val="22"/>
          <w14:ligatures w14:val="none"/>
        </w:rPr>
        <w:t>The role will support the management of patient flow, quality standards, workforce development and clinical governance whilst acting as a senior clinical resource for nursing teams and wider multidisciplinary colleagues.</w:t>
      </w:r>
    </w:p>
    <w:p w14:paraId="43F53C8D" w14:textId="79C4167D" w:rsidR="00AD16A9" w:rsidRPr="00BA54F8" w:rsidRDefault="0032721F" w:rsidP="00E21A62">
      <w:pPr>
        <w:pStyle w:val="Heading1"/>
        <w:spacing w:before="120" w:after="100" w:afterAutospacing="1"/>
        <w:ind w:left="-5"/>
        <w:jc w:val="both"/>
        <w:rPr>
          <w:rFonts w:eastAsia="Times New Roman"/>
          <w:color w:val="auto"/>
          <w:kern w:val="0"/>
          <w:sz w:val="22"/>
          <w:szCs w:val="22"/>
          <w14:ligatures w14:val="none"/>
        </w:rPr>
      </w:pPr>
      <w:r w:rsidRPr="00BA54F8">
        <w:rPr>
          <w:rFonts w:eastAsia="Times New Roman"/>
          <w:color w:val="auto"/>
          <w:kern w:val="0"/>
          <w:sz w:val="22"/>
          <w:szCs w:val="22"/>
          <w14:ligatures w14:val="none"/>
        </w:rPr>
        <w:t xml:space="preserve">The post holder will ensure delivery of person-centred care in line with </w:t>
      </w:r>
      <w:r w:rsidR="00B62586">
        <w:rPr>
          <w:rFonts w:eastAsia="Times New Roman"/>
          <w:color w:val="auto"/>
          <w:kern w:val="0"/>
          <w:sz w:val="22"/>
          <w:szCs w:val="22"/>
          <w14:ligatures w14:val="none"/>
        </w:rPr>
        <w:t>D</w:t>
      </w:r>
      <w:r w:rsidRPr="00BA54F8">
        <w:rPr>
          <w:rFonts w:eastAsia="Times New Roman"/>
          <w:color w:val="auto"/>
          <w:kern w:val="0"/>
          <w:sz w:val="22"/>
          <w:szCs w:val="22"/>
          <w14:ligatures w14:val="none"/>
        </w:rPr>
        <w:t>ischarge to Assess principles, the Care Act 2014, Intermediate Care guidance and local service objectives.</w:t>
      </w:r>
    </w:p>
    <w:p w14:paraId="50187B44" w14:textId="5D05810C" w:rsidR="005A5BEA" w:rsidRPr="005A5BEA" w:rsidRDefault="005A5BEA" w:rsidP="00E21A62">
      <w:pPr>
        <w:pStyle w:val="Heading1"/>
        <w:spacing w:before="120" w:after="100" w:afterAutospacing="1"/>
        <w:ind w:left="-5"/>
      </w:pPr>
      <w:r w:rsidRPr="005A5BEA">
        <w:t>Key Responsibilities</w:t>
      </w:r>
    </w:p>
    <w:p w14:paraId="41B6E511" w14:textId="77777777" w:rsidR="00B24F4D" w:rsidRDefault="00B24F4D" w:rsidP="00BA54F8">
      <w:pPr>
        <w:spacing w:before="120" w:after="120"/>
        <w:rPr>
          <w:rFonts w:ascii="Calibri" w:eastAsia="Calibri" w:hAnsi="Calibri" w:cs="Calibri"/>
          <w:color w:val="B52159"/>
          <w:sz w:val="28"/>
        </w:rPr>
      </w:pPr>
      <w:r w:rsidRPr="00B24F4D">
        <w:rPr>
          <w:rFonts w:ascii="Calibri" w:eastAsia="Calibri" w:hAnsi="Calibri" w:cs="Calibri"/>
          <w:color w:val="B52159"/>
          <w:sz w:val="28"/>
        </w:rPr>
        <w:t>Clinical Leadership</w:t>
      </w:r>
    </w:p>
    <w:p w14:paraId="415A488F" w14:textId="470C6621" w:rsidR="007B2D9D" w:rsidRDefault="007B2D9D" w:rsidP="008945B6">
      <w:pPr>
        <w:spacing w:after="0"/>
        <w:rPr>
          <w:rFonts w:ascii="Segoe UI" w:eastAsia="Times New Roman" w:hAnsi="Segoe UI" w:cs="Segoe UI"/>
          <w:color w:val="auto"/>
          <w:kern w:val="0"/>
          <w:sz w:val="21"/>
          <w:szCs w:val="21"/>
          <w14:ligatures w14:val="none"/>
        </w:rPr>
      </w:pPr>
      <w:r w:rsidRPr="00C930E1">
        <w:rPr>
          <w:rFonts w:ascii="Segoe UI" w:eastAsia="Times New Roman" w:hAnsi="Segoe UI" w:cs="Segoe UI"/>
          <w:color w:val="auto"/>
          <w:kern w:val="0"/>
          <w:sz w:val="21"/>
          <w:szCs w:val="21"/>
          <w14:ligatures w14:val="none"/>
        </w:rPr>
        <w:t>The post holder will</w:t>
      </w:r>
      <w:r w:rsidR="00C930E1" w:rsidRPr="00C930E1">
        <w:rPr>
          <w:rFonts w:ascii="Segoe UI" w:eastAsia="Times New Roman" w:hAnsi="Segoe UI" w:cs="Segoe UI"/>
          <w:color w:val="auto"/>
          <w:kern w:val="0"/>
          <w:sz w:val="21"/>
          <w:szCs w:val="21"/>
          <w14:ligatures w14:val="none"/>
        </w:rPr>
        <w:t>:</w:t>
      </w:r>
    </w:p>
    <w:p w14:paraId="1D5B09D3" w14:textId="77777777" w:rsidR="008945B6" w:rsidRPr="005A5BEA" w:rsidRDefault="008945B6" w:rsidP="008945B6">
      <w:pPr>
        <w:spacing w:after="0"/>
        <w:rPr>
          <w:rFonts w:ascii="Segoe UI" w:eastAsia="Times New Roman" w:hAnsi="Segoe UI" w:cs="Segoe UI"/>
          <w:color w:val="auto"/>
          <w:kern w:val="0"/>
          <w:sz w:val="21"/>
          <w:szCs w:val="21"/>
          <w14:ligatures w14:val="none"/>
        </w:rPr>
      </w:pPr>
    </w:p>
    <w:p w14:paraId="5D73F53A" w14:textId="0D0E50CF" w:rsidR="005D131D" w:rsidRDefault="005D131D" w:rsidP="008945B6">
      <w:pPr>
        <w:numPr>
          <w:ilvl w:val="0"/>
          <w:numId w:val="3"/>
        </w:numPr>
        <w:spacing w:after="0"/>
        <w:ind w:left="709" w:right="0" w:hanging="709"/>
        <w:rPr>
          <w:rFonts w:ascii="Calibri" w:hAnsi="Calibri" w:cs="Calibri"/>
          <w:sz w:val="22"/>
          <w:szCs w:val="22"/>
        </w:rPr>
      </w:pPr>
      <w:r w:rsidRPr="000B6372">
        <w:rPr>
          <w:rFonts w:ascii="Calibri" w:hAnsi="Calibri" w:cs="Calibri"/>
          <w:sz w:val="22"/>
          <w:szCs w:val="22"/>
        </w:rPr>
        <w:t xml:space="preserve">Provide visible clinical </w:t>
      </w:r>
      <w:r w:rsidR="0016308B" w:rsidRPr="000B6372">
        <w:rPr>
          <w:rFonts w:ascii="Calibri" w:hAnsi="Calibri" w:cs="Calibri"/>
          <w:sz w:val="22"/>
          <w:szCs w:val="22"/>
        </w:rPr>
        <w:t xml:space="preserve">nursing </w:t>
      </w:r>
      <w:r w:rsidRPr="000B6372">
        <w:rPr>
          <w:rFonts w:ascii="Calibri" w:hAnsi="Calibri" w:cs="Calibri"/>
          <w:sz w:val="22"/>
          <w:szCs w:val="22"/>
        </w:rPr>
        <w:t>leadership across Home First and Bedded Intermediate Care services.</w:t>
      </w:r>
    </w:p>
    <w:p w14:paraId="4493ABAE" w14:textId="77777777" w:rsidR="005D131D" w:rsidRPr="000B6372" w:rsidRDefault="005D131D" w:rsidP="008945B6">
      <w:pPr>
        <w:numPr>
          <w:ilvl w:val="0"/>
          <w:numId w:val="3"/>
        </w:numPr>
        <w:spacing w:after="0"/>
        <w:ind w:left="709" w:right="0" w:hanging="709"/>
        <w:rPr>
          <w:rFonts w:ascii="Calibri" w:hAnsi="Calibri" w:cs="Calibri"/>
          <w:sz w:val="22"/>
          <w:szCs w:val="22"/>
        </w:rPr>
      </w:pPr>
      <w:r w:rsidRPr="000B6372">
        <w:rPr>
          <w:rFonts w:ascii="Calibri" w:hAnsi="Calibri" w:cs="Calibri"/>
          <w:sz w:val="22"/>
          <w:szCs w:val="22"/>
        </w:rPr>
        <w:t>Act as a senior nursing resource and expert practitioner within ICRS.</w:t>
      </w:r>
    </w:p>
    <w:p w14:paraId="702E047B" w14:textId="77777777" w:rsidR="005D131D" w:rsidRPr="000B6372" w:rsidRDefault="005D131D" w:rsidP="008945B6">
      <w:pPr>
        <w:numPr>
          <w:ilvl w:val="0"/>
          <w:numId w:val="3"/>
        </w:numPr>
        <w:spacing w:after="0"/>
        <w:ind w:left="709" w:right="0" w:hanging="709"/>
        <w:rPr>
          <w:rFonts w:ascii="Calibri" w:hAnsi="Calibri" w:cs="Calibri"/>
          <w:sz w:val="22"/>
          <w:szCs w:val="22"/>
        </w:rPr>
      </w:pPr>
      <w:r w:rsidRPr="000B6372">
        <w:rPr>
          <w:rFonts w:ascii="Calibri" w:hAnsi="Calibri" w:cs="Calibri"/>
          <w:sz w:val="22"/>
          <w:szCs w:val="22"/>
        </w:rPr>
        <w:t>Support clinical decision-making and complex case management.</w:t>
      </w:r>
    </w:p>
    <w:p w14:paraId="4AF3F720" w14:textId="2833B96D" w:rsidR="00482167" w:rsidRPr="000B6372" w:rsidRDefault="005C6D3E" w:rsidP="008945B6">
      <w:pPr>
        <w:numPr>
          <w:ilvl w:val="0"/>
          <w:numId w:val="3"/>
        </w:numPr>
        <w:spacing w:after="0"/>
        <w:ind w:left="709" w:right="0" w:hanging="709"/>
        <w:rPr>
          <w:rFonts w:ascii="Calibri" w:hAnsi="Calibri" w:cs="Calibri"/>
          <w:sz w:val="22"/>
          <w:szCs w:val="22"/>
        </w:rPr>
      </w:pPr>
      <w:r w:rsidRPr="000B6372">
        <w:rPr>
          <w:rFonts w:ascii="Calibri" w:hAnsi="Calibri" w:cs="Calibri"/>
          <w:sz w:val="22"/>
          <w:szCs w:val="22"/>
        </w:rPr>
        <w:t xml:space="preserve">Work very closely with the </w:t>
      </w:r>
      <w:r w:rsidR="00C50A88" w:rsidRPr="000B6372">
        <w:rPr>
          <w:rFonts w:ascii="Calibri" w:hAnsi="Calibri" w:cs="Calibri"/>
          <w:sz w:val="22"/>
          <w:szCs w:val="22"/>
        </w:rPr>
        <w:t>senior</w:t>
      </w:r>
      <w:r w:rsidRPr="000B6372">
        <w:rPr>
          <w:rFonts w:ascii="Calibri" w:hAnsi="Calibri" w:cs="Calibri"/>
          <w:sz w:val="22"/>
          <w:szCs w:val="22"/>
        </w:rPr>
        <w:t xml:space="preserve"> Occupational </w:t>
      </w:r>
      <w:r w:rsidR="00C50A88" w:rsidRPr="000B6372">
        <w:rPr>
          <w:rFonts w:ascii="Calibri" w:hAnsi="Calibri" w:cs="Calibri"/>
          <w:sz w:val="22"/>
          <w:szCs w:val="22"/>
        </w:rPr>
        <w:t xml:space="preserve">Therapist </w:t>
      </w:r>
      <w:r w:rsidRPr="000B6372">
        <w:rPr>
          <w:rFonts w:ascii="Calibri" w:hAnsi="Calibri" w:cs="Calibri"/>
          <w:sz w:val="22"/>
          <w:szCs w:val="22"/>
        </w:rPr>
        <w:t xml:space="preserve">and Physiotherapist </w:t>
      </w:r>
      <w:r w:rsidR="00C50A88" w:rsidRPr="000B6372">
        <w:rPr>
          <w:rFonts w:ascii="Calibri" w:hAnsi="Calibri" w:cs="Calibri"/>
          <w:sz w:val="22"/>
          <w:szCs w:val="22"/>
        </w:rPr>
        <w:t xml:space="preserve">in providing </w:t>
      </w:r>
      <w:r w:rsidR="00157CDF" w:rsidRPr="000B6372">
        <w:rPr>
          <w:rFonts w:ascii="Calibri" w:hAnsi="Calibri" w:cs="Calibri"/>
          <w:sz w:val="22"/>
          <w:szCs w:val="22"/>
        </w:rPr>
        <w:t xml:space="preserve">effective </w:t>
      </w:r>
      <w:r w:rsidR="00C50A88" w:rsidRPr="000B6372">
        <w:rPr>
          <w:rFonts w:ascii="Calibri" w:hAnsi="Calibri" w:cs="Calibri"/>
          <w:sz w:val="22"/>
          <w:szCs w:val="22"/>
        </w:rPr>
        <w:t>leadership to the teams</w:t>
      </w:r>
    </w:p>
    <w:p w14:paraId="306ECD75" w14:textId="22161B2C" w:rsidR="005D131D" w:rsidRPr="000B6372" w:rsidRDefault="005D131D" w:rsidP="008945B6">
      <w:pPr>
        <w:numPr>
          <w:ilvl w:val="0"/>
          <w:numId w:val="3"/>
        </w:numPr>
        <w:spacing w:after="0"/>
        <w:ind w:left="709" w:right="0" w:hanging="709"/>
        <w:rPr>
          <w:rFonts w:ascii="Calibri" w:hAnsi="Calibri" w:cs="Calibri"/>
          <w:sz w:val="22"/>
          <w:szCs w:val="22"/>
        </w:rPr>
      </w:pPr>
      <w:r w:rsidRPr="000B6372">
        <w:rPr>
          <w:rFonts w:ascii="Calibri" w:hAnsi="Calibri" w:cs="Calibri"/>
          <w:sz w:val="22"/>
          <w:szCs w:val="22"/>
        </w:rPr>
        <w:t xml:space="preserve">Ensure care plans are evidence </w:t>
      </w:r>
      <w:r w:rsidR="003252CA" w:rsidRPr="000B6372">
        <w:rPr>
          <w:rFonts w:ascii="Calibri" w:hAnsi="Calibri" w:cs="Calibri"/>
          <w:sz w:val="22"/>
          <w:szCs w:val="22"/>
        </w:rPr>
        <w:t>based;</w:t>
      </w:r>
      <w:r w:rsidRPr="000B6372">
        <w:rPr>
          <w:rFonts w:ascii="Calibri" w:hAnsi="Calibri" w:cs="Calibri"/>
          <w:sz w:val="22"/>
          <w:szCs w:val="22"/>
        </w:rPr>
        <w:t xml:space="preserve"> outcome focused and promote independence.</w:t>
      </w:r>
    </w:p>
    <w:p w14:paraId="25CCD533" w14:textId="77777777" w:rsidR="005D131D" w:rsidRPr="000B6372" w:rsidRDefault="005D131D" w:rsidP="008945B6">
      <w:pPr>
        <w:numPr>
          <w:ilvl w:val="0"/>
          <w:numId w:val="3"/>
        </w:numPr>
        <w:spacing w:after="0"/>
        <w:ind w:left="709" w:right="0" w:hanging="709"/>
        <w:rPr>
          <w:rFonts w:ascii="Calibri" w:hAnsi="Calibri" w:cs="Calibri"/>
          <w:sz w:val="22"/>
          <w:szCs w:val="22"/>
        </w:rPr>
      </w:pPr>
      <w:r w:rsidRPr="000B6372">
        <w:rPr>
          <w:rFonts w:ascii="Calibri" w:hAnsi="Calibri" w:cs="Calibri"/>
          <w:sz w:val="22"/>
          <w:szCs w:val="22"/>
        </w:rPr>
        <w:t>Support staff in delivering rehabilitation and reablement interventions.</w:t>
      </w:r>
    </w:p>
    <w:p w14:paraId="3E1BDB3F" w14:textId="77777777" w:rsidR="005D131D" w:rsidRPr="000B6372" w:rsidRDefault="005D131D" w:rsidP="008945B6">
      <w:pPr>
        <w:numPr>
          <w:ilvl w:val="0"/>
          <w:numId w:val="3"/>
        </w:numPr>
        <w:spacing w:after="0"/>
        <w:ind w:left="709" w:right="0" w:hanging="709"/>
        <w:rPr>
          <w:rFonts w:ascii="Calibri" w:hAnsi="Calibri" w:cs="Calibri"/>
          <w:sz w:val="22"/>
          <w:szCs w:val="22"/>
        </w:rPr>
      </w:pPr>
      <w:r w:rsidRPr="000B6372">
        <w:rPr>
          <w:rFonts w:ascii="Calibri" w:hAnsi="Calibri" w:cs="Calibri"/>
          <w:sz w:val="22"/>
          <w:szCs w:val="22"/>
        </w:rPr>
        <w:t>Promote person-centred, strengths-based approaches to care.</w:t>
      </w:r>
    </w:p>
    <w:p w14:paraId="0A1B868D" w14:textId="77777777" w:rsidR="00E21A62" w:rsidRDefault="00E21A62" w:rsidP="004F7DA9">
      <w:pPr>
        <w:pStyle w:val="Heading1"/>
        <w:spacing w:after="100"/>
        <w:ind w:left="0" w:firstLine="0"/>
      </w:pPr>
    </w:p>
    <w:p w14:paraId="4B1BA547" w14:textId="61796B70" w:rsidR="005A5BEA" w:rsidRDefault="005A5BEA" w:rsidP="004F7DA9">
      <w:pPr>
        <w:pStyle w:val="Heading1"/>
        <w:spacing w:after="100"/>
        <w:ind w:left="0" w:firstLine="0"/>
      </w:pPr>
      <w:r w:rsidRPr="005A5BEA">
        <w:t>Operational Management</w:t>
      </w:r>
    </w:p>
    <w:p w14:paraId="012B557C" w14:textId="2B07BB83" w:rsidR="00C930E1" w:rsidRPr="008945B6" w:rsidRDefault="00C930E1" w:rsidP="00C930E1">
      <w:pPr>
        <w:rPr>
          <w:rFonts w:ascii="Calibri" w:eastAsia="Times New Roman" w:hAnsi="Calibri" w:cs="Calibri"/>
          <w:color w:val="auto"/>
          <w:kern w:val="0"/>
          <w:sz w:val="22"/>
          <w:szCs w:val="22"/>
          <w14:ligatures w14:val="none"/>
        </w:rPr>
      </w:pPr>
      <w:r w:rsidRPr="008945B6">
        <w:rPr>
          <w:rFonts w:ascii="Calibri" w:eastAsia="Times New Roman" w:hAnsi="Calibri" w:cs="Calibri"/>
          <w:color w:val="auto"/>
          <w:kern w:val="0"/>
          <w:sz w:val="22"/>
          <w:szCs w:val="22"/>
          <w14:ligatures w14:val="none"/>
        </w:rPr>
        <w:t xml:space="preserve">The post holder will: </w:t>
      </w:r>
    </w:p>
    <w:p w14:paraId="499598AE" w14:textId="12304795" w:rsidR="00692456" w:rsidRPr="008945B6" w:rsidRDefault="00692456" w:rsidP="00BD5506">
      <w:pPr>
        <w:numPr>
          <w:ilvl w:val="0"/>
          <w:numId w:val="4"/>
        </w:numPr>
        <w:spacing w:after="0"/>
        <w:ind w:left="426" w:right="0" w:hanging="416"/>
        <w:rPr>
          <w:rFonts w:ascii="Calibri" w:hAnsi="Calibri" w:cs="Calibri"/>
          <w:sz w:val="22"/>
          <w:szCs w:val="22"/>
        </w:rPr>
      </w:pPr>
      <w:r w:rsidRPr="008945B6">
        <w:rPr>
          <w:rFonts w:ascii="Calibri" w:hAnsi="Calibri" w:cs="Calibri"/>
          <w:sz w:val="22"/>
          <w:szCs w:val="22"/>
        </w:rPr>
        <w:t xml:space="preserve">Support the Service </w:t>
      </w:r>
      <w:r w:rsidR="00CE4015" w:rsidRPr="008945B6">
        <w:rPr>
          <w:rFonts w:ascii="Calibri" w:hAnsi="Calibri" w:cs="Calibri"/>
          <w:sz w:val="22"/>
          <w:szCs w:val="22"/>
        </w:rPr>
        <w:t xml:space="preserve">Operations </w:t>
      </w:r>
      <w:r w:rsidRPr="008945B6">
        <w:rPr>
          <w:rFonts w:ascii="Calibri" w:hAnsi="Calibri" w:cs="Calibri"/>
          <w:sz w:val="22"/>
          <w:szCs w:val="22"/>
        </w:rPr>
        <w:t>Manager in the day-to-day operational management of the service.</w:t>
      </w:r>
    </w:p>
    <w:p w14:paraId="0B0F27C0" w14:textId="77777777" w:rsidR="00692456" w:rsidRPr="008945B6" w:rsidRDefault="00692456" w:rsidP="00BD5506">
      <w:pPr>
        <w:numPr>
          <w:ilvl w:val="0"/>
          <w:numId w:val="4"/>
        </w:numPr>
        <w:spacing w:after="0"/>
        <w:ind w:left="426" w:right="0" w:hanging="416"/>
        <w:rPr>
          <w:rFonts w:ascii="Calibri" w:hAnsi="Calibri" w:cs="Calibri"/>
          <w:sz w:val="22"/>
          <w:szCs w:val="22"/>
        </w:rPr>
      </w:pPr>
      <w:r w:rsidRPr="008945B6">
        <w:rPr>
          <w:rFonts w:ascii="Calibri" w:hAnsi="Calibri" w:cs="Calibri"/>
          <w:sz w:val="22"/>
          <w:szCs w:val="22"/>
        </w:rPr>
        <w:t>Monitor caseloads, capacity and patient flow across pathways.</w:t>
      </w:r>
    </w:p>
    <w:p w14:paraId="5F74B0BD" w14:textId="77777777" w:rsidR="00692456" w:rsidRPr="008945B6" w:rsidRDefault="00692456" w:rsidP="00BD5506">
      <w:pPr>
        <w:numPr>
          <w:ilvl w:val="0"/>
          <w:numId w:val="4"/>
        </w:numPr>
        <w:spacing w:after="0"/>
        <w:ind w:left="426" w:right="0" w:hanging="416"/>
        <w:rPr>
          <w:rFonts w:ascii="Calibri" w:hAnsi="Calibri" w:cs="Calibri"/>
          <w:sz w:val="22"/>
          <w:szCs w:val="22"/>
        </w:rPr>
      </w:pPr>
      <w:r w:rsidRPr="008945B6">
        <w:rPr>
          <w:rFonts w:ascii="Calibri" w:hAnsi="Calibri" w:cs="Calibri"/>
          <w:sz w:val="22"/>
          <w:szCs w:val="22"/>
        </w:rPr>
        <w:t>Support timely acceptance, triage and allocation of referrals.</w:t>
      </w:r>
    </w:p>
    <w:p w14:paraId="1AAD2126" w14:textId="77777777" w:rsidR="00692456" w:rsidRPr="008945B6" w:rsidRDefault="00692456" w:rsidP="00BD5506">
      <w:pPr>
        <w:numPr>
          <w:ilvl w:val="0"/>
          <w:numId w:val="4"/>
        </w:numPr>
        <w:spacing w:after="0"/>
        <w:ind w:left="426" w:right="0" w:hanging="416"/>
        <w:rPr>
          <w:rFonts w:ascii="Calibri" w:hAnsi="Calibri" w:cs="Calibri"/>
          <w:sz w:val="22"/>
          <w:szCs w:val="22"/>
        </w:rPr>
      </w:pPr>
      <w:r w:rsidRPr="008945B6">
        <w:rPr>
          <w:rFonts w:ascii="Calibri" w:hAnsi="Calibri" w:cs="Calibri"/>
          <w:sz w:val="22"/>
          <w:szCs w:val="22"/>
        </w:rPr>
        <w:lastRenderedPageBreak/>
        <w:t>Escalate capacity concerns and operational risks appropriately.</w:t>
      </w:r>
    </w:p>
    <w:p w14:paraId="7EDD6426" w14:textId="77777777" w:rsidR="00692456" w:rsidRPr="008945B6" w:rsidRDefault="00692456" w:rsidP="00BD5506">
      <w:pPr>
        <w:numPr>
          <w:ilvl w:val="0"/>
          <w:numId w:val="4"/>
        </w:numPr>
        <w:spacing w:after="0"/>
        <w:ind w:left="426" w:right="0" w:hanging="416"/>
        <w:rPr>
          <w:rFonts w:ascii="Calibri" w:hAnsi="Calibri" w:cs="Calibri"/>
          <w:sz w:val="22"/>
          <w:szCs w:val="22"/>
        </w:rPr>
      </w:pPr>
      <w:r w:rsidRPr="008945B6">
        <w:rPr>
          <w:rFonts w:ascii="Calibri" w:hAnsi="Calibri" w:cs="Calibri"/>
          <w:sz w:val="22"/>
          <w:szCs w:val="22"/>
        </w:rPr>
        <w:t>Assist in maintaining service responsiveness across seven-day operations where required.</w:t>
      </w:r>
    </w:p>
    <w:p w14:paraId="0E581299" w14:textId="77777777" w:rsidR="00692456" w:rsidRDefault="00692456" w:rsidP="00BD5506">
      <w:pPr>
        <w:numPr>
          <w:ilvl w:val="0"/>
          <w:numId w:val="4"/>
        </w:numPr>
        <w:spacing w:after="0"/>
        <w:ind w:left="426" w:right="0" w:hanging="416"/>
        <w:rPr>
          <w:rFonts w:ascii="Calibri" w:hAnsi="Calibri" w:cs="Calibri"/>
          <w:sz w:val="22"/>
          <w:szCs w:val="22"/>
        </w:rPr>
      </w:pPr>
      <w:r w:rsidRPr="008945B6">
        <w:rPr>
          <w:rFonts w:ascii="Calibri" w:hAnsi="Calibri" w:cs="Calibri"/>
          <w:sz w:val="22"/>
          <w:szCs w:val="22"/>
        </w:rPr>
        <w:t>Support achievement of service performance standards and key performance indicators.</w:t>
      </w:r>
    </w:p>
    <w:p w14:paraId="78D0F6BE" w14:textId="77777777" w:rsidR="008945B6" w:rsidRPr="008945B6" w:rsidRDefault="008945B6" w:rsidP="00507BB0">
      <w:pPr>
        <w:spacing w:after="0"/>
        <w:ind w:left="20" w:right="0" w:firstLine="0"/>
        <w:rPr>
          <w:rFonts w:ascii="Calibri" w:hAnsi="Calibri" w:cs="Calibri"/>
          <w:sz w:val="22"/>
          <w:szCs w:val="22"/>
        </w:rPr>
      </w:pPr>
    </w:p>
    <w:p w14:paraId="0C904DFC" w14:textId="26237C14" w:rsidR="0072758C" w:rsidRPr="004A1DD0" w:rsidRDefault="0072758C" w:rsidP="0072758C">
      <w:pPr>
        <w:pStyle w:val="Heading1"/>
        <w:spacing w:after="100"/>
        <w:ind w:left="-5"/>
      </w:pPr>
      <w:r w:rsidRPr="004A1DD0">
        <w:t>Patient Flow and Discharge Coordination</w:t>
      </w:r>
    </w:p>
    <w:p w14:paraId="170C824F" w14:textId="77777777" w:rsidR="0072758C" w:rsidRPr="00BD5506" w:rsidRDefault="0072758C" w:rsidP="008945B6">
      <w:pPr>
        <w:spacing w:before="100" w:beforeAutospacing="1" w:after="100" w:afterAutospacing="1" w:line="300" w:lineRule="atLeast"/>
        <w:rPr>
          <w:rFonts w:ascii="Calibri" w:eastAsia="Times New Roman" w:hAnsi="Calibri" w:cs="Calibri"/>
          <w:kern w:val="0"/>
          <w:sz w:val="22"/>
          <w:szCs w:val="22"/>
          <w14:ligatures w14:val="none"/>
        </w:rPr>
      </w:pPr>
      <w:r w:rsidRPr="00BD5506">
        <w:rPr>
          <w:rFonts w:ascii="Calibri" w:eastAsia="Times New Roman" w:hAnsi="Calibri" w:cs="Calibri"/>
          <w:kern w:val="0"/>
          <w:sz w:val="22"/>
          <w:szCs w:val="22"/>
          <w14:ligatures w14:val="none"/>
        </w:rPr>
        <w:t>The post holder will:</w:t>
      </w:r>
    </w:p>
    <w:p w14:paraId="55EFC84C" w14:textId="77777777" w:rsidR="0072758C" w:rsidRPr="00BD5506" w:rsidRDefault="0072758C" w:rsidP="00BD5506">
      <w:pPr>
        <w:numPr>
          <w:ilvl w:val="0"/>
          <w:numId w:val="5"/>
        </w:numPr>
        <w:spacing w:after="0"/>
        <w:ind w:left="426" w:right="0" w:hanging="416"/>
        <w:rPr>
          <w:rFonts w:ascii="Calibri" w:hAnsi="Calibri" w:cs="Calibri"/>
          <w:sz w:val="22"/>
          <w:szCs w:val="22"/>
        </w:rPr>
      </w:pPr>
      <w:r w:rsidRPr="00BD5506">
        <w:rPr>
          <w:rFonts w:ascii="Calibri" w:hAnsi="Calibri" w:cs="Calibri"/>
          <w:sz w:val="22"/>
          <w:szCs w:val="22"/>
        </w:rPr>
        <w:t>Facilitate timely transitions from acute services into intermediate care pathways.</w:t>
      </w:r>
    </w:p>
    <w:p w14:paraId="6AE3DCE7" w14:textId="77777777" w:rsidR="0072758C" w:rsidRPr="00BD5506" w:rsidRDefault="0072758C" w:rsidP="00BD5506">
      <w:pPr>
        <w:numPr>
          <w:ilvl w:val="0"/>
          <w:numId w:val="5"/>
        </w:numPr>
        <w:spacing w:after="0"/>
        <w:ind w:left="426" w:right="0" w:hanging="416"/>
        <w:rPr>
          <w:rFonts w:ascii="Calibri" w:hAnsi="Calibri" w:cs="Calibri"/>
          <w:sz w:val="22"/>
          <w:szCs w:val="22"/>
        </w:rPr>
      </w:pPr>
      <w:r w:rsidRPr="00BD5506">
        <w:rPr>
          <w:rFonts w:ascii="Calibri" w:hAnsi="Calibri" w:cs="Calibri"/>
          <w:sz w:val="22"/>
          <w:szCs w:val="22"/>
        </w:rPr>
        <w:t>Support safe discharge planning and progression through care pathways.</w:t>
      </w:r>
    </w:p>
    <w:p w14:paraId="429E8D31" w14:textId="77777777" w:rsidR="0072758C" w:rsidRPr="00BD5506" w:rsidRDefault="0072758C" w:rsidP="00BD5506">
      <w:pPr>
        <w:numPr>
          <w:ilvl w:val="0"/>
          <w:numId w:val="5"/>
        </w:numPr>
        <w:spacing w:after="0"/>
        <w:ind w:left="426" w:right="0" w:hanging="416"/>
        <w:rPr>
          <w:rFonts w:ascii="Calibri" w:hAnsi="Calibri" w:cs="Calibri"/>
          <w:sz w:val="22"/>
          <w:szCs w:val="22"/>
        </w:rPr>
      </w:pPr>
      <w:r w:rsidRPr="00BD5506">
        <w:rPr>
          <w:rFonts w:ascii="Calibri" w:hAnsi="Calibri" w:cs="Calibri"/>
          <w:sz w:val="22"/>
          <w:szCs w:val="22"/>
        </w:rPr>
        <w:t>Liaise with acute trusts, community teams, primary care and social care partners.</w:t>
      </w:r>
    </w:p>
    <w:p w14:paraId="579B73A1" w14:textId="77777777" w:rsidR="0072758C" w:rsidRPr="00BD5506" w:rsidRDefault="0072758C" w:rsidP="00BD5506">
      <w:pPr>
        <w:numPr>
          <w:ilvl w:val="0"/>
          <w:numId w:val="5"/>
        </w:numPr>
        <w:spacing w:after="0"/>
        <w:ind w:left="426" w:right="0" w:hanging="416"/>
        <w:rPr>
          <w:rFonts w:ascii="Calibri" w:hAnsi="Calibri" w:cs="Calibri"/>
          <w:sz w:val="22"/>
          <w:szCs w:val="22"/>
        </w:rPr>
      </w:pPr>
      <w:r w:rsidRPr="00BD5506">
        <w:rPr>
          <w:rFonts w:ascii="Calibri" w:hAnsi="Calibri" w:cs="Calibri"/>
          <w:sz w:val="22"/>
          <w:szCs w:val="22"/>
        </w:rPr>
        <w:t>Promote admission avoidance and prevent delayed discharges.</w:t>
      </w:r>
    </w:p>
    <w:p w14:paraId="01AFD7BC" w14:textId="77777777" w:rsidR="0072758C" w:rsidRPr="00BD5506" w:rsidRDefault="0072758C" w:rsidP="00BD5506">
      <w:pPr>
        <w:numPr>
          <w:ilvl w:val="0"/>
          <w:numId w:val="5"/>
        </w:numPr>
        <w:spacing w:after="0"/>
        <w:ind w:left="426" w:right="0" w:hanging="416"/>
        <w:rPr>
          <w:rFonts w:ascii="Calibri" w:hAnsi="Calibri" w:cs="Calibri"/>
          <w:sz w:val="22"/>
          <w:szCs w:val="22"/>
        </w:rPr>
      </w:pPr>
      <w:r w:rsidRPr="00BD5506">
        <w:rPr>
          <w:rFonts w:ascii="Calibri" w:hAnsi="Calibri" w:cs="Calibri"/>
          <w:sz w:val="22"/>
          <w:szCs w:val="22"/>
        </w:rPr>
        <w:t>Ensure patients receive the right care in the right setting at the right time.</w:t>
      </w:r>
    </w:p>
    <w:p w14:paraId="16FAD96A" w14:textId="77777777" w:rsidR="00BD5506" w:rsidRPr="004A1DD0" w:rsidRDefault="00BD5506" w:rsidP="00BD5506">
      <w:pPr>
        <w:spacing w:after="0"/>
        <w:ind w:left="20" w:right="0" w:firstLine="0"/>
      </w:pPr>
    </w:p>
    <w:p w14:paraId="6726CC9A" w14:textId="20B7DF9C" w:rsidR="007057F1" w:rsidRPr="004A1DD0" w:rsidRDefault="007057F1" w:rsidP="007057F1">
      <w:pPr>
        <w:pStyle w:val="Heading1"/>
        <w:spacing w:after="100"/>
        <w:ind w:left="-5"/>
      </w:pPr>
      <w:r w:rsidRPr="004A1DD0">
        <w:t>Clinical Governance and Quality</w:t>
      </w:r>
    </w:p>
    <w:p w14:paraId="568426A1" w14:textId="77777777" w:rsidR="007057F1" w:rsidRPr="00BD5506" w:rsidRDefault="007057F1" w:rsidP="007057F1">
      <w:pPr>
        <w:spacing w:before="100" w:beforeAutospacing="1" w:after="100" w:afterAutospacing="1" w:line="300" w:lineRule="atLeast"/>
        <w:rPr>
          <w:rFonts w:ascii="Calibri" w:eastAsia="Times New Roman" w:hAnsi="Calibri" w:cs="Calibri"/>
          <w:kern w:val="0"/>
          <w:sz w:val="22"/>
          <w:szCs w:val="22"/>
          <w14:ligatures w14:val="none"/>
        </w:rPr>
      </w:pPr>
      <w:r w:rsidRPr="00BD5506">
        <w:rPr>
          <w:rFonts w:ascii="Calibri" w:eastAsia="Times New Roman" w:hAnsi="Calibri" w:cs="Calibri"/>
          <w:kern w:val="0"/>
          <w:sz w:val="22"/>
          <w:szCs w:val="22"/>
          <w14:ligatures w14:val="none"/>
        </w:rPr>
        <w:t>The post holder will:</w:t>
      </w:r>
    </w:p>
    <w:p w14:paraId="26CAE3E7" w14:textId="77777777" w:rsidR="007057F1" w:rsidRPr="00BD5506" w:rsidRDefault="007057F1" w:rsidP="00BD5506">
      <w:pPr>
        <w:numPr>
          <w:ilvl w:val="0"/>
          <w:numId w:val="6"/>
        </w:numPr>
        <w:spacing w:after="0"/>
        <w:ind w:left="426" w:right="0" w:hanging="416"/>
        <w:rPr>
          <w:rFonts w:ascii="Calibri" w:hAnsi="Calibri" w:cs="Calibri"/>
          <w:sz w:val="22"/>
          <w:szCs w:val="22"/>
        </w:rPr>
      </w:pPr>
      <w:r w:rsidRPr="00BD5506">
        <w:rPr>
          <w:rFonts w:ascii="Calibri" w:hAnsi="Calibri" w:cs="Calibri"/>
          <w:sz w:val="22"/>
          <w:szCs w:val="22"/>
        </w:rPr>
        <w:t>Monitor standards of nursing care and professional practice.</w:t>
      </w:r>
    </w:p>
    <w:p w14:paraId="5095E098" w14:textId="77777777" w:rsidR="007057F1" w:rsidRPr="00BD5506" w:rsidRDefault="007057F1" w:rsidP="00BD5506">
      <w:pPr>
        <w:numPr>
          <w:ilvl w:val="0"/>
          <w:numId w:val="6"/>
        </w:numPr>
        <w:spacing w:after="0"/>
        <w:ind w:left="426" w:right="0" w:hanging="416"/>
        <w:rPr>
          <w:rFonts w:ascii="Calibri" w:hAnsi="Calibri" w:cs="Calibri"/>
          <w:sz w:val="22"/>
          <w:szCs w:val="22"/>
        </w:rPr>
      </w:pPr>
      <w:r w:rsidRPr="00BD5506">
        <w:rPr>
          <w:rFonts w:ascii="Calibri" w:hAnsi="Calibri" w:cs="Calibri"/>
          <w:sz w:val="22"/>
          <w:szCs w:val="22"/>
        </w:rPr>
        <w:t>Participate in incident investigations, safeguarding enquiries and complaints management.</w:t>
      </w:r>
    </w:p>
    <w:p w14:paraId="20D61298" w14:textId="77777777" w:rsidR="007057F1" w:rsidRPr="00BD5506" w:rsidRDefault="007057F1" w:rsidP="00BD5506">
      <w:pPr>
        <w:numPr>
          <w:ilvl w:val="0"/>
          <w:numId w:val="6"/>
        </w:numPr>
        <w:spacing w:after="0"/>
        <w:ind w:left="426" w:right="0" w:hanging="416"/>
        <w:rPr>
          <w:rFonts w:ascii="Calibri" w:hAnsi="Calibri" w:cs="Calibri"/>
          <w:sz w:val="22"/>
          <w:szCs w:val="22"/>
        </w:rPr>
      </w:pPr>
      <w:r w:rsidRPr="00BD5506">
        <w:rPr>
          <w:rFonts w:ascii="Calibri" w:hAnsi="Calibri" w:cs="Calibri"/>
          <w:sz w:val="22"/>
          <w:szCs w:val="22"/>
        </w:rPr>
        <w:t>Support audits, quality improvement initiatives and service reviews.</w:t>
      </w:r>
    </w:p>
    <w:p w14:paraId="4F940FDC" w14:textId="77777777" w:rsidR="007057F1" w:rsidRPr="00BD5506" w:rsidRDefault="007057F1" w:rsidP="00BD5506">
      <w:pPr>
        <w:numPr>
          <w:ilvl w:val="0"/>
          <w:numId w:val="6"/>
        </w:numPr>
        <w:spacing w:after="0"/>
        <w:ind w:left="426" w:right="0" w:hanging="416"/>
        <w:rPr>
          <w:rFonts w:ascii="Calibri" w:hAnsi="Calibri" w:cs="Calibri"/>
          <w:sz w:val="22"/>
          <w:szCs w:val="22"/>
        </w:rPr>
      </w:pPr>
      <w:r w:rsidRPr="00BD5506">
        <w:rPr>
          <w:rFonts w:ascii="Calibri" w:hAnsi="Calibri" w:cs="Calibri"/>
          <w:sz w:val="22"/>
          <w:szCs w:val="22"/>
        </w:rPr>
        <w:t>Ensure learning from incidents and audits is embedded into clinical practice.</w:t>
      </w:r>
    </w:p>
    <w:p w14:paraId="7E313F10" w14:textId="77777777" w:rsidR="007057F1" w:rsidRPr="00BD5506" w:rsidRDefault="007057F1" w:rsidP="00BD5506">
      <w:pPr>
        <w:numPr>
          <w:ilvl w:val="0"/>
          <w:numId w:val="6"/>
        </w:numPr>
        <w:spacing w:after="0"/>
        <w:ind w:left="426" w:right="0" w:hanging="416"/>
        <w:rPr>
          <w:rFonts w:ascii="Calibri" w:hAnsi="Calibri" w:cs="Calibri"/>
          <w:sz w:val="22"/>
          <w:szCs w:val="22"/>
        </w:rPr>
      </w:pPr>
      <w:r w:rsidRPr="00BD5506">
        <w:rPr>
          <w:rFonts w:ascii="Calibri" w:hAnsi="Calibri" w:cs="Calibri"/>
          <w:sz w:val="22"/>
          <w:szCs w:val="22"/>
        </w:rPr>
        <w:t>Maintain compliance with governance, regulatory and organisational requirements.</w:t>
      </w:r>
    </w:p>
    <w:p w14:paraId="424D4857" w14:textId="77777777" w:rsidR="007057F1" w:rsidRPr="00BD5506" w:rsidRDefault="007057F1" w:rsidP="00BD5506">
      <w:pPr>
        <w:numPr>
          <w:ilvl w:val="0"/>
          <w:numId w:val="6"/>
        </w:numPr>
        <w:spacing w:after="0"/>
        <w:ind w:left="426" w:right="0" w:hanging="416"/>
        <w:rPr>
          <w:rFonts w:ascii="Calibri" w:hAnsi="Calibri" w:cs="Calibri"/>
          <w:sz w:val="22"/>
          <w:szCs w:val="22"/>
        </w:rPr>
      </w:pPr>
      <w:r w:rsidRPr="00BD5506">
        <w:rPr>
          <w:rFonts w:ascii="Calibri" w:hAnsi="Calibri" w:cs="Calibri"/>
          <w:sz w:val="22"/>
          <w:szCs w:val="22"/>
        </w:rPr>
        <w:t>Contribute to the implementation of service improvement plans.</w:t>
      </w:r>
    </w:p>
    <w:p w14:paraId="0081B443" w14:textId="77777777" w:rsidR="00BD5506" w:rsidRPr="004A1DD0" w:rsidRDefault="00BD5506" w:rsidP="00BD5506">
      <w:pPr>
        <w:spacing w:after="0"/>
        <w:ind w:left="20" w:right="0" w:firstLine="0"/>
      </w:pPr>
    </w:p>
    <w:p w14:paraId="2AB7D21F" w14:textId="556C21D4" w:rsidR="00393AD2" w:rsidRPr="00393AD2" w:rsidRDefault="00393AD2" w:rsidP="00393AD2">
      <w:pPr>
        <w:pStyle w:val="Heading1"/>
        <w:spacing w:after="100"/>
        <w:ind w:left="-5"/>
      </w:pPr>
      <w:r w:rsidRPr="00393AD2">
        <w:t>Workforce Leadership</w:t>
      </w:r>
    </w:p>
    <w:p w14:paraId="6904BB29" w14:textId="77777777" w:rsidR="00393AD2" w:rsidRPr="00BD5506" w:rsidRDefault="00393AD2" w:rsidP="00393AD2">
      <w:pPr>
        <w:spacing w:before="100" w:beforeAutospacing="1" w:after="100" w:afterAutospacing="1" w:line="300" w:lineRule="atLeast"/>
        <w:ind w:left="0" w:right="0" w:firstLine="0"/>
        <w:jc w:val="left"/>
        <w:rPr>
          <w:rFonts w:ascii="Calibri" w:eastAsia="Times New Roman" w:hAnsi="Calibri" w:cs="Calibri"/>
          <w:color w:val="auto"/>
          <w:kern w:val="0"/>
          <w:sz w:val="22"/>
          <w:szCs w:val="22"/>
          <w14:ligatures w14:val="none"/>
        </w:rPr>
      </w:pPr>
      <w:r w:rsidRPr="00BD5506">
        <w:rPr>
          <w:rFonts w:ascii="Calibri" w:eastAsia="Times New Roman" w:hAnsi="Calibri" w:cs="Calibri"/>
          <w:color w:val="auto"/>
          <w:kern w:val="0"/>
          <w:sz w:val="22"/>
          <w:szCs w:val="22"/>
          <w14:ligatures w14:val="none"/>
        </w:rPr>
        <w:t>The post holder will:</w:t>
      </w:r>
    </w:p>
    <w:p w14:paraId="758D142B" w14:textId="77777777" w:rsidR="00393AD2" w:rsidRPr="00BD5506" w:rsidRDefault="00393AD2" w:rsidP="00BD5506">
      <w:pPr>
        <w:numPr>
          <w:ilvl w:val="0"/>
          <w:numId w:val="7"/>
        </w:numPr>
        <w:spacing w:after="0"/>
        <w:ind w:left="426" w:right="0" w:hanging="426"/>
        <w:jc w:val="left"/>
        <w:rPr>
          <w:rFonts w:ascii="Calibri" w:hAnsi="Calibri" w:cs="Calibri"/>
          <w:sz w:val="22"/>
          <w:szCs w:val="22"/>
        </w:rPr>
      </w:pPr>
      <w:r w:rsidRPr="00BD5506">
        <w:rPr>
          <w:rFonts w:ascii="Calibri" w:hAnsi="Calibri" w:cs="Calibri"/>
          <w:sz w:val="22"/>
          <w:szCs w:val="22"/>
        </w:rPr>
        <w:t>Provide clinical supervision and support to nursing staff and support workers.</w:t>
      </w:r>
    </w:p>
    <w:p w14:paraId="404BB4A0" w14:textId="77777777" w:rsidR="00393AD2" w:rsidRPr="00BD5506" w:rsidRDefault="00393AD2" w:rsidP="00BD5506">
      <w:pPr>
        <w:numPr>
          <w:ilvl w:val="0"/>
          <w:numId w:val="7"/>
        </w:numPr>
        <w:spacing w:after="0"/>
        <w:ind w:left="426" w:right="0" w:hanging="426"/>
        <w:jc w:val="left"/>
        <w:rPr>
          <w:rFonts w:ascii="Calibri" w:hAnsi="Calibri" w:cs="Calibri"/>
          <w:sz w:val="22"/>
          <w:szCs w:val="22"/>
        </w:rPr>
      </w:pPr>
      <w:r w:rsidRPr="00BD5506">
        <w:rPr>
          <w:rFonts w:ascii="Calibri" w:hAnsi="Calibri" w:cs="Calibri"/>
          <w:sz w:val="22"/>
          <w:szCs w:val="22"/>
        </w:rPr>
        <w:t>Assist with staff development, competency assessment and performance reviews.</w:t>
      </w:r>
    </w:p>
    <w:p w14:paraId="335D3378" w14:textId="77777777" w:rsidR="00393AD2" w:rsidRPr="00BD5506" w:rsidRDefault="00393AD2" w:rsidP="00BD5506">
      <w:pPr>
        <w:numPr>
          <w:ilvl w:val="0"/>
          <w:numId w:val="7"/>
        </w:numPr>
        <w:spacing w:after="0"/>
        <w:ind w:left="426" w:right="0" w:hanging="426"/>
        <w:jc w:val="left"/>
        <w:rPr>
          <w:rFonts w:ascii="Calibri" w:hAnsi="Calibri" w:cs="Calibri"/>
          <w:sz w:val="22"/>
          <w:szCs w:val="22"/>
        </w:rPr>
      </w:pPr>
      <w:r w:rsidRPr="00BD5506">
        <w:rPr>
          <w:rFonts w:ascii="Calibri" w:hAnsi="Calibri" w:cs="Calibri"/>
          <w:sz w:val="22"/>
          <w:szCs w:val="22"/>
        </w:rPr>
        <w:t>Support induction, preceptorship and mentorship of new staff.</w:t>
      </w:r>
    </w:p>
    <w:p w14:paraId="198C582A" w14:textId="77777777" w:rsidR="00393AD2" w:rsidRPr="00BD5506" w:rsidRDefault="00393AD2" w:rsidP="00BD5506">
      <w:pPr>
        <w:numPr>
          <w:ilvl w:val="0"/>
          <w:numId w:val="7"/>
        </w:numPr>
        <w:spacing w:after="0"/>
        <w:ind w:left="426" w:right="0" w:hanging="426"/>
        <w:jc w:val="left"/>
        <w:rPr>
          <w:rFonts w:ascii="Calibri" w:hAnsi="Calibri" w:cs="Calibri"/>
          <w:sz w:val="22"/>
          <w:szCs w:val="22"/>
        </w:rPr>
      </w:pPr>
      <w:r w:rsidRPr="00BD5506">
        <w:rPr>
          <w:rFonts w:ascii="Calibri" w:hAnsi="Calibri" w:cs="Calibri"/>
          <w:sz w:val="22"/>
          <w:szCs w:val="22"/>
        </w:rPr>
        <w:t>Promote a culture of learning, accountability and continuous improvement.</w:t>
      </w:r>
    </w:p>
    <w:p w14:paraId="381F075E" w14:textId="77777777" w:rsidR="00393AD2" w:rsidRPr="00BD5506" w:rsidRDefault="00393AD2" w:rsidP="00BD5506">
      <w:pPr>
        <w:numPr>
          <w:ilvl w:val="0"/>
          <w:numId w:val="7"/>
        </w:numPr>
        <w:spacing w:after="0"/>
        <w:ind w:left="426" w:right="0" w:hanging="426"/>
        <w:jc w:val="left"/>
        <w:rPr>
          <w:rFonts w:ascii="Calibri" w:hAnsi="Calibri" w:cs="Calibri"/>
          <w:sz w:val="22"/>
          <w:szCs w:val="22"/>
        </w:rPr>
      </w:pPr>
      <w:r w:rsidRPr="00BD5506">
        <w:rPr>
          <w:rFonts w:ascii="Calibri" w:hAnsi="Calibri" w:cs="Calibri"/>
          <w:sz w:val="22"/>
          <w:szCs w:val="22"/>
        </w:rPr>
        <w:t>Ensure mandatory training compliance is maintained.</w:t>
      </w:r>
    </w:p>
    <w:p w14:paraId="6D53CB06" w14:textId="77777777" w:rsidR="00BD5506" w:rsidRPr="00BD5506" w:rsidRDefault="00BD5506" w:rsidP="00BD5506">
      <w:pPr>
        <w:spacing w:after="0"/>
        <w:ind w:right="0" w:firstLine="0"/>
        <w:jc w:val="left"/>
        <w:rPr>
          <w:rFonts w:ascii="Calibri" w:hAnsi="Calibri" w:cs="Calibri"/>
          <w:sz w:val="22"/>
          <w:szCs w:val="22"/>
        </w:rPr>
      </w:pPr>
    </w:p>
    <w:p w14:paraId="196A7F43" w14:textId="5504906C" w:rsidR="00393AD2" w:rsidRPr="00393AD2" w:rsidRDefault="00393AD2" w:rsidP="00393AD2">
      <w:pPr>
        <w:pStyle w:val="Heading1"/>
        <w:spacing w:after="100"/>
        <w:ind w:left="-5"/>
      </w:pPr>
      <w:r w:rsidRPr="00393AD2">
        <w:t>Partnership Working</w:t>
      </w:r>
    </w:p>
    <w:p w14:paraId="25A0E636" w14:textId="77777777" w:rsidR="00393AD2" w:rsidRDefault="00393AD2" w:rsidP="00BD5506">
      <w:pPr>
        <w:spacing w:after="0" w:line="300" w:lineRule="atLeast"/>
        <w:ind w:left="0" w:right="0" w:firstLine="0"/>
        <w:rPr>
          <w:rFonts w:ascii="Calibri" w:eastAsia="Times New Roman" w:hAnsi="Calibri" w:cs="Calibri"/>
          <w:color w:val="auto"/>
          <w:kern w:val="0"/>
          <w:sz w:val="22"/>
          <w:szCs w:val="22"/>
          <w14:ligatures w14:val="none"/>
        </w:rPr>
      </w:pPr>
      <w:r w:rsidRPr="00BD5506">
        <w:rPr>
          <w:rFonts w:ascii="Calibri" w:eastAsia="Times New Roman" w:hAnsi="Calibri" w:cs="Calibri"/>
          <w:color w:val="auto"/>
          <w:kern w:val="0"/>
          <w:sz w:val="22"/>
          <w:szCs w:val="22"/>
          <w14:ligatures w14:val="none"/>
        </w:rPr>
        <w:t>The post holder will:</w:t>
      </w:r>
    </w:p>
    <w:p w14:paraId="574207A7" w14:textId="77777777" w:rsidR="00BD5506" w:rsidRDefault="00BD5506" w:rsidP="00BD5506">
      <w:pPr>
        <w:spacing w:after="0" w:line="300" w:lineRule="atLeast"/>
        <w:ind w:left="0" w:right="0" w:firstLine="0"/>
        <w:rPr>
          <w:rFonts w:ascii="Calibri" w:eastAsia="Times New Roman" w:hAnsi="Calibri" w:cs="Calibri"/>
          <w:color w:val="auto"/>
          <w:kern w:val="0"/>
          <w:sz w:val="22"/>
          <w:szCs w:val="22"/>
          <w14:ligatures w14:val="none"/>
        </w:rPr>
      </w:pPr>
    </w:p>
    <w:p w14:paraId="28AC7A4A" w14:textId="77777777" w:rsidR="00393AD2" w:rsidRPr="00BD5506" w:rsidRDefault="00393AD2" w:rsidP="00BD5506">
      <w:pPr>
        <w:numPr>
          <w:ilvl w:val="0"/>
          <w:numId w:val="8"/>
        </w:numPr>
        <w:spacing w:after="0"/>
        <w:ind w:left="426" w:right="0" w:hanging="426"/>
        <w:rPr>
          <w:rFonts w:ascii="Calibri" w:hAnsi="Calibri" w:cs="Calibri"/>
          <w:sz w:val="22"/>
          <w:szCs w:val="22"/>
        </w:rPr>
      </w:pPr>
      <w:r w:rsidRPr="00BD5506">
        <w:rPr>
          <w:rFonts w:ascii="Calibri" w:hAnsi="Calibri" w:cs="Calibri"/>
          <w:sz w:val="22"/>
          <w:szCs w:val="22"/>
        </w:rPr>
        <w:t>Work collaboratively with multidisciplinary teams including therapists, social workers and support staff.</w:t>
      </w:r>
    </w:p>
    <w:p w14:paraId="7BDC2619" w14:textId="2738DBC5" w:rsidR="00393AD2" w:rsidRPr="00BD5506" w:rsidRDefault="00393AD2" w:rsidP="00BD5506">
      <w:pPr>
        <w:numPr>
          <w:ilvl w:val="0"/>
          <w:numId w:val="8"/>
        </w:numPr>
        <w:spacing w:after="0"/>
        <w:ind w:left="426" w:right="0" w:hanging="426"/>
        <w:rPr>
          <w:rFonts w:ascii="Calibri" w:hAnsi="Calibri" w:cs="Calibri"/>
          <w:sz w:val="22"/>
          <w:szCs w:val="22"/>
        </w:rPr>
      </w:pPr>
      <w:r w:rsidRPr="00BD5506">
        <w:rPr>
          <w:rFonts w:ascii="Calibri" w:hAnsi="Calibri" w:cs="Calibri"/>
          <w:sz w:val="22"/>
          <w:szCs w:val="22"/>
        </w:rPr>
        <w:t>Develop positive relationships with acute hospitals, community services, Adult Social Care and other system partners.</w:t>
      </w:r>
    </w:p>
    <w:p w14:paraId="47AE7648" w14:textId="77777777" w:rsidR="00393AD2" w:rsidRPr="00BD5506" w:rsidRDefault="00393AD2" w:rsidP="00BD5506">
      <w:pPr>
        <w:numPr>
          <w:ilvl w:val="0"/>
          <w:numId w:val="8"/>
        </w:numPr>
        <w:spacing w:after="0"/>
        <w:ind w:left="426" w:right="0" w:hanging="426"/>
        <w:rPr>
          <w:rFonts w:ascii="Calibri" w:hAnsi="Calibri" w:cs="Calibri"/>
          <w:sz w:val="22"/>
          <w:szCs w:val="22"/>
        </w:rPr>
      </w:pPr>
      <w:r w:rsidRPr="00BD5506">
        <w:rPr>
          <w:rFonts w:ascii="Calibri" w:hAnsi="Calibri" w:cs="Calibri"/>
          <w:sz w:val="22"/>
          <w:szCs w:val="22"/>
        </w:rPr>
        <w:t>Represent the service at operational meetings as required.</w:t>
      </w:r>
    </w:p>
    <w:p w14:paraId="0AFC82E6" w14:textId="77777777" w:rsidR="00393AD2" w:rsidRPr="00BD5506" w:rsidRDefault="00393AD2" w:rsidP="00BD5506">
      <w:pPr>
        <w:numPr>
          <w:ilvl w:val="0"/>
          <w:numId w:val="8"/>
        </w:numPr>
        <w:spacing w:after="0"/>
        <w:ind w:left="426" w:right="0" w:hanging="426"/>
        <w:rPr>
          <w:rFonts w:ascii="Calibri" w:hAnsi="Calibri" w:cs="Calibri"/>
          <w:sz w:val="22"/>
          <w:szCs w:val="22"/>
        </w:rPr>
      </w:pPr>
      <w:r w:rsidRPr="00BD5506">
        <w:rPr>
          <w:rFonts w:ascii="Calibri" w:hAnsi="Calibri" w:cs="Calibri"/>
          <w:sz w:val="22"/>
          <w:szCs w:val="22"/>
        </w:rPr>
        <w:t>Ensure effective communication across all care settings.</w:t>
      </w:r>
    </w:p>
    <w:p w14:paraId="059DD7C8" w14:textId="308F68D6" w:rsidR="00393AD2" w:rsidRPr="00393AD2" w:rsidRDefault="00393AD2" w:rsidP="00393AD2">
      <w:pPr>
        <w:pStyle w:val="Heading1"/>
        <w:spacing w:after="100"/>
        <w:ind w:left="-5"/>
      </w:pPr>
      <w:r w:rsidRPr="00393AD2">
        <w:lastRenderedPageBreak/>
        <w:t>Quality and Governance</w:t>
      </w:r>
    </w:p>
    <w:p w14:paraId="136BC004" w14:textId="77777777" w:rsidR="00393AD2" w:rsidRDefault="00393AD2" w:rsidP="00BD5506">
      <w:pPr>
        <w:spacing w:after="0" w:line="300" w:lineRule="atLeast"/>
        <w:ind w:left="0" w:right="0" w:firstLine="0"/>
        <w:jc w:val="left"/>
        <w:rPr>
          <w:rFonts w:ascii="Calibri" w:eastAsia="Times New Roman" w:hAnsi="Calibri" w:cs="Calibri"/>
          <w:color w:val="auto"/>
          <w:kern w:val="0"/>
          <w:sz w:val="22"/>
          <w:szCs w:val="22"/>
          <w14:ligatures w14:val="none"/>
        </w:rPr>
      </w:pPr>
      <w:r w:rsidRPr="00BD5506">
        <w:rPr>
          <w:rFonts w:ascii="Calibri" w:eastAsia="Times New Roman" w:hAnsi="Calibri" w:cs="Calibri"/>
          <w:color w:val="auto"/>
          <w:kern w:val="0"/>
          <w:sz w:val="22"/>
          <w:szCs w:val="22"/>
          <w14:ligatures w14:val="none"/>
        </w:rPr>
        <w:t>The post holder will:</w:t>
      </w:r>
    </w:p>
    <w:p w14:paraId="12CBE467" w14:textId="77777777" w:rsidR="00BD5506" w:rsidRPr="00BD5506" w:rsidRDefault="00BD5506" w:rsidP="00BD5506">
      <w:pPr>
        <w:spacing w:after="0" w:line="300" w:lineRule="atLeast"/>
        <w:ind w:left="0" w:right="0" w:firstLine="0"/>
        <w:jc w:val="left"/>
        <w:rPr>
          <w:rFonts w:ascii="Calibri" w:eastAsia="Times New Roman" w:hAnsi="Calibri" w:cs="Calibri"/>
          <w:color w:val="auto"/>
          <w:kern w:val="0"/>
          <w:sz w:val="22"/>
          <w:szCs w:val="22"/>
          <w14:ligatures w14:val="none"/>
        </w:rPr>
      </w:pPr>
    </w:p>
    <w:p w14:paraId="27B22150" w14:textId="77777777" w:rsidR="00393AD2" w:rsidRPr="00BD5506" w:rsidRDefault="00393AD2" w:rsidP="00BD5506">
      <w:pPr>
        <w:pStyle w:val="ListParagraph"/>
        <w:numPr>
          <w:ilvl w:val="0"/>
          <w:numId w:val="10"/>
        </w:numPr>
        <w:spacing w:after="0"/>
        <w:ind w:left="360" w:right="0"/>
        <w:rPr>
          <w:rFonts w:ascii="Calibri" w:hAnsi="Calibri" w:cs="Calibri"/>
          <w:sz w:val="22"/>
          <w:szCs w:val="22"/>
        </w:rPr>
      </w:pPr>
      <w:r w:rsidRPr="00BD5506">
        <w:rPr>
          <w:rFonts w:ascii="Calibri" w:hAnsi="Calibri" w:cs="Calibri"/>
          <w:sz w:val="22"/>
          <w:szCs w:val="22"/>
        </w:rPr>
        <w:t>Ensure nursing practice complies with NMC standards and organisational policies.</w:t>
      </w:r>
    </w:p>
    <w:p w14:paraId="77B4B4F4" w14:textId="36168AE0" w:rsidR="00393AD2" w:rsidRPr="00BD5506" w:rsidRDefault="00393AD2" w:rsidP="00BD5506">
      <w:pPr>
        <w:numPr>
          <w:ilvl w:val="0"/>
          <w:numId w:val="10"/>
        </w:numPr>
        <w:spacing w:after="0"/>
        <w:ind w:left="360" w:right="0"/>
        <w:rPr>
          <w:rFonts w:ascii="Calibri" w:hAnsi="Calibri" w:cs="Calibri"/>
          <w:sz w:val="22"/>
          <w:szCs w:val="22"/>
        </w:rPr>
      </w:pPr>
      <w:r w:rsidRPr="00BD5506">
        <w:rPr>
          <w:rFonts w:ascii="Calibri" w:hAnsi="Calibri" w:cs="Calibri"/>
          <w:sz w:val="22"/>
          <w:szCs w:val="22"/>
        </w:rPr>
        <w:t xml:space="preserve">Support safeguarding adults and </w:t>
      </w:r>
      <w:r w:rsidR="00AF5445" w:rsidRPr="00BD5506">
        <w:rPr>
          <w:rFonts w:ascii="Calibri" w:hAnsi="Calibri" w:cs="Calibri"/>
          <w:sz w:val="22"/>
          <w:szCs w:val="22"/>
        </w:rPr>
        <w:t>children’s</w:t>
      </w:r>
      <w:r w:rsidRPr="00BD5506">
        <w:rPr>
          <w:rFonts w:ascii="Calibri" w:hAnsi="Calibri" w:cs="Calibri"/>
          <w:sz w:val="22"/>
          <w:szCs w:val="22"/>
        </w:rPr>
        <w:t xml:space="preserve"> procedures.</w:t>
      </w:r>
    </w:p>
    <w:p w14:paraId="6A8EEC00" w14:textId="77777777" w:rsidR="00393AD2" w:rsidRPr="00BD5506" w:rsidRDefault="00393AD2" w:rsidP="00BD5506">
      <w:pPr>
        <w:numPr>
          <w:ilvl w:val="0"/>
          <w:numId w:val="10"/>
        </w:numPr>
        <w:spacing w:after="0"/>
        <w:ind w:left="360" w:right="0"/>
        <w:rPr>
          <w:rFonts w:ascii="Calibri" w:hAnsi="Calibri" w:cs="Calibri"/>
          <w:sz w:val="22"/>
          <w:szCs w:val="22"/>
        </w:rPr>
      </w:pPr>
      <w:r w:rsidRPr="00BD5506">
        <w:rPr>
          <w:rFonts w:ascii="Calibri" w:hAnsi="Calibri" w:cs="Calibri"/>
          <w:sz w:val="22"/>
          <w:szCs w:val="22"/>
        </w:rPr>
        <w:t>Maintain accurate and contemporaneous clinical records.</w:t>
      </w:r>
    </w:p>
    <w:p w14:paraId="0800A37B" w14:textId="77777777" w:rsidR="00393AD2" w:rsidRPr="00BD5506" w:rsidRDefault="00393AD2" w:rsidP="00BD5506">
      <w:pPr>
        <w:numPr>
          <w:ilvl w:val="0"/>
          <w:numId w:val="10"/>
        </w:numPr>
        <w:spacing w:after="0"/>
        <w:ind w:left="360" w:right="0"/>
        <w:rPr>
          <w:rFonts w:ascii="Calibri" w:hAnsi="Calibri" w:cs="Calibri"/>
          <w:sz w:val="22"/>
          <w:szCs w:val="22"/>
        </w:rPr>
      </w:pPr>
      <w:r w:rsidRPr="00BD5506">
        <w:rPr>
          <w:rFonts w:ascii="Calibri" w:hAnsi="Calibri" w:cs="Calibri"/>
          <w:sz w:val="22"/>
          <w:szCs w:val="22"/>
        </w:rPr>
        <w:t>Ensure risk assessments are completed and reviewed.</w:t>
      </w:r>
    </w:p>
    <w:p w14:paraId="1B8C533E" w14:textId="77777777" w:rsidR="00393AD2" w:rsidRPr="00BD5506" w:rsidRDefault="00393AD2" w:rsidP="00BD5506">
      <w:pPr>
        <w:numPr>
          <w:ilvl w:val="0"/>
          <w:numId w:val="10"/>
        </w:numPr>
        <w:spacing w:after="0"/>
        <w:ind w:left="360" w:right="0"/>
        <w:rPr>
          <w:rFonts w:ascii="Calibri" w:hAnsi="Calibri" w:cs="Calibri"/>
          <w:sz w:val="22"/>
          <w:szCs w:val="22"/>
        </w:rPr>
      </w:pPr>
      <w:r w:rsidRPr="00BD5506">
        <w:rPr>
          <w:rFonts w:ascii="Calibri" w:hAnsi="Calibri" w:cs="Calibri"/>
          <w:sz w:val="22"/>
          <w:szCs w:val="22"/>
        </w:rPr>
        <w:t>Contribute to service audits and quality monitoring activities.</w:t>
      </w:r>
    </w:p>
    <w:p w14:paraId="716235C8" w14:textId="77777777" w:rsidR="00393AD2" w:rsidRDefault="00393AD2" w:rsidP="00BD5506">
      <w:pPr>
        <w:numPr>
          <w:ilvl w:val="0"/>
          <w:numId w:val="10"/>
        </w:numPr>
        <w:spacing w:after="0"/>
        <w:ind w:left="360" w:right="0"/>
        <w:rPr>
          <w:rFonts w:ascii="Calibri" w:hAnsi="Calibri" w:cs="Calibri"/>
          <w:sz w:val="22"/>
          <w:szCs w:val="22"/>
        </w:rPr>
      </w:pPr>
      <w:r w:rsidRPr="00BD5506">
        <w:rPr>
          <w:rFonts w:ascii="Calibri" w:hAnsi="Calibri" w:cs="Calibri"/>
          <w:sz w:val="22"/>
          <w:szCs w:val="22"/>
        </w:rPr>
        <w:t>Promote infection prevention and control standards.</w:t>
      </w:r>
    </w:p>
    <w:p w14:paraId="7AB2AB0D" w14:textId="77777777" w:rsidR="00BD5506" w:rsidRPr="00BD5506" w:rsidRDefault="00BD5506" w:rsidP="00BD5506">
      <w:pPr>
        <w:spacing w:after="0"/>
        <w:ind w:left="552" w:right="0" w:firstLine="0"/>
        <w:rPr>
          <w:rFonts w:ascii="Calibri" w:hAnsi="Calibri" w:cs="Calibri"/>
          <w:sz w:val="22"/>
          <w:szCs w:val="22"/>
        </w:rPr>
      </w:pPr>
    </w:p>
    <w:p w14:paraId="1D799B73" w14:textId="06F7AF58" w:rsidR="007726CD" w:rsidRDefault="00E10DE6" w:rsidP="007523B8">
      <w:pPr>
        <w:pStyle w:val="Heading1"/>
        <w:ind w:left="0" w:firstLine="0"/>
      </w:pPr>
      <w:r>
        <w:t xml:space="preserve">Our values </w:t>
      </w:r>
    </w:p>
    <w:p w14:paraId="5D4D3C9A" w14:textId="77777777" w:rsidR="007726CD" w:rsidRPr="00BD5506" w:rsidRDefault="00E10DE6">
      <w:pPr>
        <w:spacing w:after="168"/>
        <w:ind w:right="0"/>
        <w:rPr>
          <w:rFonts w:ascii="Calibri" w:hAnsi="Calibri" w:cs="Calibri"/>
          <w:sz w:val="22"/>
          <w:szCs w:val="22"/>
        </w:rPr>
      </w:pPr>
      <w:r w:rsidRPr="00BD5506">
        <w:rPr>
          <w:rFonts w:ascii="Calibri" w:hAnsi="Calibri" w:cs="Calibri"/>
          <w:sz w:val="22"/>
          <w:szCs w:val="22"/>
        </w:rPr>
        <w:t xml:space="preserve">Our values are our moral compass and core to our DNA. They underpin the way we deliver our services and treat those who use our services. </w:t>
      </w:r>
    </w:p>
    <w:p w14:paraId="771AD821" w14:textId="77777777" w:rsidR="007726CD" w:rsidRPr="00BD5506" w:rsidRDefault="00E10DE6">
      <w:pPr>
        <w:spacing w:after="168"/>
        <w:ind w:right="0"/>
        <w:rPr>
          <w:rFonts w:ascii="Calibri" w:hAnsi="Calibri" w:cs="Calibri"/>
          <w:sz w:val="22"/>
          <w:szCs w:val="22"/>
        </w:rPr>
      </w:pPr>
      <w:r w:rsidRPr="00BD5506">
        <w:rPr>
          <w:rFonts w:ascii="Calibri" w:hAnsi="Calibri" w:cs="Calibri"/>
          <w:sz w:val="22"/>
          <w:szCs w:val="22"/>
        </w:rPr>
        <w:t xml:space="preserve">To many organisations values are just words which don’t translate into reality of the day to day but our values flow through everything that we do, they define who we are, what we stand for and set the expectations of our colleagues, communities, customers and partners. They have been defined by our colleagues and have been integral to our journey so far and will be integral to our future as well. </w:t>
      </w:r>
    </w:p>
    <w:p w14:paraId="5BE25150" w14:textId="77777777" w:rsidR="007726CD" w:rsidRDefault="00E10DE6">
      <w:pPr>
        <w:spacing w:after="350"/>
        <w:ind w:left="-5" w:right="0"/>
        <w:jc w:val="left"/>
        <w:rPr>
          <w:rFonts w:ascii="Calibri" w:hAnsi="Calibri" w:cs="Calibri"/>
          <w:sz w:val="22"/>
          <w:szCs w:val="22"/>
        </w:rPr>
      </w:pPr>
      <w:r w:rsidRPr="00BD5506">
        <w:rPr>
          <w:rFonts w:ascii="Calibri" w:hAnsi="Calibri" w:cs="Calibri"/>
          <w:sz w:val="22"/>
          <w:szCs w:val="22"/>
        </w:rPr>
        <w:t xml:space="preserve">We have three values which help us stand out from the crowd, not just because there’s only three, but because they are unique to who we are. We care, we think, and we do. </w:t>
      </w:r>
    </w:p>
    <w:p w14:paraId="7CFF361A" w14:textId="77777777" w:rsidR="00C50F94" w:rsidRDefault="00C50F94" w:rsidP="00C50F94">
      <w:pPr>
        <w:pStyle w:val="Heading2"/>
        <w:spacing w:before="120" w:after="120"/>
        <w:rPr>
          <w:rFonts w:ascii="Calibri" w:eastAsia="Calibri" w:hAnsi="Calibri" w:cs="Calibri"/>
          <w:b w:val="0"/>
          <w:color w:val="B52159"/>
          <w:sz w:val="28"/>
        </w:rPr>
      </w:pPr>
      <w:r w:rsidRPr="00914D41">
        <w:rPr>
          <w:rFonts w:ascii="Calibri" w:eastAsia="Calibri" w:hAnsi="Calibri" w:cs="Calibri"/>
          <w:b w:val="0"/>
          <w:color w:val="B52159"/>
          <w:sz w:val="28"/>
        </w:rPr>
        <w:t xml:space="preserve">Care Think Do </w:t>
      </w:r>
    </w:p>
    <w:p w14:paraId="22081A8B" w14:textId="2BEF0CDB" w:rsidR="00D21067" w:rsidRPr="00D21067" w:rsidRDefault="00D21067" w:rsidP="00D21067">
      <w:r w:rsidRPr="00914D41">
        <w:rPr>
          <w:rFonts w:ascii="Segoe UI" w:eastAsia="Times New Roman" w:hAnsi="Segoe UI" w:cs="Segoe UI"/>
          <w:noProof/>
          <w:color w:val="auto"/>
          <w:kern w:val="0"/>
          <w:sz w:val="21"/>
          <w:szCs w:val="21"/>
          <w14:ligatures w14:val="none"/>
        </w:rPr>
        <w:drawing>
          <wp:inline distT="0" distB="0" distL="0" distR="0" wp14:anchorId="0CCCF68B" wp14:editId="2E1AE2D4">
            <wp:extent cx="5035809" cy="1149409"/>
            <wp:effectExtent l="0" t="0" r="0" b="0"/>
            <wp:docPr id="1745880910"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880910" name="Picture 1" descr="A white background with black text&#10;&#10;AI-generated content may be incorrect."/>
                    <pic:cNvPicPr/>
                  </pic:nvPicPr>
                  <pic:blipFill>
                    <a:blip r:embed="rId8"/>
                    <a:stretch>
                      <a:fillRect/>
                    </a:stretch>
                  </pic:blipFill>
                  <pic:spPr>
                    <a:xfrm>
                      <a:off x="0" y="0"/>
                      <a:ext cx="5035809" cy="1149409"/>
                    </a:xfrm>
                    <a:prstGeom prst="rect">
                      <a:avLst/>
                    </a:prstGeom>
                  </pic:spPr>
                </pic:pic>
              </a:graphicData>
            </a:graphic>
          </wp:inline>
        </w:drawing>
      </w:r>
    </w:p>
    <w:p w14:paraId="744452CC" w14:textId="1F769E71" w:rsidR="007726CD" w:rsidRDefault="00E10DE6">
      <w:pPr>
        <w:pStyle w:val="Heading1"/>
        <w:ind w:left="-5"/>
      </w:pPr>
      <w:r>
        <w:t xml:space="preserve">Confidentiality and Information Security </w:t>
      </w:r>
    </w:p>
    <w:p w14:paraId="7C2946A7" w14:textId="77777777" w:rsidR="007726CD" w:rsidRPr="00BD5506" w:rsidRDefault="00E10DE6">
      <w:pPr>
        <w:spacing w:after="168"/>
        <w:ind w:right="0"/>
        <w:rPr>
          <w:rFonts w:ascii="Calibri" w:hAnsi="Calibri" w:cs="Calibri"/>
          <w:sz w:val="22"/>
          <w:szCs w:val="22"/>
        </w:rPr>
      </w:pPr>
      <w:r w:rsidRPr="00BD5506">
        <w:rPr>
          <w:rFonts w:ascii="Calibri" w:hAnsi="Calibri" w:cs="Calibri"/>
          <w:sz w:val="22"/>
          <w:szCs w:val="22"/>
        </w:rPr>
        <w:t xml:space="preserve">As our employee you will be required to uphold the confidentiality of all records held by the company, whether patients/service records or corporate information. This duty lasts indefinitely and will continue after you leave the company’s employment. </w:t>
      </w:r>
    </w:p>
    <w:p w14:paraId="56888042" w14:textId="77777777" w:rsidR="007726CD" w:rsidRPr="00BD5506" w:rsidRDefault="00E10DE6">
      <w:pPr>
        <w:spacing w:after="230"/>
        <w:ind w:right="0"/>
        <w:rPr>
          <w:rFonts w:ascii="Calibri" w:hAnsi="Calibri" w:cs="Calibri"/>
          <w:sz w:val="22"/>
          <w:szCs w:val="22"/>
        </w:rPr>
      </w:pPr>
      <w:r w:rsidRPr="00BD5506">
        <w:rPr>
          <w:rFonts w:ascii="Calibri" w:hAnsi="Calibri" w:cs="Calibri"/>
          <w:sz w:val="22"/>
          <w:szCs w:val="22"/>
        </w:rPr>
        <w:t xml:space="preserve">All information which identifies living individuals in whatever form (paper/pictures, electronic data/images or voice) is covered by the 2018 Data Protection Act and should be managed in accordance with this legislation. This and all other information must be held in line with NHS national standards including the </w:t>
      </w:r>
      <w:hyperlink r:id="rId9">
        <w:r w:rsidRPr="00BD5506">
          <w:rPr>
            <w:rFonts w:ascii="Calibri" w:hAnsi="Calibri" w:cs="Calibri"/>
            <w:sz w:val="22"/>
            <w:szCs w:val="22"/>
            <w:u w:val="single" w:color="3C3C3B"/>
          </w:rPr>
          <w:t xml:space="preserve"> </w:t>
        </w:r>
      </w:hyperlink>
      <w:hyperlink r:id="rId10">
        <w:r w:rsidRPr="00BD5506">
          <w:rPr>
            <w:rFonts w:ascii="Calibri" w:hAnsi="Calibri" w:cs="Calibri"/>
            <w:sz w:val="22"/>
            <w:szCs w:val="22"/>
            <w:u w:val="single" w:color="3C3C3B"/>
          </w:rPr>
          <w:t>Records</w:t>
        </w:r>
      </w:hyperlink>
      <w:hyperlink r:id="rId11">
        <w:r w:rsidRPr="00BD5506">
          <w:rPr>
            <w:rFonts w:ascii="Calibri" w:hAnsi="Calibri" w:cs="Calibri"/>
            <w:sz w:val="22"/>
            <w:szCs w:val="22"/>
          </w:rPr>
          <w:t xml:space="preserve"> </w:t>
        </w:r>
      </w:hyperlink>
      <w:hyperlink r:id="rId12">
        <w:r w:rsidRPr="00BD5506">
          <w:rPr>
            <w:rFonts w:ascii="Calibri" w:hAnsi="Calibri" w:cs="Calibri"/>
            <w:sz w:val="22"/>
            <w:szCs w:val="22"/>
            <w:u w:val="single" w:color="3C3C3B"/>
          </w:rPr>
          <w:t>Management:</w:t>
        </w:r>
      </w:hyperlink>
      <w:hyperlink r:id="rId13">
        <w:r w:rsidRPr="00BD5506">
          <w:rPr>
            <w:rFonts w:ascii="Calibri" w:hAnsi="Calibri" w:cs="Calibri"/>
            <w:sz w:val="22"/>
            <w:szCs w:val="22"/>
            <w:u w:val="single" w:color="3C3C3B"/>
          </w:rPr>
          <w:t xml:space="preserve">  </w:t>
        </w:r>
      </w:hyperlink>
      <w:hyperlink r:id="rId14">
        <w:r w:rsidRPr="00BD5506">
          <w:rPr>
            <w:rFonts w:ascii="Calibri" w:hAnsi="Calibri" w:cs="Calibri"/>
            <w:sz w:val="22"/>
            <w:szCs w:val="22"/>
            <w:u w:val="single" w:color="3C3C3B"/>
          </w:rPr>
          <w:t>NHS Code of Practice</w:t>
        </w:r>
      </w:hyperlink>
      <w:hyperlink r:id="rId15">
        <w:r w:rsidRPr="00BD5506">
          <w:rPr>
            <w:rFonts w:ascii="Calibri" w:hAnsi="Calibri" w:cs="Calibri"/>
            <w:sz w:val="22"/>
            <w:szCs w:val="22"/>
          </w:rPr>
          <w:t xml:space="preserve"> </w:t>
        </w:r>
      </w:hyperlink>
      <w:r w:rsidRPr="00BD5506">
        <w:rPr>
          <w:rFonts w:ascii="Calibri" w:hAnsi="Calibri" w:cs="Calibri"/>
          <w:sz w:val="22"/>
          <w:szCs w:val="22"/>
        </w:rPr>
        <w:t xml:space="preserve">, </w:t>
      </w:r>
      <w:hyperlink r:id="rId16">
        <w:r w:rsidRPr="00BD5506">
          <w:rPr>
            <w:rFonts w:ascii="Calibri" w:hAnsi="Calibri" w:cs="Calibri"/>
            <w:sz w:val="22"/>
            <w:szCs w:val="22"/>
            <w:u w:val="single" w:color="3C3C3B"/>
          </w:rPr>
          <w:t>NHS Constitution</w:t>
        </w:r>
      </w:hyperlink>
      <w:hyperlink r:id="rId17">
        <w:r w:rsidRPr="00BD5506">
          <w:rPr>
            <w:rFonts w:ascii="Calibri" w:hAnsi="Calibri" w:cs="Calibri"/>
            <w:sz w:val="22"/>
            <w:szCs w:val="22"/>
          </w:rPr>
          <w:t xml:space="preserve"> </w:t>
        </w:r>
      </w:hyperlink>
      <w:r w:rsidRPr="00BD5506">
        <w:rPr>
          <w:rFonts w:ascii="Calibri" w:hAnsi="Calibri" w:cs="Calibri"/>
          <w:sz w:val="22"/>
          <w:szCs w:val="22"/>
        </w:rPr>
        <w:t xml:space="preserve">and </w:t>
      </w:r>
      <w:hyperlink r:id="rId18">
        <w:r w:rsidRPr="00BD5506">
          <w:rPr>
            <w:rFonts w:ascii="Calibri" w:hAnsi="Calibri" w:cs="Calibri"/>
            <w:sz w:val="22"/>
            <w:szCs w:val="22"/>
            <w:u w:val="single" w:color="3C3C3B"/>
          </w:rPr>
          <w:t>HSCIC Code of Practice on Confidential</w:t>
        </w:r>
      </w:hyperlink>
      <w:hyperlink r:id="rId19">
        <w:r w:rsidRPr="00BD5506">
          <w:rPr>
            <w:rFonts w:ascii="Calibri" w:hAnsi="Calibri" w:cs="Calibri"/>
            <w:sz w:val="22"/>
            <w:szCs w:val="22"/>
          </w:rPr>
          <w:t xml:space="preserve"> </w:t>
        </w:r>
      </w:hyperlink>
      <w:hyperlink r:id="rId20">
        <w:r w:rsidRPr="00BD5506">
          <w:rPr>
            <w:rFonts w:ascii="Calibri" w:hAnsi="Calibri" w:cs="Calibri"/>
            <w:sz w:val="22"/>
            <w:szCs w:val="22"/>
            <w:u w:val="single" w:color="3C3C3B"/>
          </w:rPr>
          <w:t>Information</w:t>
        </w:r>
      </w:hyperlink>
      <w:hyperlink r:id="rId21">
        <w:r w:rsidRPr="00BD5506">
          <w:rPr>
            <w:rFonts w:ascii="Calibri" w:hAnsi="Calibri" w:cs="Calibri"/>
            <w:sz w:val="22"/>
            <w:szCs w:val="22"/>
          </w:rPr>
          <w:t xml:space="preserve"> </w:t>
        </w:r>
      </w:hyperlink>
      <w:r w:rsidRPr="00BD5506">
        <w:rPr>
          <w:rFonts w:ascii="Calibri" w:hAnsi="Calibri" w:cs="Calibri"/>
          <w:sz w:val="22"/>
          <w:szCs w:val="22"/>
        </w:rPr>
        <w:t xml:space="preserve">and should only be accessed or disclosed lawfully. Monitoring of compliance will be undertaken by the Company. Failure to adhere to Information Governance policies and procedures may result in disciplinary action and, where applicable, criminal prosecution. </w:t>
      </w:r>
    </w:p>
    <w:p w14:paraId="4DAD4D1A" w14:textId="63D74F16" w:rsidR="007726CD" w:rsidRDefault="00E10DE6">
      <w:pPr>
        <w:pStyle w:val="Heading1"/>
        <w:ind w:left="-5"/>
      </w:pPr>
      <w:r>
        <w:t xml:space="preserve">Information </w:t>
      </w:r>
      <w:r w:rsidR="006D31BB">
        <w:t>G</w:t>
      </w:r>
      <w:r>
        <w:t xml:space="preserve">overnance </w:t>
      </w:r>
      <w:r w:rsidR="006D31BB">
        <w:t>R</w:t>
      </w:r>
      <w:r>
        <w:t xml:space="preserve">esponsibilities </w:t>
      </w:r>
    </w:p>
    <w:p w14:paraId="0C73B238" w14:textId="73EC22BE" w:rsidR="007726CD" w:rsidRPr="00BD5506" w:rsidRDefault="00E22F52">
      <w:pPr>
        <w:spacing w:after="255"/>
        <w:ind w:right="0"/>
        <w:rPr>
          <w:rFonts w:ascii="Calibri" w:hAnsi="Calibri" w:cs="Calibri"/>
          <w:sz w:val="22"/>
          <w:szCs w:val="22"/>
        </w:rPr>
      </w:pPr>
      <w:r w:rsidRPr="00BD5506">
        <w:rPr>
          <w:rFonts w:ascii="Calibri" w:hAnsi="Calibri" w:cs="Calibri"/>
          <w:sz w:val="22"/>
          <w:szCs w:val="22"/>
        </w:rPr>
        <w:t>The post</w:t>
      </w:r>
      <w:r w:rsidR="001A20D0" w:rsidRPr="00BD5506">
        <w:rPr>
          <w:rFonts w:ascii="Calibri" w:hAnsi="Calibri" w:cs="Calibri"/>
          <w:sz w:val="22"/>
          <w:szCs w:val="22"/>
        </w:rPr>
        <w:t xml:space="preserve"> </w:t>
      </w:r>
      <w:r w:rsidRPr="00BD5506">
        <w:rPr>
          <w:rFonts w:ascii="Calibri" w:hAnsi="Calibri" w:cs="Calibri"/>
          <w:sz w:val="22"/>
          <w:szCs w:val="22"/>
        </w:rPr>
        <w:t>holder will be responsible for</w:t>
      </w:r>
      <w:r w:rsidR="00FD29DF" w:rsidRPr="00BD5506">
        <w:rPr>
          <w:rFonts w:ascii="Calibri" w:hAnsi="Calibri" w:cs="Calibri"/>
          <w:sz w:val="22"/>
          <w:szCs w:val="22"/>
        </w:rPr>
        <w:t>:</w:t>
      </w:r>
      <w:r w:rsidR="00E10DE6" w:rsidRPr="00BD5506">
        <w:rPr>
          <w:rFonts w:ascii="Calibri" w:hAnsi="Calibri" w:cs="Calibri"/>
          <w:sz w:val="22"/>
          <w:szCs w:val="22"/>
        </w:rPr>
        <w:t xml:space="preserve"> </w:t>
      </w:r>
    </w:p>
    <w:p w14:paraId="5C6883CF" w14:textId="77777777" w:rsidR="00AF5445" w:rsidRPr="00BD5506" w:rsidRDefault="00E10DE6" w:rsidP="00D21067">
      <w:pPr>
        <w:numPr>
          <w:ilvl w:val="0"/>
          <w:numId w:val="11"/>
        </w:numPr>
        <w:spacing w:after="0"/>
        <w:ind w:left="426" w:right="0" w:hanging="416"/>
        <w:rPr>
          <w:rFonts w:ascii="Calibri" w:hAnsi="Calibri" w:cs="Calibri"/>
          <w:sz w:val="22"/>
          <w:szCs w:val="22"/>
        </w:rPr>
      </w:pPr>
      <w:r w:rsidRPr="00BD5506">
        <w:rPr>
          <w:rFonts w:ascii="Calibri" w:hAnsi="Calibri" w:cs="Calibri"/>
          <w:sz w:val="22"/>
          <w:szCs w:val="22"/>
        </w:rPr>
        <w:lastRenderedPageBreak/>
        <w:t xml:space="preserve">Completion of annual information governance training </w:t>
      </w:r>
    </w:p>
    <w:p w14:paraId="12EDA20D" w14:textId="3C95DDBE" w:rsidR="007726CD" w:rsidRPr="00BD5506" w:rsidRDefault="00E10DE6" w:rsidP="00D21067">
      <w:pPr>
        <w:numPr>
          <w:ilvl w:val="0"/>
          <w:numId w:val="11"/>
        </w:numPr>
        <w:spacing w:after="0"/>
        <w:ind w:left="426" w:right="0" w:hanging="416"/>
        <w:rPr>
          <w:rFonts w:ascii="Calibri" w:hAnsi="Calibri" w:cs="Calibri"/>
          <w:sz w:val="22"/>
          <w:szCs w:val="22"/>
        </w:rPr>
      </w:pPr>
      <w:r w:rsidRPr="00BD5506">
        <w:rPr>
          <w:rFonts w:ascii="Calibri" w:hAnsi="Calibri" w:cs="Calibri"/>
          <w:sz w:val="22"/>
          <w:szCs w:val="22"/>
        </w:rPr>
        <w:t xml:space="preserve">Reading applicable policies and procedures  </w:t>
      </w:r>
    </w:p>
    <w:p w14:paraId="416E7C9A" w14:textId="77777777" w:rsidR="007726CD" w:rsidRPr="00BD5506" w:rsidRDefault="00E10DE6" w:rsidP="00D21067">
      <w:pPr>
        <w:numPr>
          <w:ilvl w:val="0"/>
          <w:numId w:val="11"/>
        </w:numPr>
        <w:spacing w:after="0"/>
        <w:ind w:left="426" w:right="0" w:hanging="416"/>
        <w:rPr>
          <w:rFonts w:ascii="Calibri" w:hAnsi="Calibri" w:cs="Calibri"/>
          <w:sz w:val="22"/>
          <w:szCs w:val="22"/>
        </w:rPr>
      </w:pPr>
      <w:r w:rsidRPr="00BD5506">
        <w:rPr>
          <w:rFonts w:ascii="Calibri" w:hAnsi="Calibri" w:cs="Calibri"/>
          <w:sz w:val="22"/>
          <w:szCs w:val="22"/>
        </w:rPr>
        <w:t xml:space="preserve">Understanding key responsibilities outlined in the Information Governance acceptable usage policies and procedures including NHS mandated encryption requirements </w:t>
      </w:r>
    </w:p>
    <w:p w14:paraId="46AEFC68" w14:textId="77777777" w:rsidR="007726CD" w:rsidRPr="00BD5506" w:rsidRDefault="00E10DE6" w:rsidP="00D21067">
      <w:pPr>
        <w:numPr>
          <w:ilvl w:val="0"/>
          <w:numId w:val="11"/>
        </w:numPr>
        <w:spacing w:after="0"/>
        <w:ind w:left="426" w:right="0" w:hanging="416"/>
        <w:rPr>
          <w:rFonts w:ascii="Calibri" w:hAnsi="Calibri" w:cs="Calibri"/>
          <w:sz w:val="22"/>
          <w:szCs w:val="22"/>
        </w:rPr>
      </w:pPr>
      <w:r w:rsidRPr="00BD5506">
        <w:rPr>
          <w:rFonts w:ascii="Calibri" w:hAnsi="Calibri" w:cs="Calibri"/>
          <w:sz w:val="22"/>
          <w:szCs w:val="22"/>
        </w:rPr>
        <w:t xml:space="preserve">Ensuring the security and confidentiality of all records and personal information assets  </w:t>
      </w:r>
    </w:p>
    <w:p w14:paraId="4216012A" w14:textId="77777777" w:rsidR="007726CD" w:rsidRPr="00BD5506" w:rsidRDefault="00E10DE6" w:rsidP="00D21067">
      <w:pPr>
        <w:numPr>
          <w:ilvl w:val="0"/>
          <w:numId w:val="11"/>
        </w:numPr>
        <w:spacing w:after="0"/>
        <w:ind w:left="426" w:right="0" w:hanging="416"/>
        <w:rPr>
          <w:rFonts w:ascii="Calibri" w:hAnsi="Calibri" w:cs="Calibri"/>
          <w:sz w:val="22"/>
          <w:szCs w:val="22"/>
        </w:rPr>
      </w:pPr>
      <w:r w:rsidRPr="00BD5506">
        <w:rPr>
          <w:rFonts w:ascii="Calibri" w:hAnsi="Calibri" w:cs="Calibri"/>
          <w:sz w:val="22"/>
          <w:szCs w:val="22"/>
        </w:rPr>
        <w:t xml:space="preserve">Maintaining timely and accurate record keeping and where appropriate, in accordance with professional guidelines  </w:t>
      </w:r>
    </w:p>
    <w:p w14:paraId="61378ADD" w14:textId="77777777" w:rsidR="007726CD" w:rsidRPr="00BD5506" w:rsidRDefault="00E10DE6" w:rsidP="00D21067">
      <w:pPr>
        <w:numPr>
          <w:ilvl w:val="0"/>
          <w:numId w:val="11"/>
        </w:numPr>
        <w:spacing w:after="0"/>
        <w:ind w:left="426" w:right="0" w:hanging="416"/>
        <w:rPr>
          <w:rFonts w:ascii="Calibri" w:hAnsi="Calibri" w:cs="Calibri"/>
          <w:sz w:val="22"/>
          <w:szCs w:val="22"/>
        </w:rPr>
      </w:pPr>
      <w:r w:rsidRPr="00BD5506">
        <w:rPr>
          <w:rFonts w:ascii="Calibri" w:hAnsi="Calibri" w:cs="Calibri"/>
          <w:sz w:val="22"/>
          <w:szCs w:val="22"/>
        </w:rPr>
        <w:t xml:space="preserve">Only using email accounts authorised by us. These should be used in accordance with the Sending and Transferring Information Securely Procedures and Acceptable Use Policies. </w:t>
      </w:r>
    </w:p>
    <w:p w14:paraId="2AD71BA0" w14:textId="1A05F6BD" w:rsidR="007726CD" w:rsidRPr="00BD5506" w:rsidRDefault="00E10DE6" w:rsidP="00D21067">
      <w:pPr>
        <w:numPr>
          <w:ilvl w:val="0"/>
          <w:numId w:val="11"/>
        </w:numPr>
        <w:spacing w:after="0"/>
        <w:ind w:left="426" w:right="0" w:hanging="416"/>
        <w:rPr>
          <w:rFonts w:ascii="Calibri" w:hAnsi="Calibri" w:cs="Calibri"/>
          <w:sz w:val="22"/>
          <w:szCs w:val="22"/>
        </w:rPr>
      </w:pPr>
      <w:r w:rsidRPr="00BD5506">
        <w:rPr>
          <w:rFonts w:ascii="Calibri" w:hAnsi="Calibri" w:cs="Calibri"/>
          <w:sz w:val="22"/>
          <w:szCs w:val="22"/>
        </w:rPr>
        <w:t xml:space="preserve">Reporting information governance incidents and near misses on </w:t>
      </w:r>
      <w:r w:rsidR="006D31BB" w:rsidRPr="00BD5506">
        <w:rPr>
          <w:rFonts w:ascii="Calibri" w:hAnsi="Calibri" w:cs="Calibri"/>
          <w:sz w:val="22"/>
          <w:szCs w:val="22"/>
        </w:rPr>
        <w:t>Datix</w:t>
      </w:r>
      <w:r w:rsidRPr="00BD5506">
        <w:rPr>
          <w:rFonts w:ascii="Calibri" w:hAnsi="Calibri" w:cs="Calibri"/>
          <w:sz w:val="22"/>
          <w:szCs w:val="22"/>
        </w:rPr>
        <w:t xml:space="preserve"> or to the appropriate person e.g. line manager, Head of Information Governance, Information Security Lead </w:t>
      </w:r>
    </w:p>
    <w:p w14:paraId="194B8CB7" w14:textId="77777777" w:rsidR="007726CD" w:rsidRPr="00BD5506" w:rsidRDefault="00E10DE6" w:rsidP="00D21067">
      <w:pPr>
        <w:numPr>
          <w:ilvl w:val="0"/>
          <w:numId w:val="11"/>
        </w:numPr>
        <w:spacing w:after="0"/>
        <w:ind w:left="426" w:right="0" w:hanging="416"/>
        <w:rPr>
          <w:rFonts w:ascii="Calibri" w:hAnsi="Calibri" w:cs="Calibri"/>
          <w:sz w:val="22"/>
          <w:szCs w:val="22"/>
        </w:rPr>
      </w:pPr>
      <w:r w:rsidRPr="00BD5506">
        <w:rPr>
          <w:rFonts w:ascii="Calibri" w:hAnsi="Calibri" w:cs="Calibri"/>
          <w:sz w:val="22"/>
          <w:szCs w:val="22"/>
        </w:rPr>
        <w:t xml:space="preserve">Adherence to the clear desk/screen policy  </w:t>
      </w:r>
    </w:p>
    <w:p w14:paraId="0261F5D1" w14:textId="77777777" w:rsidR="007726CD" w:rsidRDefault="00E10DE6" w:rsidP="00D21067">
      <w:pPr>
        <w:numPr>
          <w:ilvl w:val="0"/>
          <w:numId w:val="11"/>
        </w:numPr>
        <w:spacing w:after="0"/>
        <w:ind w:left="426" w:right="0" w:hanging="416"/>
        <w:rPr>
          <w:rFonts w:ascii="Calibri" w:hAnsi="Calibri" w:cs="Calibri"/>
          <w:sz w:val="22"/>
          <w:szCs w:val="22"/>
        </w:rPr>
      </w:pPr>
      <w:r w:rsidRPr="00BD5506">
        <w:rPr>
          <w:rFonts w:ascii="Calibri" w:hAnsi="Calibri" w:cs="Calibri"/>
          <w:sz w:val="22"/>
          <w:szCs w:val="22"/>
        </w:rPr>
        <w:t xml:space="preserve">Only using approved equipment for conducting business </w:t>
      </w:r>
    </w:p>
    <w:p w14:paraId="10C347FF" w14:textId="77777777" w:rsidR="00D21067" w:rsidRPr="00BD5506" w:rsidRDefault="00D21067" w:rsidP="00D21067">
      <w:pPr>
        <w:spacing w:after="0"/>
        <w:ind w:left="426" w:right="0" w:firstLine="0"/>
        <w:rPr>
          <w:rFonts w:ascii="Calibri" w:hAnsi="Calibri" w:cs="Calibri"/>
          <w:sz w:val="22"/>
          <w:szCs w:val="22"/>
        </w:rPr>
      </w:pPr>
    </w:p>
    <w:p w14:paraId="03200249" w14:textId="252C5866" w:rsidR="007726CD" w:rsidRDefault="00E10DE6">
      <w:pPr>
        <w:pStyle w:val="Heading1"/>
        <w:ind w:left="-5"/>
      </w:pPr>
      <w:r>
        <w:t xml:space="preserve">Governance </w:t>
      </w:r>
    </w:p>
    <w:p w14:paraId="7E045634" w14:textId="77777777" w:rsidR="007726CD" w:rsidRPr="00D21067" w:rsidRDefault="00E10DE6">
      <w:pPr>
        <w:spacing w:after="230"/>
        <w:ind w:right="0"/>
        <w:rPr>
          <w:rFonts w:ascii="Calibri" w:hAnsi="Calibri" w:cs="Calibri"/>
          <w:sz w:val="22"/>
          <w:szCs w:val="22"/>
        </w:rPr>
      </w:pPr>
      <w:r w:rsidRPr="00D21067">
        <w:rPr>
          <w:rFonts w:ascii="Calibri" w:hAnsi="Calibri" w:cs="Calibri"/>
          <w:sz w:val="22"/>
          <w:szCs w:val="22"/>
        </w:rPr>
        <w:t xml:space="preserve">Clinical governance is a framework through which organisations delivering health and care services are accountable to continuously improving the quality of their services and safeguarding high standards of care by creating an environment in which clinical and other forms of care flourishes. Employees must be aware that clinical governance places a duty on all staff to ensure that the level of care services they deliver to patients is safe and high quality, and that they follow/comply with our policies and procedures. </w:t>
      </w:r>
    </w:p>
    <w:p w14:paraId="076BF5C3" w14:textId="77777777" w:rsidR="007726CD" w:rsidRDefault="00E10DE6">
      <w:pPr>
        <w:pStyle w:val="Heading1"/>
        <w:ind w:left="-5"/>
      </w:pPr>
      <w:r>
        <w:t xml:space="preserve">Registered Health Professional </w:t>
      </w:r>
    </w:p>
    <w:p w14:paraId="53BFE2D3" w14:textId="77777777" w:rsidR="007726CD" w:rsidRPr="00D21067" w:rsidRDefault="00E10DE6">
      <w:pPr>
        <w:spacing w:after="230"/>
        <w:ind w:right="0"/>
        <w:rPr>
          <w:rFonts w:ascii="Calibri" w:hAnsi="Calibri" w:cs="Calibri"/>
          <w:sz w:val="22"/>
          <w:szCs w:val="22"/>
        </w:rPr>
      </w:pPr>
      <w:r w:rsidRPr="00D21067">
        <w:rPr>
          <w:rFonts w:ascii="Calibri" w:hAnsi="Calibri" w:cs="Calibri"/>
          <w:sz w:val="22"/>
          <w:szCs w:val="22"/>
        </w:rPr>
        <w:t xml:space="preserve">All staff who are a member of a professional body must comply with standards of professional practice/conduct. It is the post holder’s responsibility to ensure they are both familiar with and adhere to these requirements. </w:t>
      </w:r>
    </w:p>
    <w:p w14:paraId="036DA035" w14:textId="77777777" w:rsidR="007726CD" w:rsidRDefault="00E10DE6">
      <w:pPr>
        <w:pStyle w:val="Heading1"/>
        <w:ind w:left="-5"/>
      </w:pPr>
      <w:r>
        <w:t xml:space="preserve">Risk Management/Health &amp; Safety </w:t>
      </w:r>
    </w:p>
    <w:p w14:paraId="1FA7C5C8" w14:textId="77777777" w:rsidR="007726CD" w:rsidRPr="00D21067" w:rsidRDefault="00E10DE6">
      <w:pPr>
        <w:spacing w:after="168"/>
        <w:ind w:right="0"/>
        <w:rPr>
          <w:rFonts w:ascii="Calibri" w:hAnsi="Calibri" w:cs="Calibri"/>
          <w:sz w:val="22"/>
          <w:szCs w:val="22"/>
        </w:rPr>
      </w:pPr>
      <w:r w:rsidRPr="00D21067">
        <w:rPr>
          <w:rFonts w:ascii="Calibri" w:hAnsi="Calibri" w:cs="Calibri"/>
          <w:sz w:val="22"/>
          <w:szCs w:val="22"/>
        </w:rPr>
        <w:t xml:space="preserve">The post holder has a responsibility to themselves and others in relation to managing risk, health and safety and will be required to work within the policies and procedures laid down by the company. Staff are required to observe the Hygiene Code and demonstrate good infection control and hand hygiene. </w:t>
      </w:r>
    </w:p>
    <w:p w14:paraId="025B49CD" w14:textId="0C6CAA34" w:rsidR="007726CD" w:rsidRPr="00D21067" w:rsidRDefault="00E10DE6">
      <w:pPr>
        <w:spacing w:after="168"/>
        <w:ind w:right="0"/>
        <w:rPr>
          <w:rFonts w:ascii="Calibri" w:hAnsi="Calibri" w:cs="Calibri"/>
          <w:sz w:val="22"/>
          <w:szCs w:val="22"/>
        </w:rPr>
      </w:pPr>
      <w:r w:rsidRPr="00D21067">
        <w:rPr>
          <w:rFonts w:ascii="Calibri" w:hAnsi="Calibri" w:cs="Calibri"/>
          <w:sz w:val="22"/>
          <w:szCs w:val="22"/>
        </w:rPr>
        <w:t xml:space="preserve">Employees must be aware of the responsibilities placed on them by the Health &amp; Safety at Work Act (1974) to ensure that the agreed safety procedures are carried out to maintain a safe environment for other employees, patients and visitors. It is essential to </w:t>
      </w:r>
      <w:r w:rsidR="00447B3F" w:rsidRPr="00D21067">
        <w:rPr>
          <w:rFonts w:ascii="Calibri" w:hAnsi="Calibri" w:cs="Calibri"/>
          <w:sz w:val="22"/>
          <w:szCs w:val="22"/>
        </w:rPr>
        <w:t>always observe strict fire and security precautions</w:t>
      </w:r>
      <w:r w:rsidRPr="00D21067">
        <w:rPr>
          <w:rFonts w:ascii="Calibri" w:hAnsi="Calibri" w:cs="Calibri"/>
          <w:sz w:val="22"/>
          <w:szCs w:val="22"/>
        </w:rPr>
        <w:t xml:space="preserve">. </w:t>
      </w:r>
    </w:p>
    <w:p w14:paraId="032ADD2C" w14:textId="77777777" w:rsidR="007726CD" w:rsidRPr="00D21067" w:rsidRDefault="00E10DE6">
      <w:pPr>
        <w:spacing w:after="230"/>
        <w:ind w:right="0"/>
        <w:rPr>
          <w:rFonts w:ascii="Calibri" w:hAnsi="Calibri" w:cs="Calibri"/>
          <w:sz w:val="22"/>
          <w:szCs w:val="22"/>
        </w:rPr>
      </w:pPr>
      <w:r w:rsidRPr="00D21067">
        <w:rPr>
          <w:rFonts w:ascii="Calibri" w:hAnsi="Calibri" w:cs="Calibri"/>
          <w:sz w:val="22"/>
          <w:szCs w:val="22"/>
        </w:rPr>
        <w:t xml:space="preserve">All staff must report accidents, incidents and near misses so that the company can learn from them and improve safety. </w:t>
      </w:r>
    </w:p>
    <w:p w14:paraId="1E738E19" w14:textId="77777777" w:rsidR="007726CD" w:rsidRDefault="00E10DE6">
      <w:pPr>
        <w:pStyle w:val="Heading1"/>
        <w:ind w:left="-5"/>
      </w:pPr>
      <w:r>
        <w:t xml:space="preserve">Safeguarding Children and Vulnerable Adults Responsibility </w:t>
      </w:r>
    </w:p>
    <w:p w14:paraId="521F0687" w14:textId="77777777" w:rsidR="007726CD" w:rsidRPr="00D21067" w:rsidRDefault="00E10DE6">
      <w:pPr>
        <w:ind w:right="0"/>
        <w:rPr>
          <w:rFonts w:ascii="Calibri" w:hAnsi="Calibri" w:cs="Calibri"/>
          <w:sz w:val="22"/>
          <w:szCs w:val="22"/>
        </w:rPr>
      </w:pPr>
      <w:r w:rsidRPr="00D21067">
        <w:rPr>
          <w:rFonts w:ascii="Calibri" w:hAnsi="Calibri" w:cs="Calibri"/>
          <w:sz w:val="22"/>
          <w:szCs w:val="22"/>
        </w:rPr>
        <w:t xml:space="preserve">We are committed to safeguarding and promoting the welfare of children and adults at risk of harm and expects all employees to share this commitment.  </w:t>
      </w:r>
    </w:p>
    <w:p w14:paraId="3EE2BC82" w14:textId="77777777" w:rsidR="007726CD" w:rsidRDefault="00E10DE6">
      <w:pPr>
        <w:pStyle w:val="Heading1"/>
        <w:spacing w:after="117"/>
        <w:ind w:left="-5"/>
      </w:pPr>
      <w:r>
        <w:t xml:space="preserve">Medicines Management Responsibility </w:t>
      </w:r>
    </w:p>
    <w:p w14:paraId="4D7CC0FB" w14:textId="2DDC0745" w:rsidR="007726CD" w:rsidRPr="00D21067" w:rsidRDefault="00E10DE6" w:rsidP="00FF2B69">
      <w:pPr>
        <w:spacing w:after="193"/>
        <w:ind w:left="0" w:right="0" w:firstLine="0"/>
        <w:jc w:val="left"/>
        <w:rPr>
          <w:rFonts w:ascii="Calibri" w:hAnsi="Calibri" w:cs="Calibri"/>
          <w:sz w:val="22"/>
          <w:szCs w:val="22"/>
        </w:rPr>
      </w:pPr>
      <w:r w:rsidRPr="00D21067">
        <w:rPr>
          <w:rFonts w:ascii="Calibri" w:hAnsi="Calibri" w:cs="Calibri"/>
          <w:sz w:val="22"/>
          <w:szCs w:val="22"/>
        </w:rPr>
        <w:t xml:space="preserve">Undertake all aspects of medicines management related activities in accordance </w:t>
      </w:r>
      <w:r w:rsidR="00447B3F" w:rsidRPr="00D21067">
        <w:rPr>
          <w:rFonts w:ascii="Calibri" w:hAnsi="Calibri" w:cs="Calibri"/>
          <w:sz w:val="22"/>
          <w:szCs w:val="22"/>
        </w:rPr>
        <w:t>with</w:t>
      </w:r>
      <w:r w:rsidRPr="00D21067">
        <w:rPr>
          <w:rFonts w:ascii="Calibri" w:hAnsi="Calibri" w:cs="Calibri"/>
          <w:sz w:val="22"/>
          <w:szCs w:val="22"/>
        </w:rPr>
        <w:t xml:space="preserve"> the company’s medicines policies to ensure the safe, legal and appropriate use of medicines.  </w:t>
      </w:r>
    </w:p>
    <w:p w14:paraId="3A33E660" w14:textId="2002DDC1" w:rsidR="007726CD" w:rsidRDefault="00E10DE6" w:rsidP="00A2677D">
      <w:pPr>
        <w:pStyle w:val="Heading1"/>
        <w:ind w:left="-5"/>
      </w:pPr>
      <w:r>
        <w:lastRenderedPageBreak/>
        <w:t xml:space="preserve"> Policies and Procedures </w:t>
      </w:r>
    </w:p>
    <w:p w14:paraId="7419D307" w14:textId="77777777" w:rsidR="007726CD" w:rsidRPr="00D21067" w:rsidRDefault="00E10DE6">
      <w:pPr>
        <w:spacing w:after="230"/>
        <w:ind w:right="0"/>
        <w:rPr>
          <w:rFonts w:ascii="Calibri" w:hAnsi="Calibri" w:cs="Calibri"/>
          <w:sz w:val="22"/>
          <w:szCs w:val="22"/>
        </w:rPr>
      </w:pPr>
      <w:r w:rsidRPr="00D21067">
        <w:rPr>
          <w:rFonts w:ascii="Calibri" w:hAnsi="Calibri" w:cs="Calibri"/>
          <w:sz w:val="22"/>
          <w:szCs w:val="22"/>
        </w:rPr>
        <w:t xml:space="preserve">All colleagues must comply with the Company Policies and Procedures which can be found on the company intranet. </w:t>
      </w:r>
    </w:p>
    <w:p w14:paraId="1DC1B1CD" w14:textId="77777777" w:rsidR="007726CD" w:rsidRDefault="00E10DE6">
      <w:pPr>
        <w:pStyle w:val="Heading1"/>
        <w:ind w:left="-5"/>
      </w:pPr>
      <w:r>
        <w:t xml:space="preserve">General </w:t>
      </w:r>
    </w:p>
    <w:p w14:paraId="2ACEBB7F" w14:textId="77777777" w:rsidR="007726CD" w:rsidRPr="00D21067" w:rsidRDefault="00E10DE6">
      <w:pPr>
        <w:spacing w:after="168"/>
        <w:ind w:right="0"/>
        <w:rPr>
          <w:rFonts w:ascii="Calibri" w:hAnsi="Calibri" w:cs="Calibri"/>
          <w:sz w:val="22"/>
          <w:szCs w:val="22"/>
        </w:rPr>
      </w:pPr>
      <w:r w:rsidRPr="00D21067">
        <w:rPr>
          <w:rFonts w:ascii="Calibri" w:hAnsi="Calibri" w:cs="Calibri"/>
          <w:sz w:val="22"/>
          <w:szCs w:val="22"/>
        </w:rPr>
        <w:t xml:space="preserve">We are committed to serving our community. We aim to make our services exemplary in both clinical and operational aspects. We will show leadership in identifying healthcare needs to which we can respond and in determining the most cost-effective way of doing so.   </w:t>
      </w:r>
    </w:p>
    <w:p w14:paraId="57FBCF8D" w14:textId="77777777" w:rsidR="007726CD" w:rsidRPr="00D21067" w:rsidRDefault="00E10DE6">
      <w:pPr>
        <w:spacing w:after="168"/>
        <w:ind w:right="0"/>
        <w:rPr>
          <w:rFonts w:ascii="Calibri" w:hAnsi="Calibri" w:cs="Calibri"/>
          <w:sz w:val="22"/>
          <w:szCs w:val="22"/>
        </w:rPr>
      </w:pPr>
      <w:r w:rsidRPr="00D21067">
        <w:rPr>
          <w:rFonts w:ascii="Calibri" w:hAnsi="Calibri" w:cs="Calibri"/>
          <w:sz w:val="22"/>
          <w:szCs w:val="22"/>
        </w:rPr>
        <w:t xml:space="preserve">We recruit competent staff that we support in maintaining and extending their skills in accordance with the needs of the people we serve. We will recognise the commitment from our staff to meeting the needs of our patients. </w:t>
      </w:r>
    </w:p>
    <w:p w14:paraId="72563AF2" w14:textId="45E7774F" w:rsidR="007726CD" w:rsidRPr="00D21067" w:rsidRDefault="00E10DE6">
      <w:pPr>
        <w:spacing w:after="230"/>
        <w:ind w:left="-5" w:right="0"/>
        <w:jc w:val="left"/>
        <w:rPr>
          <w:rFonts w:ascii="Calibri" w:hAnsi="Calibri" w:cs="Calibri"/>
          <w:sz w:val="22"/>
          <w:szCs w:val="22"/>
        </w:rPr>
      </w:pPr>
      <w:r w:rsidRPr="00D21067">
        <w:rPr>
          <w:rFonts w:ascii="Calibri" w:hAnsi="Calibri" w:cs="Calibri"/>
          <w:sz w:val="22"/>
          <w:szCs w:val="22"/>
        </w:rPr>
        <w:t>The company recognises a “non-smoking” policy. Employees are not</w:t>
      </w:r>
      <w:r w:rsidR="00447B3F" w:rsidRPr="00D21067">
        <w:rPr>
          <w:rFonts w:ascii="Calibri" w:hAnsi="Calibri" w:cs="Calibri"/>
          <w:sz w:val="22"/>
          <w:szCs w:val="22"/>
        </w:rPr>
        <w:t xml:space="preserve"> allowed</w:t>
      </w:r>
      <w:r w:rsidRPr="00D21067">
        <w:rPr>
          <w:rFonts w:ascii="Calibri" w:hAnsi="Calibri" w:cs="Calibri"/>
          <w:sz w:val="22"/>
          <w:szCs w:val="22"/>
        </w:rPr>
        <w:t xml:space="preserve"> to smoke anywhere within the premises or when outside on official business. </w:t>
      </w:r>
    </w:p>
    <w:p w14:paraId="7120573D" w14:textId="77777777" w:rsidR="007726CD" w:rsidRDefault="00E10DE6">
      <w:pPr>
        <w:pStyle w:val="Heading1"/>
        <w:ind w:left="-5"/>
      </w:pPr>
      <w:r>
        <w:t xml:space="preserve">Equal Opportunities </w:t>
      </w:r>
    </w:p>
    <w:p w14:paraId="00BFACC9" w14:textId="46BB0477" w:rsidR="007726CD" w:rsidRPr="00D21067" w:rsidRDefault="00E10DE6">
      <w:pPr>
        <w:spacing w:after="230"/>
        <w:ind w:right="0"/>
        <w:rPr>
          <w:rFonts w:ascii="Calibri" w:hAnsi="Calibri" w:cs="Calibri"/>
          <w:sz w:val="22"/>
          <w:szCs w:val="22"/>
        </w:rPr>
      </w:pPr>
      <w:r w:rsidRPr="00D21067">
        <w:rPr>
          <w:rFonts w:ascii="Calibri" w:hAnsi="Calibri" w:cs="Calibri"/>
          <w:sz w:val="22"/>
          <w:szCs w:val="22"/>
        </w:rPr>
        <w:t xml:space="preserve">It is the company’s intention to be an employer of choice and ensure that no job applicants or employees are unfairly disadvantaged on the grounds of gender, disability, race, ethnic origin, colour, age, sexual orientation, religion or belief, trade union membership or any other factors that are not relevant to their capability or potential. To this end, the company has an Equality and Diversity </w:t>
      </w:r>
      <w:r w:rsidR="00916142" w:rsidRPr="00D21067">
        <w:rPr>
          <w:rFonts w:ascii="Calibri" w:hAnsi="Calibri" w:cs="Calibri"/>
          <w:sz w:val="22"/>
          <w:szCs w:val="22"/>
        </w:rPr>
        <w:t>policy,</w:t>
      </w:r>
      <w:r w:rsidRPr="00D21067">
        <w:rPr>
          <w:rFonts w:ascii="Calibri" w:hAnsi="Calibri" w:cs="Calibri"/>
          <w:sz w:val="22"/>
          <w:szCs w:val="22"/>
        </w:rPr>
        <w:t xml:space="preserve"> and it is the responsibility of each employee to contribute to its success. </w:t>
      </w:r>
    </w:p>
    <w:p w14:paraId="5454449B" w14:textId="77777777" w:rsidR="007726CD" w:rsidRDefault="00E10DE6">
      <w:pPr>
        <w:pStyle w:val="Heading1"/>
        <w:ind w:left="-5"/>
      </w:pPr>
      <w:r>
        <w:t xml:space="preserve">Flexibility Statement </w:t>
      </w:r>
    </w:p>
    <w:p w14:paraId="3FD8C0E2" w14:textId="77777777" w:rsidR="007726CD" w:rsidRPr="00D21067" w:rsidRDefault="00E10DE6">
      <w:pPr>
        <w:spacing w:after="168"/>
        <w:ind w:right="0"/>
        <w:rPr>
          <w:rFonts w:ascii="Calibri" w:hAnsi="Calibri" w:cs="Calibri"/>
          <w:sz w:val="22"/>
          <w:szCs w:val="22"/>
        </w:rPr>
      </w:pPr>
      <w:r w:rsidRPr="00D21067">
        <w:rPr>
          <w:rFonts w:ascii="Calibri" w:hAnsi="Calibri" w:cs="Calibri"/>
          <w:sz w:val="22"/>
          <w:szCs w:val="22"/>
        </w:rPr>
        <w:t xml:space="preserve">This job description is not exhaustive and may change as the post develops or changes to align with service needs. Any such changes will be discussed directly between the post holder and their line manager. </w:t>
      </w:r>
    </w:p>
    <w:p w14:paraId="576BFDD4" w14:textId="77777777" w:rsidR="00D21067" w:rsidRDefault="00D21067">
      <w:pPr>
        <w:spacing w:after="160" w:line="278" w:lineRule="auto"/>
        <w:ind w:left="0" w:right="0" w:firstLine="0"/>
        <w:jc w:val="left"/>
      </w:pPr>
      <w:r>
        <w:br w:type="page"/>
      </w:r>
    </w:p>
    <w:p w14:paraId="4FBF320C" w14:textId="77777777" w:rsidR="00152677" w:rsidRDefault="00152677" w:rsidP="00C73F54">
      <w:pPr>
        <w:pStyle w:val="Heading1"/>
        <w:ind w:left="-5"/>
      </w:pPr>
      <w:r w:rsidRPr="00152677">
        <w:lastRenderedPageBreak/>
        <w:t>Person Specification</w:t>
      </w:r>
    </w:p>
    <w:p w14:paraId="5524F41C" w14:textId="77777777" w:rsidR="00D21067" w:rsidRPr="00D21067" w:rsidRDefault="00D21067" w:rsidP="00D21067"/>
    <w:p w14:paraId="74EFDA16" w14:textId="774DEBCA" w:rsidR="00152677" w:rsidRPr="00152677" w:rsidRDefault="00152677" w:rsidP="00C73F54">
      <w:pPr>
        <w:pStyle w:val="Heading1"/>
        <w:ind w:left="-5"/>
      </w:pPr>
      <w:r w:rsidRPr="00152677">
        <w:t>Essential Qualifications</w:t>
      </w:r>
    </w:p>
    <w:p w14:paraId="308E7521" w14:textId="77777777" w:rsidR="00152677" w:rsidRPr="00D21067" w:rsidRDefault="00152677" w:rsidP="00D21067">
      <w:pPr>
        <w:numPr>
          <w:ilvl w:val="0"/>
          <w:numId w:val="12"/>
        </w:numPr>
        <w:spacing w:after="120"/>
        <w:ind w:left="426" w:right="0" w:hanging="426"/>
        <w:rPr>
          <w:rFonts w:ascii="Calibri" w:hAnsi="Calibri" w:cs="Calibri"/>
          <w:sz w:val="22"/>
          <w:szCs w:val="22"/>
        </w:rPr>
      </w:pPr>
      <w:r w:rsidRPr="00D21067">
        <w:rPr>
          <w:rFonts w:ascii="Calibri" w:hAnsi="Calibri" w:cs="Calibri"/>
          <w:sz w:val="22"/>
          <w:szCs w:val="22"/>
        </w:rPr>
        <w:t>Registered Nurse (Adult) with current NMC registration.</w:t>
      </w:r>
    </w:p>
    <w:p w14:paraId="643045A2" w14:textId="77777777" w:rsidR="00152677" w:rsidRPr="00D21067" w:rsidRDefault="00152677" w:rsidP="00D21067">
      <w:pPr>
        <w:numPr>
          <w:ilvl w:val="0"/>
          <w:numId w:val="12"/>
        </w:numPr>
        <w:spacing w:after="120"/>
        <w:ind w:left="426" w:right="0" w:hanging="426"/>
        <w:rPr>
          <w:rFonts w:ascii="Calibri" w:hAnsi="Calibri" w:cs="Calibri"/>
          <w:sz w:val="22"/>
          <w:szCs w:val="22"/>
        </w:rPr>
      </w:pPr>
      <w:r w:rsidRPr="00D21067">
        <w:rPr>
          <w:rFonts w:ascii="Calibri" w:hAnsi="Calibri" w:cs="Calibri"/>
          <w:sz w:val="22"/>
          <w:szCs w:val="22"/>
        </w:rPr>
        <w:t>Degree in Nursing or equivalent qualification.</w:t>
      </w:r>
    </w:p>
    <w:p w14:paraId="2AEC3F1B" w14:textId="77777777" w:rsidR="00152677" w:rsidRPr="00D21067" w:rsidRDefault="00152677" w:rsidP="00D21067">
      <w:pPr>
        <w:numPr>
          <w:ilvl w:val="0"/>
          <w:numId w:val="12"/>
        </w:numPr>
        <w:spacing w:after="120"/>
        <w:ind w:left="426" w:right="0" w:hanging="426"/>
        <w:rPr>
          <w:rFonts w:ascii="Calibri" w:hAnsi="Calibri" w:cs="Calibri"/>
          <w:sz w:val="22"/>
          <w:szCs w:val="22"/>
        </w:rPr>
      </w:pPr>
      <w:r w:rsidRPr="00D21067">
        <w:rPr>
          <w:rFonts w:ascii="Calibri" w:hAnsi="Calibri" w:cs="Calibri"/>
          <w:sz w:val="22"/>
          <w:szCs w:val="22"/>
        </w:rPr>
        <w:t>Evidence of continuing professional development.</w:t>
      </w:r>
    </w:p>
    <w:p w14:paraId="443DADD3" w14:textId="77777777" w:rsidR="00152677" w:rsidRDefault="00152677" w:rsidP="00D21067">
      <w:pPr>
        <w:numPr>
          <w:ilvl w:val="0"/>
          <w:numId w:val="12"/>
        </w:numPr>
        <w:spacing w:after="120"/>
        <w:ind w:left="426" w:right="0" w:hanging="426"/>
        <w:rPr>
          <w:rFonts w:ascii="Calibri" w:hAnsi="Calibri" w:cs="Calibri"/>
          <w:sz w:val="22"/>
          <w:szCs w:val="22"/>
        </w:rPr>
      </w:pPr>
      <w:r w:rsidRPr="00D21067">
        <w:rPr>
          <w:rFonts w:ascii="Calibri" w:hAnsi="Calibri" w:cs="Calibri"/>
          <w:sz w:val="22"/>
          <w:szCs w:val="22"/>
        </w:rPr>
        <w:t>Leadership or management training, or willingness to undertake.</w:t>
      </w:r>
    </w:p>
    <w:p w14:paraId="680A845B" w14:textId="77777777" w:rsidR="00D21067" w:rsidRPr="00D21067" w:rsidRDefault="00D21067" w:rsidP="00D21067">
      <w:pPr>
        <w:spacing w:after="120"/>
        <w:ind w:left="426" w:right="0" w:firstLine="0"/>
        <w:rPr>
          <w:rFonts w:ascii="Calibri" w:hAnsi="Calibri" w:cs="Calibri"/>
          <w:sz w:val="22"/>
          <w:szCs w:val="22"/>
        </w:rPr>
      </w:pPr>
    </w:p>
    <w:p w14:paraId="0D424847" w14:textId="6C337258" w:rsidR="00152677" w:rsidRPr="00152677" w:rsidRDefault="00152677" w:rsidP="00C73F54">
      <w:pPr>
        <w:pStyle w:val="Heading1"/>
        <w:ind w:left="-5"/>
      </w:pPr>
      <w:r w:rsidRPr="00152677">
        <w:t>Essential Experience</w:t>
      </w:r>
    </w:p>
    <w:p w14:paraId="42DB905A" w14:textId="77777777" w:rsidR="00152677" w:rsidRPr="007709E0" w:rsidRDefault="00152677" w:rsidP="00A9560F">
      <w:pPr>
        <w:numPr>
          <w:ilvl w:val="0"/>
          <w:numId w:val="13"/>
        </w:numPr>
        <w:spacing w:after="120"/>
        <w:ind w:left="426" w:right="0" w:hanging="426"/>
        <w:rPr>
          <w:rFonts w:ascii="Calibri" w:hAnsi="Calibri" w:cs="Calibri"/>
          <w:sz w:val="22"/>
          <w:szCs w:val="22"/>
        </w:rPr>
      </w:pPr>
      <w:r w:rsidRPr="007709E0">
        <w:rPr>
          <w:rFonts w:ascii="Calibri" w:hAnsi="Calibri" w:cs="Calibri"/>
          <w:sz w:val="22"/>
          <w:szCs w:val="22"/>
        </w:rPr>
        <w:t>Significant post-registration experience within community, rehabilitation, intermediate care or integrated care services.</w:t>
      </w:r>
    </w:p>
    <w:p w14:paraId="7C3DAE40" w14:textId="77777777" w:rsidR="00152677" w:rsidRPr="007709E0" w:rsidRDefault="00152677" w:rsidP="00A9560F">
      <w:pPr>
        <w:numPr>
          <w:ilvl w:val="0"/>
          <w:numId w:val="13"/>
        </w:numPr>
        <w:spacing w:after="120"/>
        <w:ind w:left="426" w:right="0" w:hanging="426"/>
        <w:rPr>
          <w:rFonts w:ascii="Calibri" w:hAnsi="Calibri" w:cs="Calibri"/>
          <w:sz w:val="22"/>
          <w:szCs w:val="22"/>
        </w:rPr>
      </w:pPr>
      <w:r w:rsidRPr="007709E0">
        <w:rPr>
          <w:rFonts w:ascii="Calibri" w:hAnsi="Calibri" w:cs="Calibri"/>
          <w:sz w:val="22"/>
          <w:szCs w:val="22"/>
        </w:rPr>
        <w:t>Experience managing complex patients with multiple long-term conditions.</w:t>
      </w:r>
    </w:p>
    <w:p w14:paraId="6552BA1E" w14:textId="77777777" w:rsidR="00152677" w:rsidRPr="007709E0" w:rsidRDefault="00152677" w:rsidP="00A9560F">
      <w:pPr>
        <w:numPr>
          <w:ilvl w:val="0"/>
          <w:numId w:val="13"/>
        </w:numPr>
        <w:spacing w:after="120"/>
        <w:ind w:left="426" w:right="0" w:hanging="426"/>
        <w:rPr>
          <w:rFonts w:ascii="Calibri" w:hAnsi="Calibri" w:cs="Calibri"/>
          <w:sz w:val="22"/>
          <w:szCs w:val="22"/>
        </w:rPr>
      </w:pPr>
      <w:r w:rsidRPr="007709E0">
        <w:rPr>
          <w:rFonts w:ascii="Calibri" w:hAnsi="Calibri" w:cs="Calibri"/>
          <w:sz w:val="22"/>
          <w:szCs w:val="22"/>
        </w:rPr>
        <w:t>Experience supervising and supporting clinical teams.</w:t>
      </w:r>
    </w:p>
    <w:p w14:paraId="31BB0E41" w14:textId="77777777" w:rsidR="00152677" w:rsidRPr="007709E0" w:rsidRDefault="00152677" w:rsidP="00A9560F">
      <w:pPr>
        <w:numPr>
          <w:ilvl w:val="0"/>
          <w:numId w:val="13"/>
        </w:numPr>
        <w:spacing w:after="120"/>
        <w:ind w:left="426" w:right="0" w:hanging="426"/>
        <w:rPr>
          <w:rFonts w:ascii="Calibri" w:hAnsi="Calibri" w:cs="Calibri"/>
          <w:sz w:val="22"/>
          <w:szCs w:val="22"/>
        </w:rPr>
      </w:pPr>
      <w:r w:rsidRPr="007709E0">
        <w:rPr>
          <w:rFonts w:ascii="Calibri" w:hAnsi="Calibri" w:cs="Calibri"/>
          <w:sz w:val="22"/>
          <w:szCs w:val="22"/>
        </w:rPr>
        <w:t>Experience of multidisciplinary working.</w:t>
      </w:r>
    </w:p>
    <w:p w14:paraId="701EA907" w14:textId="77777777" w:rsidR="00152677" w:rsidRPr="007709E0" w:rsidRDefault="00152677" w:rsidP="00A9560F">
      <w:pPr>
        <w:numPr>
          <w:ilvl w:val="0"/>
          <w:numId w:val="13"/>
        </w:numPr>
        <w:spacing w:after="120"/>
        <w:ind w:left="426" w:right="0" w:hanging="426"/>
        <w:rPr>
          <w:rFonts w:ascii="Calibri" w:hAnsi="Calibri" w:cs="Calibri"/>
          <w:sz w:val="22"/>
          <w:szCs w:val="22"/>
        </w:rPr>
      </w:pPr>
      <w:r w:rsidRPr="007709E0">
        <w:rPr>
          <w:rFonts w:ascii="Calibri" w:hAnsi="Calibri" w:cs="Calibri"/>
          <w:sz w:val="22"/>
          <w:szCs w:val="22"/>
        </w:rPr>
        <w:t>Experience of clinical governance, safeguarding and quality improvement.</w:t>
      </w:r>
    </w:p>
    <w:p w14:paraId="63477471" w14:textId="77777777" w:rsidR="00152677" w:rsidRPr="007709E0" w:rsidRDefault="00152677" w:rsidP="00A9560F">
      <w:pPr>
        <w:numPr>
          <w:ilvl w:val="0"/>
          <w:numId w:val="13"/>
        </w:numPr>
        <w:spacing w:after="120"/>
        <w:ind w:left="426" w:right="0" w:hanging="426"/>
        <w:rPr>
          <w:rFonts w:ascii="Calibri" w:hAnsi="Calibri" w:cs="Calibri"/>
          <w:sz w:val="22"/>
          <w:szCs w:val="22"/>
        </w:rPr>
      </w:pPr>
      <w:r w:rsidRPr="007709E0">
        <w:rPr>
          <w:rFonts w:ascii="Calibri" w:hAnsi="Calibri" w:cs="Calibri"/>
          <w:sz w:val="22"/>
          <w:szCs w:val="22"/>
        </w:rPr>
        <w:t>Experience of discharge planning and community-based care pathways.</w:t>
      </w:r>
    </w:p>
    <w:p w14:paraId="4A497719" w14:textId="77777777" w:rsidR="00A9560F" w:rsidRPr="00152677" w:rsidRDefault="00A9560F" w:rsidP="00A9560F">
      <w:pPr>
        <w:spacing w:after="120"/>
        <w:ind w:left="426" w:right="0" w:firstLine="0"/>
      </w:pPr>
    </w:p>
    <w:p w14:paraId="474AF97A" w14:textId="4FB9302F" w:rsidR="00152677" w:rsidRPr="00152677" w:rsidRDefault="00152677" w:rsidP="00C73F54">
      <w:pPr>
        <w:pStyle w:val="Heading1"/>
        <w:ind w:left="-5"/>
      </w:pPr>
      <w:r w:rsidRPr="00152677">
        <w:t>Essential Knowledge</w:t>
      </w:r>
    </w:p>
    <w:p w14:paraId="2251A2C6" w14:textId="77777777" w:rsidR="00152677" w:rsidRPr="007709E0" w:rsidRDefault="00152677" w:rsidP="007709E0">
      <w:pPr>
        <w:numPr>
          <w:ilvl w:val="0"/>
          <w:numId w:val="14"/>
        </w:numPr>
        <w:spacing w:after="120"/>
        <w:ind w:left="426" w:right="0" w:hanging="426"/>
        <w:rPr>
          <w:rFonts w:ascii="Calibri" w:hAnsi="Calibri" w:cs="Calibri"/>
          <w:sz w:val="22"/>
          <w:szCs w:val="22"/>
        </w:rPr>
      </w:pPr>
      <w:r w:rsidRPr="007709E0">
        <w:rPr>
          <w:rFonts w:ascii="Calibri" w:hAnsi="Calibri" w:cs="Calibri"/>
          <w:sz w:val="22"/>
          <w:szCs w:val="22"/>
        </w:rPr>
        <w:t>Intermediate Care and Rehabilitation pathways.</w:t>
      </w:r>
    </w:p>
    <w:p w14:paraId="30DE5D86" w14:textId="77777777" w:rsidR="00152677" w:rsidRPr="007709E0" w:rsidRDefault="00152677" w:rsidP="007709E0">
      <w:pPr>
        <w:numPr>
          <w:ilvl w:val="0"/>
          <w:numId w:val="14"/>
        </w:numPr>
        <w:spacing w:after="120"/>
        <w:ind w:left="426" w:right="0" w:hanging="426"/>
        <w:rPr>
          <w:rFonts w:ascii="Calibri" w:hAnsi="Calibri" w:cs="Calibri"/>
          <w:sz w:val="22"/>
          <w:szCs w:val="22"/>
        </w:rPr>
      </w:pPr>
      <w:r w:rsidRPr="007709E0">
        <w:rPr>
          <w:rFonts w:ascii="Calibri" w:hAnsi="Calibri" w:cs="Calibri"/>
          <w:sz w:val="22"/>
          <w:szCs w:val="22"/>
        </w:rPr>
        <w:t>Home First and Discharge to Assess models.</w:t>
      </w:r>
    </w:p>
    <w:p w14:paraId="5DB69E1E" w14:textId="77777777" w:rsidR="00152677" w:rsidRPr="007709E0" w:rsidRDefault="00152677" w:rsidP="007709E0">
      <w:pPr>
        <w:numPr>
          <w:ilvl w:val="0"/>
          <w:numId w:val="14"/>
        </w:numPr>
        <w:spacing w:after="120"/>
        <w:ind w:left="426" w:right="0" w:hanging="426"/>
        <w:rPr>
          <w:rFonts w:ascii="Calibri" w:hAnsi="Calibri" w:cs="Calibri"/>
          <w:sz w:val="22"/>
          <w:szCs w:val="22"/>
        </w:rPr>
      </w:pPr>
      <w:r w:rsidRPr="007709E0">
        <w:rPr>
          <w:rFonts w:ascii="Calibri" w:hAnsi="Calibri" w:cs="Calibri"/>
          <w:sz w:val="22"/>
          <w:szCs w:val="22"/>
        </w:rPr>
        <w:t>Clinical assessment and care planning.</w:t>
      </w:r>
    </w:p>
    <w:p w14:paraId="41DCC6D4" w14:textId="77777777" w:rsidR="00152677" w:rsidRPr="007709E0" w:rsidRDefault="00152677" w:rsidP="007709E0">
      <w:pPr>
        <w:numPr>
          <w:ilvl w:val="0"/>
          <w:numId w:val="14"/>
        </w:numPr>
        <w:spacing w:after="120"/>
        <w:ind w:left="426" w:right="0" w:hanging="426"/>
        <w:rPr>
          <w:rFonts w:ascii="Calibri" w:hAnsi="Calibri" w:cs="Calibri"/>
          <w:sz w:val="22"/>
          <w:szCs w:val="22"/>
        </w:rPr>
      </w:pPr>
      <w:r w:rsidRPr="007709E0">
        <w:rPr>
          <w:rFonts w:ascii="Calibri" w:hAnsi="Calibri" w:cs="Calibri"/>
          <w:sz w:val="22"/>
          <w:szCs w:val="22"/>
        </w:rPr>
        <w:t>Safeguarding legislation and practice.</w:t>
      </w:r>
    </w:p>
    <w:p w14:paraId="4DC49C5D" w14:textId="77777777" w:rsidR="00152677" w:rsidRPr="007709E0" w:rsidRDefault="00152677" w:rsidP="007709E0">
      <w:pPr>
        <w:numPr>
          <w:ilvl w:val="0"/>
          <w:numId w:val="14"/>
        </w:numPr>
        <w:spacing w:after="120"/>
        <w:ind w:left="426" w:right="0" w:hanging="426"/>
        <w:rPr>
          <w:rFonts w:ascii="Calibri" w:hAnsi="Calibri" w:cs="Calibri"/>
          <w:sz w:val="22"/>
          <w:szCs w:val="22"/>
        </w:rPr>
      </w:pPr>
      <w:r w:rsidRPr="007709E0">
        <w:rPr>
          <w:rFonts w:ascii="Calibri" w:hAnsi="Calibri" w:cs="Calibri"/>
          <w:sz w:val="22"/>
          <w:szCs w:val="22"/>
        </w:rPr>
        <w:t>Clinical governance and risk management.</w:t>
      </w:r>
    </w:p>
    <w:p w14:paraId="0AAF8477" w14:textId="77777777" w:rsidR="00152677" w:rsidRDefault="00152677" w:rsidP="007709E0">
      <w:pPr>
        <w:numPr>
          <w:ilvl w:val="0"/>
          <w:numId w:val="14"/>
        </w:numPr>
        <w:spacing w:after="120"/>
        <w:ind w:left="426" w:right="0" w:hanging="426"/>
        <w:rPr>
          <w:rFonts w:ascii="Calibri" w:hAnsi="Calibri" w:cs="Calibri"/>
          <w:sz w:val="22"/>
          <w:szCs w:val="22"/>
        </w:rPr>
      </w:pPr>
      <w:r w:rsidRPr="007709E0">
        <w:rPr>
          <w:rFonts w:ascii="Calibri" w:hAnsi="Calibri" w:cs="Calibri"/>
          <w:sz w:val="22"/>
          <w:szCs w:val="22"/>
        </w:rPr>
        <w:t>CQC and NHS quality standards.</w:t>
      </w:r>
    </w:p>
    <w:p w14:paraId="2CB12528" w14:textId="77777777" w:rsidR="007709E0" w:rsidRPr="007709E0" w:rsidRDefault="007709E0" w:rsidP="007709E0">
      <w:pPr>
        <w:spacing w:after="120"/>
        <w:ind w:left="426" w:right="0" w:firstLine="0"/>
        <w:rPr>
          <w:rFonts w:ascii="Calibri" w:hAnsi="Calibri" w:cs="Calibri"/>
          <w:sz w:val="22"/>
          <w:szCs w:val="22"/>
        </w:rPr>
      </w:pPr>
    </w:p>
    <w:p w14:paraId="0A797332" w14:textId="05469020" w:rsidR="00152677" w:rsidRPr="00152677" w:rsidRDefault="00152677" w:rsidP="00C73F54">
      <w:pPr>
        <w:pStyle w:val="Heading1"/>
        <w:ind w:left="-5"/>
      </w:pPr>
      <w:r w:rsidRPr="00152677">
        <w:t>Essential Skills</w:t>
      </w:r>
    </w:p>
    <w:p w14:paraId="7044EDD9" w14:textId="77777777" w:rsidR="00152677" w:rsidRPr="007709E0" w:rsidRDefault="00152677" w:rsidP="00E21A62">
      <w:pPr>
        <w:numPr>
          <w:ilvl w:val="0"/>
          <w:numId w:val="16"/>
        </w:numPr>
        <w:spacing w:after="120"/>
        <w:ind w:left="426" w:right="0" w:hanging="422"/>
        <w:rPr>
          <w:rFonts w:ascii="Calibri" w:hAnsi="Calibri" w:cs="Calibri"/>
          <w:sz w:val="22"/>
          <w:szCs w:val="22"/>
        </w:rPr>
      </w:pPr>
      <w:r w:rsidRPr="007709E0">
        <w:rPr>
          <w:rFonts w:ascii="Calibri" w:hAnsi="Calibri" w:cs="Calibri"/>
          <w:sz w:val="22"/>
          <w:szCs w:val="22"/>
        </w:rPr>
        <w:t>Strong clinical assessment and decision-making skills.</w:t>
      </w:r>
    </w:p>
    <w:p w14:paraId="1F658FE0" w14:textId="77777777" w:rsidR="00152677" w:rsidRPr="007709E0" w:rsidRDefault="00152677" w:rsidP="00E21A62">
      <w:pPr>
        <w:numPr>
          <w:ilvl w:val="0"/>
          <w:numId w:val="16"/>
        </w:numPr>
        <w:spacing w:after="120"/>
        <w:ind w:left="426" w:right="0" w:hanging="422"/>
        <w:rPr>
          <w:rFonts w:ascii="Calibri" w:hAnsi="Calibri" w:cs="Calibri"/>
          <w:sz w:val="22"/>
          <w:szCs w:val="22"/>
        </w:rPr>
      </w:pPr>
      <w:r w:rsidRPr="007709E0">
        <w:rPr>
          <w:rFonts w:ascii="Calibri" w:hAnsi="Calibri" w:cs="Calibri"/>
          <w:sz w:val="22"/>
          <w:szCs w:val="22"/>
        </w:rPr>
        <w:t>Excellent communication and relationship-building abilities.</w:t>
      </w:r>
    </w:p>
    <w:p w14:paraId="164D4989" w14:textId="77777777" w:rsidR="00152677" w:rsidRPr="007709E0" w:rsidRDefault="00152677" w:rsidP="00E21A62">
      <w:pPr>
        <w:numPr>
          <w:ilvl w:val="0"/>
          <w:numId w:val="16"/>
        </w:numPr>
        <w:spacing w:after="120"/>
        <w:ind w:left="426" w:right="0" w:hanging="422"/>
        <w:rPr>
          <w:rFonts w:ascii="Calibri" w:hAnsi="Calibri" w:cs="Calibri"/>
          <w:sz w:val="22"/>
          <w:szCs w:val="22"/>
        </w:rPr>
      </w:pPr>
      <w:r w:rsidRPr="007709E0">
        <w:rPr>
          <w:rFonts w:ascii="Calibri" w:hAnsi="Calibri" w:cs="Calibri"/>
          <w:sz w:val="22"/>
          <w:szCs w:val="22"/>
        </w:rPr>
        <w:t>Ability to coordinate complex patient pathways.</w:t>
      </w:r>
    </w:p>
    <w:p w14:paraId="2E0AD959" w14:textId="77777777" w:rsidR="00152677" w:rsidRPr="007709E0" w:rsidRDefault="00152677" w:rsidP="00E21A62">
      <w:pPr>
        <w:numPr>
          <w:ilvl w:val="0"/>
          <w:numId w:val="16"/>
        </w:numPr>
        <w:spacing w:after="120"/>
        <w:ind w:left="426" w:right="0" w:hanging="422"/>
        <w:rPr>
          <w:rFonts w:ascii="Calibri" w:hAnsi="Calibri" w:cs="Calibri"/>
          <w:sz w:val="22"/>
          <w:szCs w:val="22"/>
        </w:rPr>
      </w:pPr>
      <w:r w:rsidRPr="007709E0">
        <w:rPr>
          <w:rFonts w:ascii="Calibri" w:hAnsi="Calibri" w:cs="Calibri"/>
          <w:sz w:val="22"/>
          <w:szCs w:val="22"/>
        </w:rPr>
        <w:t>Leadership and team development skills.</w:t>
      </w:r>
    </w:p>
    <w:p w14:paraId="7140F73B" w14:textId="77777777" w:rsidR="00152677" w:rsidRPr="007709E0" w:rsidRDefault="00152677" w:rsidP="00E21A62">
      <w:pPr>
        <w:numPr>
          <w:ilvl w:val="0"/>
          <w:numId w:val="16"/>
        </w:numPr>
        <w:spacing w:after="120"/>
        <w:ind w:left="426" w:right="0" w:hanging="422"/>
        <w:rPr>
          <w:rFonts w:ascii="Calibri" w:hAnsi="Calibri" w:cs="Calibri"/>
          <w:sz w:val="22"/>
          <w:szCs w:val="22"/>
        </w:rPr>
      </w:pPr>
      <w:r w:rsidRPr="007709E0">
        <w:rPr>
          <w:rFonts w:ascii="Calibri" w:hAnsi="Calibri" w:cs="Calibri"/>
          <w:sz w:val="22"/>
          <w:szCs w:val="22"/>
        </w:rPr>
        <w:t>Ability to analyse information and solve problems.</w:t>
      </w:r>
    </w:p>
    <w:p w14:paraId="645992B5" w14:textId="77777777" w:rsidR="00152677" w:rsidRPr="007709E0" w:rsidRDefault="00152677" w:rsidP="00E21A62">
      <w:pPr>
        <w:numPr>
          <w:ilvl w:val="0"/>
          <w:numId w:val="16"/>
        </w:numPr>
        <w:spacing w:after="120"/>
        <w:ind w:left="426" w:right="0" w:hanging="422"/>
        <w:rPr>
          <w:rFonts w:ascii="Calibri" w:hAnsi="Calibri" w:cs="Calibri"/>
          <w:sz w:val="22"/>
          <w:szCs w:val="22"/>
        </w:rPr>
      </w:pPr>
      <w:r w:rsidRPr="007709E0">
        <w:rPr>
          <w:rFonts w:ascii="Calibri" w:hAnsi="Calibri" w:cs="Calibri"/>
          <w:sz w:val="22"/>
          <w:szCs w:val="22"/>
        </w:rPr>
        <w:lastRenderedPageBreak/>
        <w:t>Good report writing and digital literacy skills.</w:t>
      </w:r>
    </w:p>
    <w:p w14:paraId="5B5E28C2" w14:textId="3502D55F" w:rsidR="00152677" w:rsidRPr="00152677" w:rsidRDefault="00152677" w:rsidP="00C73F54">
      <w:pPr>
        <w:pStyle w:val="Heading1"/>
        <w:ind w:left="-5"/>
      </w:pPr>
      <w:r w:rsidRPr="00152677">
        <w:t>Personal Attributes</w:t>
      </w:r>
    </w:p>
    <w:p w14:paraId="464E6FBF" w14:textId="77777777" w:rsidR="00152677" w:rsidRPr="007709E0" w:rsidRDefault="00152677" w:rsidP="007709E0">
      <w:pPr>
        <w:numPr>
          <w:ilvl w:val="0"/>
          <w:numId w:val="2"/>
        </w:numPr>
        <w:spacing w:after="120"/>
        <w:ind w:left="426" w:right="0" w:hanging="426"/>
        <w:rPr>
          <w:rFonts w:ascii="Calibri" w:hAnsi="Calibri" w:cs="Calibri"/>
          <w:sz w:val="22"/>
          <w:szCs w:val="22"/>
        </w:rPr>
      </w:pPr>
      <w:r w:rsidRPr="007709E0">
        <w:rPr>
          <w:rFonts w:ascii="Calibri" w:hAnsi="Calibri" w:cs="Calibri"/>
          <w:sz w:val="22"/>
          <w:szCs w:val="22"/>
        </w:rPr>
        <w:t>Compassionate and professional leader.</w:t>
      </w:r>
    </w:p>
    <w:p w14:paraId="4A21C0FC" w14:textId="77777777" w:rsidR="00152677" w:rsidRPr="007709E0" w:rsidRDefault="00152677" w:rsidP="007709E0">
      <w:pPr>
        <w:numPr>
          <w:ilvl w:val="0"/>
          <w:numId w:val="2"/>
        </w:numPr>
        <w:spacing w:after="120"/>
        <w:ind w:left="426" w:right="0" w:hanging="426"/>
        <w:rPr>
          <w:rFonts w:ascii="Calibri" w:hAnsi="Calibri" w:cs="Calibri"/>
          <w:sz w:val="22"/>
          <w:szCs w:val="22"/>
        </w:rPr>
      </w:pPr>
      <w:r w:rsidRPr="007709E0">
        <w:rPr>
          <w:rFonts w:ascii="Calibri" w:hAnsi="Calibri" w:cs="Calibri"/>
          <w:sz w:val="22"/>
          <w:szCs w:val="22"/>
        </w:rPr>
        <w:t>Patient-focused and committed to improving outcomes.</w:t>
      </w:r>
    </w:p>
    <w:p w14:paraId="0BF57225" w14:textId="77777777" w:rsidR="00152677" w:rsidRPr="007709E0" w:rsidRDefault="00152677" w:rsidP="007709E0">
      <w:pPr>
        <w:numPr>
          <w:ilvl w:val="0"/>
          <w:numId w:val="2"/>
        </w:numPr>
        <w:spacing w:after="120"/>
        <w:ind w:left="426" w:right="0" w:hanging="426"/>
        <w:rPr>
          <w:rFonts w:ascii="Calibri" w:hAnsi="Calibri" w:cs="Calibri"/>
          <w:sz w:val="22"/>
          <w:szCs w:val="22"/>
        </w:rPr>
      </w:pPr>
      <w:r w:rsidRPr="007709E0">
        <w:rPr>
          <w:rFonts w:ascii="Calibri" w:hAnsi="Calibri" w:cs="Calibri"/>
          <w:sz w:val="22"/>
          <w:szCs w:val="22"/>
        </w:rPr>
        <w:t>Resilient and adaptable.</w:t>
      </w:r>
    </w:p>
    <w:p w14:paraId="6228ACD0" w14:textId="77777777" w:rsidR="00152677" w:rsidRPr="007709E0" w:rsidRDefault="00152677" w:rsidP="007709E0">
      <w:pPr>
        <w:numPr>
          <w:ilvl w:val="0"/>
          <w:numId w:val="2"/>
        </w:numPr>
        <w:spacing w:after="120"/>
        <w:ind w:left="426" w:right="0" w:hanging="426"/>
        <w:rPr>
          <w:rFonts w:ascii="Calibri" w:hAnsi="Calibri" w:cs="Calibri"/>
          <w:sz w:val="22"/>
          <w:szCs w:val="22"/>
        </w:rPr>
      </w:pPr>
      <w:r w:rsidRPr="007709E0">
        <w:rPr>
          <w:rFonts w:ascii="Calibri" w:hAnsi="Calibri" w:cs="Calibri"/>
          <w:sz w:val="22"/>
          <w:szCs w:val="22"/>
        </w:rPr>
        <w:t>Able to prioritise competing demands.</w:t>
      </w:r>
    </w:p>
    <w:p w14:paraId="4D7A8A51" w14:textId="77777777" w:rsidR="00152677" w:rsidRPr="007709E0" w:rsidRDefault="00152677" w:rsidP="007709E0">
      <w:pPr>
        <w:numPr>
          <w:ilvl w:val="0"/>
          <w:numId w:val="2"/>
        </w:numPr>
        <w:spacing w:after="120"/>
        <w:ind w:left="426" w:right="0" w:hanging="426"/>
        <w:rPr>
          <w:rFonts w:ascii="Calibri" w:hAnsi="Calibri" w:cs="Calibri"/>
          <w:sz w:val="22"/>
          <w:szCs w:val="22"/>
        </w:rPr>
      </w:pPr>
      <w:r w:rsidRPr="007709E0">
        <w:rPr>
          <w:rFonts w:ascii="Calibri" w:hAnsi="Calibri" w:cs="Calibri"/>
          <w:sz w:val="22"/>
          <w:szCs w:val="22"/>
        </w:rPr>
        <w:t>Demonstrates accountability and integrity.</w:t>
      </w:r>
    </w:p>
    <w:p w14:paraId="71192EB3" w14:textId="77777777" w:rsidR="00152677" w:rsidRPr="007709E0" w:rsidRDefault="00152677" w:rsidP="007709E0">
      <w:pPr>
        <w:numPr>
          <w:ilvl w:val="0"/>
          <w:numId w:val="2"/>
        </w:numPr>
        <w:spacing w:after="120"/>
        <w:ind w:left="426" w:right="0" w:hanging="426"/>
        <w:rPr>
          <w:rFonts w:ascii="Calibri" w:hAnsi="Calibri" w:cs="Calibri"/>
          <w:sz w:val="22"/>
          <w:szCs w:val="22"/>
        </w:rPr>
      </w:pPr>
      <w:r w:rsidRPr="007709E0">
        <w:rPr>
          <w:rFonts w:ascii="Calibri" w:hAnsi="Calibri" w:cs="Calibri"/>
          <w:sz w:val="22"/>
          <w:szCs w:val="22"/>
        </w:rPr>
        <w:t>Passionate about rehabilitation, independence and quality improvement.</w:t>
      </w:r>
    </w:p>
    <w:p w14:paraId="546B6738" w14:textId="77777777" w:rsidR="007709E0" w:rsidRPr="00152677" w:rsidRDefault="007709E0" w:rsidP="007709E0">
      <w:pPr>
        <w:spacing w:after="120"/>
        <w:ind w:left="426" w:right="0" w:firstLine="0"/>
      </w:pPr>
    </w:p>
    <w:p w14:paraId="0C36AF4A" w14:textId="74FBB4A4" w:rsidR="007726CD" w:rsidRDefault="00C473E8" w:rsidP="00610E39">
      <w:pPr>
        <w:pStyle w:val="Heading1"/>
        <w:ind w:left="-5"/>
      </w:pPr>
      <w:r>
        <w:t>Other Essential</w:t>
      </w:r>
      <w:r w:rsidR="00B532CE">
        <w:t xml:space="preserve"> requirements</w:t>
      </w:r>
    </w:p>
    <w:p w14:paraId="1B7D28CE" w14:textId="6674B0EB" w:rsidR="008A272B" w:rsidRPr="007709E0" w:rsidRDefault="008A272B" w:rsidP="00B122E0">
      <w:pPr>
        <w:numPr>
          <w:ilvl w:val="0"/>
          <w:numId w:val="2"/>
        </w:numPr>
        <w:spacing w:after="120"/>
        <w:ind w:left="426" w:right="0" w:hanging="426"/>
        <w:rPr>
          <w:rFonts w:ascii="Calibri" w:hAnsi="Calibri" w:cs="Calibri"/>
          <w:sz w:val="22"/>
          <w:szCs w:val="22"/>
        </w:rPr>
      </w:pPr>
      <w:r w:rsidRPr="007709E0">
        <w:rPr>
          <w:rFonts w:ascii="Calibri" w:hAnsi="Calibri" w:cs="Calibri"/>
          <w:sz w:val="22"/>
          <w:szCs w:val="22"/>
        </w:rPr>
        <w:t>Hold a full UK Driver Licence</w:t>
      </w:r>
      <w:r w:rsidR="003D5D98">
        <w:rPr>
          <w:rFonts w:ascii="Calibri" w:hAnsi="Calibri" w:cs="Calibri"/>
          <w:sz w:val="22"/>
          <w:szCs w:val="22"/>
        </w:rPr>
        <w:t xml:space="preserve"> </w:t>
      </w:r>
    </w:p>
    <w:p w14:paraId="0877592D" w14:textId="74F95A36" w:rsidR="008A272B" w:rsidRPr="007709E0" w:rsidRDefault="00610E39" w:rsidP="00B122E0">
      <w:pPr>
        <w:numPr>
          <w:ilvl w:val="0"/>
          <w:numId w:val="2"/>
        </w:numPr>
        <w:spacing w:after="120"/>
        <w:ind w:left="426" w:right="0" w:hanging="426"/>
        <w:rPr>
          <w:rFonts w:ascii="Calibri" w:hAnsi="Calibri" w:cs="Calibri"/>
          <w:sz w:val="22"/>
          <w:szCs w:val="22"/>
        </w:rPr>
      </w:pPr>
      <w:r w:rsidRPr="007709E0">
        <w:rPr>
          <w:rFonts w:ascii="Calibri" w:hAnsi="Calibri" w:cs="Calibri"/>
          <w:sz w:val="22"/>
          <w:szCs w:val="22"/>
        </w:rPr>
        <w:t xml:space="preserve">Have access to a car for work </w:t>
      </w:r>
      <w:r w:rsidR="00B532CE" w:rsidRPr="007709E0">
        <w:rPr>
          <w:rFonts w:ascii="Calibri" w:hAnsi="Calibri" w:cs="Calibri"/>
          <w:sz w:val="22"/>
          <w:szCs w:val="22"/>
        </w:rPr>
        <w:t>purposes</w:t>
      </w:r>
      <w:r w:rsidRPr="007709E0">
        <w:rPr>
          <w:rFonts w:ascii="Calibri" w:hAnsi="Calibri" w:cs="Calibri"/>
          <w:sz w:val="22"/>
          <w:szCs w:val="22"/>
        </w:rPr>
        <w:t xml:space="preserve"> </w:t>
      </w:r>
    </w:p>
    <w:p w14:paraId="227713D3" w14:textId="15230169" w:rsidR="00B532CE" w:rsidRDefault="00E10DE6" w:rsidP="0015088D">
      <w:pPr>
        <w:pStyle w:val="Heading1"/>
        <w:ind w:left="-5"/>
      </w:pPr>
      <w:r>
        <w:t xml:space="preserve"> </w:t>
      </w:r>
    </w:p>
    <w:p w14:paraId="5D39F547" w14:textId="77777777" w:rsidR="009D0250" w:rsidRDefault="009D0250" w:rsidP="009D0250"/>
    <w:p w14:paraId="35FCE5C4" w14:textId="77777777" w:rsidR="009D0250" w:rsidRDefault="009D0250" w:rsidP="009D0250"/>
    <w:p w14:paraId="3181B969" w14:textId="77777777" w:rsidR="009D0250" w:rsidRPr="009D0250" w:rsidRDefault="009D0250" w:rsidP="009D0250"/>
    <w:p w14:paraId="373AD1DD" w14:textId="77777777" w:rsidR="00B532CE" w:rsidRDefault="00B532CE" w:rsidP="0015088D">
      <w:pPr>
        <w:pStyle w:val="Heading1"/>
        <w:ind w:left="-5"/>
      </w:pPr>
    </w:p>
    <w:p w14:paraId="04B11E14" w14:textId="77777777" w:rsidR="00B532CE" w:rsidRDefault="00B532CE" w:rsidP="0015088D">
      <w:pPr>
        <w:pStyle w:val="Heading1"/>
        <w:ind w:left="-5"/>
      </w:pPr>
    </w:p>
    <w:p w14:paraId="19097C7E" w14:textId="77777777" w:rsidR="00B532CE" w:rsidRDefault="00B532CE" w:rsidP="0015088D">
      <w:pPr>
        <w:pStyle w:val="Heading1"/>
        <w:ind w:left="-5"/>
      </w:pPr>
    </w:p>
    <w:p w14:paraId="51B4B10B" w14:textId="77777777" w:rsidR="00B532CE" w:rsidRDefault="00B532CE" w:rsidP="0015088D">
      <w:pPr>
        <w:pStyle w:val="Heading1"/>
        <w:ind w:left="-5"/>
      </w:pPr>
    </w:p>
    <w:p w14:paraId="572089D8" w14:textId="1BF99ACF" w:rsidR="007726CD" w:rsidRDefault="00E10DE6" w:rsidP="0015088D">
      <w:pPr>
        <w:pStyle w:val="Heading1"/>
        <w:ind w:left="-5"/>
      </w:pPr>
      <w:r>
        <w:t xml:space="preserve">Employee signature </w:t>
      </w:r>
    </w:p>
    <w:p w14:paraId="16550973" w14:textId="77777777" w:rsidR="007726CD" w:rsidRDefault="00E10DE6">
      <w:pPr>
        <w:spacing w:after="322" w:line="259" w:lineRule="auto"/>
        <w:ind w:left="0" w:right="0" w:firstLine="0"/>
        <w:jc w:val="left"/>
      </w:pPr>
      <w:r>
        <w:rPr>
          <w:rFonts w:ascii="Calibri" w:eastAsia="Calibri" w:hAnsi="Calibri" w:cs="Calibri"/>
          <w:noProof/>
          <w:color w:val="000000"/>
          <w:sz w:val="22"/>
        </w:rPr>
        <mc:AlternateContent>
          <mc:Choice Requires="wpg">
            <w:drawing>
              <wp:inline distT="0" distB="0" distL="0" distR="0" wp14:anchorId="376CE160" wp14:editId="670EFF7B">
                <wp:extent cx="6461507" cy="6096"/>
                <wp:effectExtent l="0" t="0" r="0" b="0"/>
                <wp:docPr id="6468" name="Group 6468"/>
                <wp:cNvGraphicFramePr/>
                <a:graphic xmlns:a="http://schemas.openxmlformats.org/drawingml/2006/main">
                  <a:graphicData uri="http://schemas.microsoft.com/office/word/2010/wordprocessingGroup">
                    <wpg:wgp>
                      <wpg:cNvGrpSpPr/>
                      <wpg:grpSpPr>
                        <a:xfrm>
                          <a:off x="0" y="0"/>
                          <a:ext cx="6461507" cy="6096"/>
                          <a:chOff x="0" y="0"/>
                          <a:chExt cx="6461507" cy="6096"/>
                        </a:xfrm>
                      </wpg:grpSpPr>
                      <wps:wsp>
                        <wps:cNvPr id="7992" name="Shape 7992"/>
                        <wps:cNvSpPr/>
                        <wps:spPr>
                          <a:xfrm>
                            <a:off x="0" y="0"/>
                            <a:ext cx="6461507" cy="9144"/>
                          </a:xfrm>
                          <a:custGeom>
                            <a:avLst/>
                            <a:gdLst/>
                            <a:ahLst/>
                            <a:cxnLst/>
                            <a:rect l="0" t="0" r="0" b="0"/>
                            <a:pathLst>
                              <a:path w="6461507" h="9144">
                                <a:moveTo>
                                  <a:pt x="0" y="0"/>
                                </a:moveTo>
                                <a:lnTo>
                                  <a:pt x="6461507" y="0"/>
                                </a:lnTo>
                                <a:lnTo>
                                  <a:pt x="6461507" y="9144"/>
                                </a:lnTo>
                                <a:lnTo>
                                  <a:pt x="0" y="9144"/>
                                </a:lnTo>
                                <a:lnTo>
                                  <a:pt x="0" y="0"/>
                                </a:lnTo>
                              </a:path>
                            </a:pathLst>
                          </a:custGeom>
                          <a:ln w="0" cap="flat">
                            <a:miter lim="127000"/>
                          </a:ln>
                        </wps:spPr>
                        <wps:style>
                          <a:lnRef idx="0">
                            <a:srgbClr val="000000">
                              <a:alpha val="0"/>
                            </a:srgbClr>
                          </a:lnRef>
                          <a:fillRef idx="1">
                            <a:srgbClr val="B52059"/>
                          </a:fillRef>
                          <a:effectRef idx="0">
                            <a:scrgbClr r="0" g="0" b="0"/>
                          </a:effectRef>
                          <a:fontRef idx="none"/>
                        </wps:style>
                        <wps:bodyPr/>
                      </wps:wsp>
                    </wpg:wgp>
                  </a:graphicData>
                </a:graphic>
              </wp:inline>
            </w:drawing>
          </mc:Choice>
          <mc:Fallback>
            <w:pict>
              <v:group w14:anchorId="656C18C1" id="Group 6468" o:spid="_x0000_s1026" style="width:508.8pt;height:.5pt;mso-position-horizontal-relative:char;mso-position-vertical-relative:line" coordsize="646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">
                <v:shape id="Shape 7992" o:spid="_x0000_s1027" style="position:absolute;width:64615;height:91;visibility:visible;mso-wrap-style:square;v-text-anchor:top" coordsize="646150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" path="m,l6461507,r,9144l,9144,,e" fillcolor="#b52059" stroked="f" strokeweight="0">
                  <v:stroke miterlimit="83231f" joinstyle="miter"/>
                  <v:path arrowok="t" textboxrect="0,0,6461507,9144"/>
                </v:shape>
                <w10:anchorlock/>
              </v:group>
            </w:pict>
          </mc:Fallback>
        </mc:AlternateContent>
      </w:r>
    </w:p>
    <w:p w14:paraId="57583C6B" w14:textId="77777777" w:rsidR="007726CD" w:rsidRDefault="00E10DE6" w:rsidP="0015088D">
      <w:pPr>
        <w:pStyle w:val="Heading1"/>
        <w:ind w:left="-5"/>
      </w:pPr>
      <w:r>
        <w:t xml:space="preserve">Manager signature </w:t>
      </w:r>
    </w:p>
    <w:p w14:paraId="6F12C530" w14:textId="77777777" w:rsidR="007726CD" w:rsidRDefault="00E10DE6">
      <w:pPr>
        <w:spacing w:after="0" w:line="259" w:lineRule="auto"/>
        <w:ind w:left="-14" w:right="0" w:firstLine="0"/>
        <w:jc w:val="left"/>
      </w:pPr>
      <w:r>
        <w:rPr>
          <w:rFonts w:ascii="Calibri" w:eastAsia="Calibri" w:hAnsi="Calibri" w:cs="Calibri"/>
          <w:noProof/>
          <w:color w:val="000000"/>
          <w:sz w:val="22"/>
        </w:rPr>
        <mc:AlternateContent>
          <mc:Choice Requires="wpg">
            <w:drawing>
              <wp:inline distT="0" distB="0" distL="0" distR="0" wp14:anchorId="456C0932" wp14:editId="5CA99223">
                <wp:extent cx="6470651" cy="6096"/>
                <wp:effectExtent l="0" t="0" r="0" b="0"/>
                <wp:docPr id="6469" name="Group 6469"/>
                <wp:cNvGraphicFramePr/>
                <a:graphic xmlns:a="http://schemas.openxmlformats.org/drawingml/2006/main">
                  <a:graphicData uri="http://schemas.microsoft.com/office/word/2010/wordprocessingGroup">
                    <wpg:wgp>
                      <wpg:cNvGrpSpPr/>
                      <wpg:grpSpPr>
                        <a:xfrm>
                          <a:off x="0" y="0"/>
                          <a:ext cx="6470651" cy="6096"/>
                          <a:chOff x="0" y="0"/>
                          <a:chExt cx="6470651" cy="6096"/>
                        </a:xfrm>
                      </wpg:grpSpPr>
                      <wps:wsp>
                        <wps:cNvPr id="7994" name="Shape 7994"/>
                        <wps:cNvSpPr/>
                        <wps:spPr>
                          <a:xfrm>
                            <a:off x="0" y="0"/>
                            <a:ext cx="6470651" cy="9144"/>
                          </a:xfrm>
                          <a:custGeom>
                            <a:avLst/>
                            <a:gdLst/>
                            <a:ahLst/>
                            <a:cxnLst/>
                            <a:rect l="0" t="0" r="0" b="0"/>
                            <a:pathLst>
                              <a:path w="6470651" h="9144">
                                <a:moveTo>
                                  <a:pt x="0" y="0"/>
                                </a:moveTo>
                                <a:lnTo>
                                  <a:pt x="6470651" y="0"/>
                                </a:lnTo>
                                <a:lnTo>
                                  <a:pt x="6470651" y="9144"/>
                                </a:lnTo>
                                <a:lnTo>
                                  <a:pt x="0" y="9144"/>
                                </a:lnTo>
                                <a:lnTo>
                                  <a:pt x="0" y="0"/>
                                </a:lnTo>
                              </a:path>
                            </a:pathLst>
                          </a:custGeom>
                          <a:ln w="0" cap="flat">
                            <a:miter lim="127000"/>
                          </a:ln>
                        </wps:spPr>
                        <wps:style>
                          <a:lnRef idx="0">
                            <a:srgbClr val="000000">
                              <a:alpha val="0"/>
                            </a:srgbClr>
                          </a:lnRef>
                          <a:fillRef idx="1">
                            <a:srgbClr val="B52059"/>
                          </a:fillRef>
                          <a:effectRef idx="0">
                            <a:scrgbClr r="0" g="0" b="0"/>
                          </a:effectRef>
                          <a:fontRef idx="none"/>
                        </wps:style>
                        <wps:bodyPr/>
                      </wps:wsp>
                    </wpg:wgp>
                  </a:graphicData>
                </a:graphic>
              </wp:inline>
            </w:drawing>
          </mc:Choice>
          <mc:Fallback>
            <w:pict>
              <v:group w14:anchorId="676B321F" id="Group 6469" o:spid="_x0000_s1026" style="width:509.5pt;height:.5pt;mso-position-horizontal-relative:char;mso-position-vertical-relative:line" coordsize="647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">
                <v:shape id="Shape 7994" o:spid="_x0000_s1027" style="position:absolute;width:64706;height:91;visibility:visible;mso-wrap-style:square;v-text-anchor:top" coordsize="647065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" path="m,l6470651,r,9144l,9144,,e" fillcolor="#b52059" stroked="f" strokeweight="0">
                  <v:stroke miterlimit="83231f" joinstyle="miter"/>
                  <v:path arrowok="t" textboxrect="0,0,6470651,9144"/>
                </v:shape>
                <w10:anchorlock/>
              </v:group>
            </w:pict>
          </mc:Fallback>
        </mc:AlternateContent>
      </w:r>
    </w:p>
    <w:sectPr w:rsidR="007726CD">
      <w:headerReference w:type="even" r:id="rId22"/>
      <w:headerReference w:type="default" r:id="rId23"/>
      <w:footerReference w:type="even" r:id="rId24"/>
      <w:footerReference w:type="default" r:id="rId25"/>
      <w:headerReference w:type="first" r:id="rId26"/>
      <w:footerReference w:type="first" r:id="rId27"/>
      <w:pgSz w:w="11906" w:h="16838"/>
      <w:pgMar w:top="2595" w:right="719" w:bottom="960" w:left="720" w:header="336" w:footer="3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12B94" w14:textId="77777777" w:rsidR="004B3BA6" w:rsidRDefault="004B3BA6">
      <w:pPr>
        <w:spacing w:after="0" w:line="240" w:lineRule="auto"/>
      </w:pPr>
      <w:r>
        <w:separator/>
      </w:r>
    </w:p>
  </w:endnote>
  <w:endnote w:type="continuationSeparator" w:id="0">
    <w:p w14:paraId="2E425D4B" w14:textId="77777777" w:rsidR="004B3BA6" w:rsidRDefault="004B3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58712" w14:textId="77777777" w:rsidR="007726CD" w:rsidRDefault="00E10DE6">
    <w:pPr>
      <w:spacing w:after="0" w:line="259" w:lineRule="auto"/>
      <w:ind w:left="0" w:firstLine="0"/>
      <w:jc w:val="right"/>
    </w:pPr>
    <w:r>
      <w:rPr>
        <w:color w:val="B52059"/>
        <w:sz w:val="20"/>
      </w:rPr>
      <w:t>Version 2. Dec 2024</w:t>
    </w:r>
    <w:r>
      <w:t xml:space="preserve"> </w:t>
    </w:r>
  </w:p>
  <w:p w14:paraId="552BB5B9" w14:textId="77777777" w:rsidR="007726CD" w:rsidRDefault="00E10DE6">
    <w:pPr>
      <w:spacing w:after="0" w:line="259" w:lineRule="auto"/>
      <w:ind w:left="38" w:right="0" w:firstLine="0"/>
      <w:jc w:val="center"/>
    </w:pPr>
    <w:r>
      <w:rPr>
        <w:rFonts w:ascii="Arial" w:eastAsia="Arial" w:hAnsi="Arial" w:cs="Arial"/>
        <w:sz w:val="1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5459325"/>
      <w:docPartObj>
        <w:docPartGallery w:val="Page Numbers (Bottom of Page)"/>
        <w:docPartUnique/>
      </w:docPartObj>
    </w:sdtPr>
    <w:sdtEndPr/>
    <w:sdtContent>
      <w:p w14:paraId="7A61097F" w14:textId="61A9A965" w:rsidR="00FC1EF5" w:rsidRDefault="00FC1EF5">
        <w:pPr>
          <w:pStyle w:val="Footer"/>
          <w:jc w:val="center"/>
        </w:pPr>
        <w:r>
          <w:fldChar w:fldCharType="begin"/>
        </w:r>
        <w:r>
          <w:instrText>PAGE   \* MERGEFORMAT</w:instrText>
        </w:r>
        <w:r>
          <w:fldChar w:fldCharType="separate"/>
        </w:r>
        <w:r>
          <w:t>2</w:t>
        </w:r>
        <w:r>
          <w:fldChar w:fldCharType="end"/>
        </w:r>
      </w:p>
    </w:sdtContent>
  </w:sdt>
  <w:p w14:paraId="16F8DA9E" w14:textId="6BE6912E" w:rsidR="007726CD" w:rsidRDefault="00513BA2" w:rsidP="00D21067">
    <w:pPr>
      <w:spacing w:after="0" w:line="259" w:lineRule="auto"/>
      <w:ind w:left="38" w:right="0" w:firstLine="0"/>
      <w:jc w:val="left"/>
    </w:pPr>
    <w:r>
      <w:t>V</w:t>
    </w:r>
    <w:r w:rsidR="00AD16A9">
      <w:t>1</w:t>
    </w:r>
    <w:r>
      <w:t>.0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71938" w14:textId="77777777" w:rsidR="007726CD" w:rsidRDefault="00E10DE6">
    <w:pPr>
      <w:spacing w:after="0" w:line="259" w:lineRule="auto"/>
      <w:ind w:left="0" w:firstLine="0"/>
      <w:jc w:val="right"/>
    </w:pPr>
    <w:r>
      <w:rPr>
        <w:color w:val="B52059"/>
        <w:sz w:val="20"/>
      </w:rPr>
      <w:t>Version 2. Dec 2024</w:t>
    </w:r>
    <w:r>
      <w:t xml:space="preserve"> </w:t>
    </w:r>
  </w:p>
  <w:p w14:paraId="30DF5C8D" w14:textId="77777777" w:rsidR="007726CD" w:rsidRDefault="00E10DE6">
    <w:pPr>
      <w:spacing w:after="0" w:line="259" w:lineRule="auto"/>
      <w:ind w:left="38" w:right="0" w:firstLine="0"/>
      <w:jc w:val="center"/>
    </w:pPr>
    <w:r>
      <w:rPr>
        <w:rFonts w:ascii="Arial" w:eastAsia="Arial" w:hAnsi="Arial" w:cs="Arial"/>
        <w:sz w:val="1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EDB00" w14:textId="77777777" w:rsidR="004B3BA6" w:rsidRDefault="004B3BA6">
      <w:pPr>
        <w:spacing w:after="0" w:line="240" w:lineRule="auto"/>
      </w:pPr>
      <w:r>
        <w:separator/>
      </w:r>
    </w:p>
  </w:footnote>
  <w:footnote w:type="continuationSeparator" w:id="0">
    <w:p w14:paraId="7087F1CA" w14:textId="77777777" w:rsidR="004B3BA6" w:rsidRDefault="004B3B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9ABBE" w14:textId="77777777" w:rsidR="007726CD" w:rsidRDefault="00E10DE6">
    <w:pPr>
      <w:tabs>
        <w:tab w:val="right" w:pos="10467"/>
      </w:tabs>
      <w:spacing w:after="0" w:line="259" w:lineRule="auto"/>
      <w:ind w:left="-187" w:right="0" w:firstLine="0"/>
      <w:jc w:val="left"/>
    </w:pPr>
    <w:r>
      <w:rPr>
        <w:noProof/>
      </w:rPr>
      <w:drawing>
        <wp:anchor distT="0" distB="0" distL="114300" distR="114300" simplePos="0" relativeHeight="251661312" behindDoc="0" locked="0" layoutInCell="1" allowOverlap="0" wp14:anchorId="40DD1860" wp14:editId="7CFCFA55">
          <wp:simplePos x="0" y="0"/>
          <wp:positionH relativeFrom="page">
            <wp:posOffset>338455</wp:posOffset>
          </wp:positionH>
          <wp:positionV relativeFrom="page">
            <wp:posOffset>213385</wp:posOffset>
          </wp:positionV>
          <wp:extent cx="1637665" cy="1032993"/>
          <wp:effectExtent l="0" t="0" r="0" b="0"/>
          <wp:wrapSquare wrapText="bothSides"/>
          <wp:docPr id="1491559188" name="Picture 149155918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37665" cy="1032993"/>
                  </a:xfrm>
                  <a:prstGeom prst="rect">
                    <a:avLst/>
                  </a:prstGeom>
                </pic:spPr>
              </pic:pic>
            </a:graphicData>
          </a:graphic>
        </wp:anchor>
      </w:drawing>
    </w:r>
    <w:r>
      <w:rPr>
        <w:rFonts w:ascii="Calibri" w:eastAsia="Calibri" w:hAnsi="Calibri" w:cs="Calibri"/>
        <w:b/>
        <w:color w:val="B52059"/>
        <w:sz w:val="56"/>
      </w:rPr>
      <w:tab/>
      <w:t xml:space="preserve">Job Description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5CC46" w14:textId="77777777" w:rsidR="007726CD" w:rsidRDefault="00E10DE6">
    <w:pPr>
      <w:tabs>
        <w:tab w:val="right" w:pos="10467"/>
      </w:tabs>
      <w:spacing w:after="0" w:line="259" w:lineRule="auto"/>
      <w:ind w:left="-187" w:right="0" w:firstLine="0"/>
      <w:jc w:val="left"/>
    </w:pPr>
    <w:r>
      <w:rPr>
        <w:noProof/>
      </w:rPr>
      <w:drawing>
        <wp:anchor distT="0" distB="0" distL="114300" distR="114300" simplePos="0" relativeHeight="251662336" behindDoc="0" locked="0" layoutInCell="1" allowOverlap="0" wp14:anchorId="101C7875" wp14:editId="2F45D16F">
          <wp:simplePos x="0" y="0"/>
          <wp:positionH relativeFrom="page">
            <wp:posOffset>338455</wp:posOffset>
          </wp:positionH>
          <wp:positionV relativeFrom="page">
            <wp:posOffset>213385</wp:posOffset>
          </wp:positionV>
          <wp:extent cx="1637665" cy="1032993"/>
          <wp:effectExtent l="0" t="0" r="0" b="0"/>
          <wp:wrapSquare wrapText="bothSides"/>
          <wp:docPr id="1516869013" name="Picture 1516869013"/>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37665" cy="1032993"/>
                  </a:xfrm>
                  <a:prstGeom prst="rect">
                    <a:avLst/>
                  </a:prstGeom>
                </pic:spPr>
              </pic:pic>
            </a:graphicData>
          </a:graphic>
        </wp:anchor>
      </w:drawing>
    </w:r>
    <w:r>
      <w:rPr>
        <w:rFonts w:ascii="Calibri" w:eastAsia="Calibri" w:hAnsi="Calibri" w:cs="Calibri"/>
        <w:b/>
        <w:color w:val="B52059"/>
        <w:sz w:val="56"/>
      </w:rPr>
      <w:tab/>
      <w:t xml:space="preserve">Job Description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82EEA" w14:textId="77777777" w:rsidR="007726CD" w:rsidRDefault="00E10DE6">
    <w:pPr>
      <w:tabs>
        <w:tab w:val="right" w:pos="10467"/>
      </w:tabs>
      <w:spacing w:after="0" w:line="259" w:lineRule="auto"/>
      <w:ind w:left="-187" w:right="0" w:firstLine="0"/>
      <w:jc w:val="left"/>
    </w:pPr>
    <w:r>
      <w:rPr>
        <w:noProof/>
      </w:rPr>
      <w:drawing>
        <wp:anchor distT="0" distB="0" distL="114300" distR="114300" simplePos="0" relativeHeight="251663360" behindDoc="0" locked="0" layoutInCell="1" allowOverlap="0" wp14:anchorId="24805A41" wp14:editId="6B133BAA">
          <wp:simplePos x="0" y="0"/>
          <wp:positionH relativeFrom="page">
            <wp:posOffset>338455</wp:posOffset>
          </wp:positionH>
          <wp:positionV relativeFrom="page">
            <wp:posOffset>213385</wp:posOffset>
          </wp:positionV>
          <wp:extent cx="1637665" cy="1032993"/>
          <wp:effectExtent l="0" t="0" r="0" b="0"/>
          <wp:wrapSquare wrapText="bothSides"/>
          <wp:docPr id="16091594" name="Picture 16091594"/>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37665" cy="1032993"/>
                  </a:xfrm>
                  <a:prstGeom prst="rect">
                    <a:avLst/>
                  </a:prstGeom>
                </pic:spPr>
              </pic:pic>
            </a:graphicData>
          </a:graphic>
        </wp:anchor>
      </w:drawing>
    </w:r>
    <w:r>
      <w:rPr>
        <w:rFonts w:ascii="Calibri" w:eastAsia="Calibri" w:hAnsi="Calibri" w:cs="Calibri"/>
        <w:b/>
        <w:color w:val="B52059"/>
        <w:sz w:val="56"/>
      </w:rPr>
      <w:tab/>
      <w:t xml:space="preserve">Job Description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625DC"/>
    <w:multiLevelType w:val="hybridMultilevel"/>
    <w:tmpl w:val="F356C8AE"/>
    <w:lvl w:ilvl="0" w:tplc="2A6CCCB2">
      <w:start w:val="1"/>
      <w:numFmt w:val="bullet"/>
      <w:lvlText w:val=""/>
      <w:lvlJc w:val="left"/>
      <w:pPr>
        <w:ind w:left="552"/>
      </w:pPr>
      <w:rPr>
        <w:rFonts w:ascii="Symbol" w:hAnsi="Symbol" w:hint="default"/>
        <w:b w:val="0"/>
        <w:i w:val="0"/>
        <w:strike w:val="0"/>
        <w:dstrike w:val="0"/>
        <w:color w:val="C52D51"/>
        <w:sz w:val="24"/>
        <w:szCs w:val="24"/>
        <w:u w:val="none" w:color="000000"/>
        <w:bdr w:val="none" w:sz="0" w:space="0" w:color="auto"/>
        <w:shd w:val="clear" w:color="auto" w:fill="auto"/>
        <w:vertAlign w:val="baseline"/>
      </w:rPr>
    </w:lvl>
    <w:lvl w:ilvl="1" w:tplc="FFFFFFFF">
      <w:start w:val="1"/>
      <w:numFmt w:val="bullet"/>
      <w:lvlText w:val="o"/>
      <w:lvlJc w:val="left"/>
      <w:pPr>
        <w:ind w:left="136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2" w:tplc="FFFFFFFF">
      <w:start w:val="1"/>
      <w:numFmt w:val="bullet"/>
      <w:lvlText w:val="▪"/>
      <w:lvlJc w:val="left"/>
      <w:pPr>
        <w:ind w:left="20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3" w:tplc="FFFFFFFF">
      <w:start w:val="1"/>
      <w:numFmt w:val="bullet"/>
      <w:lvlText w:val="•"/>
      <w:lvlJc w:val="left"/>
      <w:pPr>
        <w:ind w:left="280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4" w:tplc="FFFFFFFF">
      <w:start w:val="1"/>
      <w:numFmt w:val="bullet"/>
      <w:lvlText w:val="o"/>
      <w:lvlJc w:val="left"/>
      <w:pPr>
        <w:ind w:left="352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5" w:tplc="FFFFFFFF">
      <w:start w:val="1"/>
      <w:numFmt w:val="bullet"/>
      <w:lvlText w:val="▪"/>
      <w:lvlJc w:val="left"/>
      <w:pPr>
        <w:ind w:left="424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6" w:tplc="FFFFFFFF">
      <w:start w:val="1"/>
      <w:numFmt w:val="bullet"/>
      <w:lvlText w:val="•"/>
      <w:lvlJc w:val="left"/>
      <w:pPr>
        <w:ind w:left="496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7" w:tplc="FFFFFFFF">
      <w:start w:val="1"/>
      <w:numFmt w:val="bullet"/>
      <w:lvlText w:val="o"/>
      <w:lvlJc w:val="left"/>
      <w:pPr>
        <w:ind w:left="56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8" w:tplc="FFFFFFFF">
      <w:start w:val="1"/>
      <w:numFmt w:val="bullet"/>
      <w:lvlText w:val="▪"/>
      <w:lvlJc w:val="left"/>
      <w:pPr>
        <w:ind w:left="640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abstractNum>
  <w:abstractNum w:abstractNumId="1" w15:restartNumberingAfterBreak="0">
    <w:nsid w:val="08CA709C"/>
    <w:multiLevelType w:val="hybridMultilevel"/>
    <w:tmpl w:val="CB6C8326"/>
    <w:lvl w:ilvl="0" w:tplc="2A6CCCB2">
      <w:start w:val="1"/>
      <w:numFmt w:val="bullet"/>
      <w:lvlText w:val=""/>
      <w:lvlJc w:val="left"/>
      <w:pPr>
        <w:ind w:left="552"/>
      </w:pPr>
      <w:rPr>
        <w:rFonts w:ascii="Symbol" w:hAnsi="Symbol" w:hint="default"/>
        <w:b w:val="0"/>
        <w:i w:val="0"/>
        <w:strike w:val="0"/>
        <w:dstrike w:val="0"/>
        <w:color w:val="C52D51"/>
        <w:sz w:val="24"/>
        <w:szCs w:val="24"/>
        <w:u w:val="none" w:color="000000"/>
        <w:bdr w:val="none" w:sz="0" w:space="0" w:color="auto"/>
        <w:shd w:val="clear" w:color="auto" w:fill="auto"/>
        <w:vertAlign w:val="baseline"/>
      </w:rPr>
    </w:lvl>
    <w:lvl w:ilvl="1" w:tplc="FFFFFFFF">
      <w:start w:val="1"/>
      <w:numFmt w:val="bullet"/>
      <w:lvlText w:val="o"/>
      <w:lvlJc w:val="left"/>
      <w:pPr>
        <w:ind w:left="136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2" w:tplc="FFFFFFFF">
      <w:start w:val="1"/>
      <w:numFmt w:val="bullet"/>
      <w:lvlText w:val="▪"/>
      <w:lvlJc w:val="left"/>
      <w:pPr>
        <w:ind w:left="20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3" w:tplc="FFFFFFFF">
      <w:start w:val="1"/>
      <w:numFmt w:val="bullet"/>
      <w:lvlText w:val="•"/>
      <w:lvlJc w:val="left"/>
      <w:pPr>
        <w:ind w:left="280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4" w:tplc="FFFFFFFF">
      <w:start w:val="1"/>
      <w:numFmt w:val="bullet"/>
      <w:lvlText w:val="o"/>
      <w:lvlJc w:val="left"/>
      <w:pPr>
        <w:ind w:left="352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5" w:tplc="FFFFFFFF">
      <w:start w:val="1"/>
      <w:numFmt w:val="bullet"/>
      <w:lvlText w:val="▪"/>
      <w:lvlJc w:val="left"/>
      <w:pPr>
        <w:ind w:left="424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6" w:tplc="FFFFFFFF">
      <w:start w:val="1"/>
      <w:numFmt w:val="bullet"/>
      <w:lvlText w:val="•"/>
      <w:lvlJc w:val="left"/>
      <w:pPr>
        <w:ind w:left="496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7" w:tplc="FFFFFFFF">
      <w:start w:val="1"/>
      <w:numFmt w:val="bullet"/>
      <w:lvlText w:val="o"/>
      <w:lvlJc w:val="left"/>
      <w:pPr>
        <w:ind w:left="56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8" w:tplc="FFFFFFFF">
      <w:start w:val="1"/>
      <w:numFmt w:val="bullet"/>
      <w:lvlText w:val="▪"/>
      <w:lvlJc w:val="left"/>
      <w:pPr>
        <w:ind w:left="640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abstractNum>
  <w:abstractNum w:abstractNumId="2" w15:restartNumberingAfterBreak="0">
    <w:nsid w:val="0BE86A65"/>
    <w:multiLevelType w:val="hybridMultilevel"/>
    <w:tmpl w:val="886AC352"/>
    <w:lvl w:ilvl="0" w:tplc="2A6CCCB2">
      <w:start w:val="1"/>
      <w:numFmt w:val="bullet"/>
      <w:lvlText w:val=""/>
      <w:lvlJc w:val="left"/>
      <w:pPr>
        <w:ind w:left="552"/>
      </w:pPr>
      <w:rPr>
        <w:rFonts w:ascii="Symbol" w:hAnsi="Symbol" w:hint="default"/>
        <w:b w:val="0"/>
        <w:i w:val="0"/>
        <w:strike w:val="0"/>
        <w:dstrike w:val="0"/>
        <w:color w:val="C52D51"/>
        <w:sz w:val="24"/>
        <w:szCs w:val="24"/>
        <w:u w:val="none" w:color="000000"/>
        <w:bdr w:val="none" w:sz="0" w:space="0" w:color="auto"/>
        <w:shd w:val="clear" w:color="auto" w:fill="auto"/>
        <w:vertAlign w:val="baseline"/>
      </w:rPr>
    </w:lvl>
    <w:lvl w:ilvl="1" w:tplc="FFFFFFFF">
      <w:start w:val="1"/>
      <w:numFmt w:val="bullet"/>
      <w:lvlText w:val="o"/>
      <w:lvlJc w:val="left"/>
      <w:pPr>
        <w:ind w:left="136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2" w:tplc="FFFFFFFF">
      <w:start w:val="1"/>
      <w:numFmt w:val="bullet"/>
      <w:lvlText w:val="▪"/>
      <w:lvlJc w:val="left"/>
      <w:pPr>
        <w:ind w:left="20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3" w:tplc="FFFFFFFF">
      <w:start w:val="1"/>
      <w:numFmt w:val="bullet"/>
      <w:lvlText w:val="•"/>
      <w:lvlJc w:val="left"/>
      <w:pPr>
        <w:ind w:left="280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4" w:tplc="FFFFFFFF">
      <w:start w:val="1"/>
      <w:numFmt w:val="bullet"/>
      <w:lvlText w:val="o"/>
      <w:lvlJc w:val="left"/>
      <w:pPr>
        <w:ind w:left="352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5" w:tplc="FFFFFFFF">
      <w:start w:val="1"/>
      <w:numFmt w:val="bullet"/>
      <w:lvlText w:val="▪"/>
      <w:lvlJc w:val="left"/>
      <w:pPr>
        <w:ind w:left="424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6" w:tplc="FFFFFFFF">
      <w:start w:val="1"/>
      <w:numFmt w:val="bullet"/>
      <w:lvlText w:val="•"/>
      <w:lvlJc w:val="left"/>
      <w:pPr>
        <w:ind w:left="496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7" w:tplc="FFFFFFFF">
      <w:start w:val="1"/>
      <w:numFmt w:val="bullet"/>
      <w:lvlText w:val="o"/>
      <w:lvlJc w:val="left"/>
      <w:pPr>
        <w:ind w:left="56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8" w:tplc="FFFFFFFF">
      <w:start w:val="1"/>
      <w:numFmt w:val="bullet"/>
      <w:lvlText w:val="▪"/>
      <w:lvlJc w:val="left"/>
      <w:pPr>
        <w:ind w:left="640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abstractNum>
  <w:abstractNum w:abstractNumId="3" w15:restartNumberingAfterBreak="0">
    <w:nsid w:val="0E435301"/>
    <w:multiLevelType w:val="hybridMultilevel"/>
    <w:tmpl w:val="050E4B8A"/>
    <w:lvl w:ilvl="0" w:tplc="2A6CCCB2">
      <w:start w:val="1"/>
      <w:numFmt w:val="bullet"/>
      <w:lvlText w:val=""/>
      <w:lvlJc w:val="left"/>
      <w:pPr>
        <w:ind w:left="552"/>
      </w:pPr>
      <w:rPr>
        <w:rFonts w:ascii="Symbol" w:hAnsi="Symbol" w:hint="default"/>
        <w:b w:val="0"/>
        <w:i w:val="0"/>
        <w:strike w:val="0"/>
        <w:dstrike w:val="0"/>
        <w:color w:val="C52D51"/>
        <w:sz w:val="24"/>
        <w:szCs w:val="24"/>
        <w:u w:val="none" w:color="000000"/>
        <w:bdr w:val="none" w:sz="0" w:space="0" w:color="auto"/>
        <w:shd w:val="clear" w:color="auto" w:fill="auto"/>
        <w:vertAlign w:val="baseline"/>
      </w:rPr>
    </w:lvl>
    <w:lvl w:ilvl="1" w:tplc="FFFFFFFF">
      <w:start w:val="1"/>
      <w:numFmt w:val="bullet"/>
      <w:lvlText w:val="o"/>
      <w:lvlJc w:val="left"/>
      <w:pPr>
        <w:ind w:left="136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2" w:tplc="FFFFFFFF">
      <w:start w:val="1"/>
      <w:numFmt w:val="bullet"/>
      <w:lvlText w:val="▪"/>
      <w:lvlJc w:val="left"/>
      <w:pPr>
        <w:ind w:left="20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3" w:tplc="FFFFFFFF">
      <w:start w:val="1"/>
      <w:numFmt w:val="bullet"/>
      <w:lvlText w:val="•"/>
      <w:lvlJc w:val="left"/>
      <w:pPr>
        <w:ind w:left="280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4" w:tplc="FFFFFFFF">
      <w:start w:val="1"/>
      <w:numFmt w:val="bullet"/>
      <w:lvlText w:val="o"/>
      <w:lvlJc w:val="left"/>
      <w:pPr>
        <w:ind w:left="352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5" w:tplc="FFFFFFFF">
      <w:start w:val="1"/>
      <w:numFmt w:val="bullet"/>
      <w:lvlText w:val="▪"/>
      <w:lvlJc w:val="left"/>
      <w:pPr>
        <w:ind w:left="424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6" w:tplc="FFFFFFFF">
      <w:start w:val="1"/>
      <w:numFmt w:val="bullet"/>
      <w:lvlText w:val="•"/>
      <w:lvlJc w:val="left"/>
      <w:pPr>
        <w:ind w:left="496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7" w:tplc="FFFFFFFF">
      <w:start w:val="1"/>
      <w:numFmt w:val="bullet"/>
      <w:lvlText w:val="o"/>
      <w:lvlJc w:val="left"/>
      <w:pPr>
        <w:ind w:left="56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8" w:tplc="FFFFFFFF">
      <w:start w:val="1"/>
      <w:numFmt w:val="bullet"/>
      <w:lvlText w:val="▪"/>
      <w:lvlJc w:val="left"/>
      <w:pPr>
        <w:ind w:left="640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abstractNum>
  <w:abstractNum w:abstractNumId="4" w15:restartNumberingAfterBreak="0">
    <w:nsid w:val="14ED7BBD"/>
    <w:multiLevelType w:val="hybridMultilevel"/>
    <w:tmpl w:val="F984FDD4"/>
    <w:lvl w:ilvl="0" w:tplc="2A6CCCB2">
      <w:start w:val="1"/>
      <w:numFmt w:val="bullet"/>
      <w:lvlText w:val=""/>
      <w:lvlJc w:val="left"/>
      <w:pPr>
        <w:ind w:left="552"/>
      </w:pPr>
      <w:rPr>
        <w:rFonts w:ascii="Symbol" w:hAnsi="Symbol" w:hint="default"/>
        <w:b w:val="0"/>
        <w:i w:val="0"/>
        <w:strike w:val="0"/>
        <w:dstrike w:val="0"/>
        <w:color w:val="C52D51"/>
        <w:sz w:val="24"/>
        <w:szCs w:val="24"/>
        <w:u w:val="none" w:color="000000"/>
        <w:bdr w:val="none" w:sz="0" w:space="0" w:color="auto"/>
        <w:shd w:val="clear" w:color="auto" w:fill="auto"/>
        <w:vertAlign w:val="baseline"/>
      </w:rPr>
    </w:lvl>
    <w:lvl w:ilvl="1" w:tplc="FFFFFFFF">
      <w:start w:val="1"/>
      <w:numFmt w:val="bullet"/>
      <w:lvlText w:val="o"/>
      <w:lvlJc w:val="left"/>
      <w:pPr>
        <w:ind w:left="136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2" w:tplc="FFFFFFFF">
      <w:start w:val="1"/>
      <w:numFmt w:val="bullet"/>
      <w:lvlText w:val="▪"/>
      <w:lvlJc w:val="left"/>
      <w:pPr>
        <w:ind w:left="20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3" w:tplc="FFFFFFFF">
      <w:start w:val="1"/>
      <w:numFmt w:val="bullet"/>
      <w:lvlText w:val="•"/>
      <w:lvlJc w:val="left"/>
      <w:pPr>
        <w:ind w:left="280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4" w:tplc="FFFFFFFF">
      <w:start w:val="1"/>
      <w:numFmt w:val="bullet"/>
      <w:lvlText w:val="o"/>
      <w:lvlJc w:val="left"/>
      <w:pPr>
        <w:ind w:left="352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5" w:tplc="FFFFFFFF">
      <w:start w:val="1"/>
      <w:numFmt w:val="bullet"/>
      <w:lvlText w:val="▪"/>
      <w:lvlJc w:val="left"/>
      <w:pPr>
        <w:ind w:left="424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6" w:tplc="FFFFFFFF">
      <w:start w:val="1"/>
      <w:numFmt w:val="bullet"/>
      <w:lvlText w:val="•"/>
      <w:lvlJc w:val="left"/>
      <w:pPr>
        <w:ind w:left="496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7" w:tplc="FFFFFFFF">
      <w:start w:val="1"/>
      <w:numFmt w:val="bullet"/>
      <w:lvlText w:val="o"/>
      <w:lvlJc w:val="left"/>
      <w:pPr>
        <w:ind w:left="56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8" w:tplc="FFFFFFFF">
      <w:start w:val="1"/>
      <w:numFmt w:val="bullet"/>
      <w:lvlText w:val="▪"/>
      <w:lvlJc w:val="left"/>
      <w:pPr>
        <w:ind w:left="640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abstractNum>
  <w:abstractNum w:abstractNumId="5" w15:restartNumberingAfterBreak="0">
    <w:nsid w:val="1DD64D4F"/>
    <w:multiLevelType w:val="hybridMultilevel"/>
    <w:tmpl w:val="9C46A866"/>
    <w:lvl w:ilvl="0" w:tplc="2A6CCCB2">
      <w:start w:val="1"/>
      <w:numFmt w:val="bullet"/>
      <w:lvlText w:val=""/>
      <w:lvlJc w:val="left"/>
      <w:pPr>
        <w:ind w:left="552"/>
      </w:pPr>
      <w:rPr>
        <w:rFonts w:ascii="Symbol" w:hAnsi="Symbol" w:hint="default"/>
        <w:b w:val="0"/>
        <w:i w:val="0"/>
        <w:strike w:val="0"/>
        <w:dstrike w:val="0"/>
        <w:color w:val="C52D51"/>
        <w:sz w:val="24"/>
        <w:szCs w:val="24"/>
        <w:u w:val="none" w:color="000000"/>
        <w:bdr w:val="none" w:sz="0" w:space="0" w:color="auto"/>
        <w:shd w:val="clear" w:color="auto" w:fill="auto"/>
        <w:vertAlign w:val="baseline"/>
      </w:rPr>
    </w:lvl>
    <w:lvl w:ilvl="1" w:tplc="FFFFFFFF">
      <w:start w:val="1"/>
      <w:numFmt w:val="bullet"/>
      <w:lvlText w:val="o"/>
      <w:lvlJc w:val="left"/>
      <w:pPr>
        <w:ind w:left="136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2" w:tplc="FFFFFFFF">
      <w:start w:val="1"/>
      <w:numFmt w:val="bullet"/>
      <w:lvlText w:val="▪"/>
      <w:lvlJc w:val="left"/>
      <w:pPr>
        <w:ind w:left="20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3" w:tplc="FFFFFFFF">
      <w:start w:val="1"/>
      <w:numFmt w:val="bullet"/>
      <w:lvlText w:val="•"/>
      <w:lvlJc w:val="left"/>
      <w:pPr>
        <w:ind w:left="280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4" w:tplc="FFFFFFFF">
      <w:start w:val="1"/>
      <w:numFmt w:val="bullet"/>
      <w:lvlText w:val="o"/>
      <w:lvlJc w:val="left"/>
      <w:pPr>
        <w:ind w:left="352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5" w:tplc="FFFFFFFF">
      <w:start w:val="1"/>
      <w:numFmt w:val="bullet"/>
      <w:lvlText w:val="▪"/>
      <w:lvlJc w:val="left"/>
      <w:pPr>
        <w:ind w:left="424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6" w:tplc="FFFFFFFF">
      <w:start w:val="1"/>
      <w:numFmt w:val="bullet"/>
      <w:lvlText w:val="•"/>
      <w:lvlJc w:val="left"/>
      <w:pPr>
        <w:ind w:left="496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7" w:tplc="FFFFFFFF">
      <w:start w:val="1"/>
      <w:numFmt w:val="bullet"/>
      <w:lvlText w:val="o"/>
      <w:lvlJc w:val="left"/>
      <w:pPr>
        <w:ind w:left="56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8" w:tplc="FFFFFFFF">
      <w:start w:val="1"/>
      <w:numFmt w:val="bullet"/>
      <w:lvlText w:val="▪"/>
      <w:lvlJc w:val="left"/>
      <w:pPr>
        <w:ind w:left="640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abstractNum>
  <w:abstractNum w:abstractNumId="6" w15:restartNumberingAfterBreak="0">
    <w:nsid w:val="23A82A48"/>
    <w:multiLevelType w:val="hybridMultilevel"/>
    <w:tmpl w:val="A0DA728A"/>
    <w:lvl w:ilvl="0" w:tplc="2A6CCCB2">
      <w:start w:val="1"/>
      <w:numFmt w:val="bullet"/>
      <w:lvlText w:val=""/>
      <w:lvlJc w:val="left"/>
      <w:pPr>
        <w:ind w:left="1262" w:hanging="360"/>
      </w:pPr>
      <w:rPr>
        <w:rFonts w:ascii="Symbol" w:hAnsi="Symbol" w:hint="default"/>
        <w:b w:val="0"/>
        <w:i w:val="0"/>
        <w:strike w:val="0"/>
        <w:dstrike w:val="0"/>
        <w:color w:val="C52D51"/>
        <w:sz w:val="24"/>
        <w:szCs w:val="24"/>
        <w:u w:val="none" w:color="000000"/>
        <w:vertAlign w:val="baseline"/>
      </w:rPr>
    </w:lvl>
    <w:lvl w:ilvl="1" w:tplc="08090003" w:tentative="1">
      <w:start w:val="1"/>
      <w:numFmt w:val="bullet"/>
      <w:lvlText w:val="o"/>
      <w:lvlJc w:val="left"/>
      <w:pPr>
        <w:ind w:left="1982" w:hanging="360"/>
      </w:pPr>
      <w:rPr>
        <w:rFonts w:ascii="Courier New" w:hAnsi="Courier New" w:cs="Courier New" w:hint="default"/>
      </w:rPr>
    </w:lvl>
    <w:lvl w:ilvl="2" w:tplc="08090005" w:tentative="1">
      <w:start w:val="1"/>
      <w:numFmt w:val="bullet"/>
      <w:lvlText w:val=""/>
      <w:lvlJc w:val="left"/>
      <w:pPr>
        <w:ind w:left="2702" w:hanging="360"/>
      </w:pPr>
      <w:rPr>
        <w:rFonts w:ascii="Wingdings" w:hAnsi="Wingdings" w:hint="default"/>
      </w:rPr>
    </w:lvl>
    <w:lvl w:ilvl="3" w:tplc="08090001" w:tentative="1">
      <w:start w:val="1"/>
      <w:numFmt w:val="bullet"/>
      <w:lvlText w:val=""/>
      <w:lvlJc w:val="left"/>
      <w:pPr>
        <w:ind w:left="3422" w:hanging="360"/>
      </w:pPr>
      <w:rPr>
        <w:rFonts w:ascii="Symbol" w:hAnsi="Symbol" w:hint="default"/>
      </w:rPr>
    </w:lvl>
    <w:lvl w:ilvl="4" w:tplc="08090003" w:tentative="1">
      <w:start w:val="1"/>
      <w:numFmt w:val="bullet"/>
      <w:lvlText w:val="o"/>
      <w:lvlJc w:val="left"/>
      <w:pPr>
        <w:ind w:left="4142" w:hanging="360"/>
      </w:pPr>
      <w:rPr>
        <w:rFonts w:ascii="Courier New" w:hAnsi="Courier New" w:cs="Courier New" w:hint="default"/>
      </w:rPr>
    </w:lvl>
    <w:lvl w:ilvl="5" w:tplc="08090005" w:tentative="1">
      <w:start w:val="1"/>
      <w:numFmt w:val="bullet"/>
      <w:lvlText w:val=""/>
      <w:lvlJc w:val="left"/>
      <w:pPr>
        <w:ind w:left="4862" w:hanging="360"/>
      </w:pPr>
      <w:rPr>
        <w:rFonts w:ascii="Wingdings" w:hAnsi="Wingdings" w:hint="default"/>
      </w:rPr>
    </w:lvl>
    <w:lvl w:ilvl="6" w:tplc="08090001" w:tentative="1">
      <w:start w:val="1"/>
      <w:numFmt w:val="bullet"/>
      <w:lvlText w:val=""/>
      <w:lvlJc w:val="left"/>
      <w:pPr>
        <w:ind w:left="5582" w:hanging="360"/>
      </w:pPr>
      <w:rPr>
        <w:rFonts w:ascii="Symbol" w:hAnsi="Symbol" w:hint="default"/>
      </w:rPr>
    </w:lvl>
    <w:lvl w:ilvl="7" w:tplc="08090003" w:tentative="1">
      <w:start w:val="1"/>
      <w:numFmt w:val="bullet"/>
      <w:lvlText w:val="o"/>
      <w:lvlJc w:val="left"/>
      <w:pPr>
        <w:ind w:left="6302" w:hanging="360"/>
      </w:pPr>
      <w:rPr>
        <w:rFonts w:ascii="Courier New" w:hAnsi="Courier New" w:cs="Courier New" w:hint="default"/>
      </w:rPr>
    </w:lvl>
    <w:lvl w:ilvl="8" w:tplc="08090005" w:tentative="1">
      <w:start w:val="1"/>
      <w:numFmt w:val="bullet"/>
      <w:lvlText w:val=""/>
      <w:lvlJc w:val="left"/>
      <w:pPr>
        <w:ind w:left="7022" w:hanging="360"/>
      </w:pPr>
      <w:rPr>
        <w:rFonts w:ascii="Wingdings" w:hAnsi="Wingdings" w:hint="default"/>
      </w:rPr>
    </w:lvl>
  </w:abstractNum>
  <w:abstractNum w:abstractNumId="7" w15:restartNumberingAfterBreak="0">
    <w:nsid w:val="340D19C0"/>
    <w:multiLevelType w:val="hybridMultilevel"/>
    <w:tmpl w:val="1A5EF5D8"/>
    <w:lvl w:ilvl="0" w:tplc="2A6CCCB2">
      <w:start w:val="1"/>
      <w:numFmt w:val="bullet"/>
      <w:lvlText w:val=""/>
      <w:lvlJc w:val="left"/>
      <w:pPr>
        <w:ind w:left="720" w:hanging="360"/>
      </w:pPr>
      <w:rPr>
        <w:rFonts w:ascii="Symbol" w:hAnsi="Symbol" w:hint="default"/>
        <w:b w:val="0"/>
        <w:i w:val="0"/>
        <w:strike w:val="0"/>
        <w:dstrike w:val="0"/>
        <w:color w:val="C52D51"/>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523498"/>
    <w:multiLevelType w:val="hybridMultilevel"/>
    <w:tmpl w:val="C4B4DF30"/>
    <w:lvl w:ilvl="0" w:tplc="2A6CCCB2">
      <w:start w:val="1"/>
      <w:numFmt w:val="bullet"/>
      <w:lvlText w:val=""/>
      <w:lvlJc w:val="left"/>
      <w:pPr>
        <w:ind w:left="552"/>
      </w:pPr>
      <w:rPr>
        <w:rFonts w:ascii="Symbol" w:hAnsi="Symbol" w:hint="default"/>
        <w:b w:val="0"/>
        <w:i w:val="0"/>
        <w:strike w:val="0"/>
        <w:dstrike w:val="0"/>
        <w:color w:val="C52D51"/>
        <w:sz w:val="24"/>
        <w:szCs w:val="24"/>
        <w:u w:val="none" w:color="000000"/>
        <w:bdr w:val="none" w:sz="0" w:space="0" w:color="auto"/>
        <w:shd w:val="clear" w:color="auto" w:fill="auto"/>
        <w:vertAlign w:val="baseline"/>
      </w:rPr>
    </w:lvl>
    <w:lvl w:ilvl="1" w:tplc="FFFFFFFF">
      <w:start w:val="1"/>
      <w:numFmt w:val="bullet"/>
      <w:lvlText w:val="o"/>
      <w:lvlJc w:val="left"/>
      <w:pPr>
        <w:ind w:left="136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2" w:tplc="FFFFFFFF">
      <w:start w:val="1"/>
      <w:numFmt w:val="bullet"/>
      <w:lvlText w:val="▪"/>
      <w:lvlJc w:val="left"/>
      <w:pPr>
        <w:ind w:left="20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3" w:tplc="FFFFFFFF">
      <w:start w:val="1"/>
      <w:numFmt w:val="bullet"/>
      <w:lvlText w:val="•"/>
      <w:lvlJc w:val="left"/>
      <w:pPr>
        <w:ind w:left="280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4" w:tplc="FFFFFFFF">
      <w:start w:val="1"/>
      <w:numFmt w:val="bullet"/>
      <w:lvlText w:val="o"/>
      <w:lvlJc w:val="left"/>
      <w:pPr>
        <w:ind w:left="352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5" w:tplc="FFFFFFFF">
      <w:start w:val="1"/>
      <w:numFmt w:val="bullet"/>
      <w:lvlText w:val="▪"/>
      <w:lvlJc w:val="left"/>
      <w:pPr>
        <w:ind w:left="424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6" w:tplc="FFFFFFFF">
      <w:start w:val="1"/>
      <w:numFmt w:val="bullet"/>
      <w:lvlText w:val="•"/>
      <w:lvlJc w:val="left"/>
      <w:pPr>
        <w:ind w:left="496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7" w:tplc="FFFFFFFF">
      <w:start w:val="1"/>
      <w:numFmt w:val="bullet"/>
      <w:lvlText w:val="o"/>
      <w:lvlJc w:val="left"/>
      <w:pPr>
        <w:ind w:left="56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8" w:tplc="FFFFFFFF">
      <w:start w:val="1"/>
      <w:numFmt w:val="bullet"/>
      <w:lvlText w:val="▪"/>
      <w:lvlJc w:val="left"/>
      <w:pPr>
        <w:ind w:left="640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abstractNum>
  <w:abstractNum w:abstractNumId="9" w15:restartNumberingAfterBreak="0">
    <w:nsid w:val="46C77854"/>
    <w:multiLevelType w:val="hybridMultilevel"/>
    <w:tmpl w:val="DA520698"/>
    <w:lvl w:ilvl="0" w:tplc="2A6CCCB2">
      <w:start w:val="1"/>
      <w:numFmt w:val="bullet"/>
      <w:lvlText w:val=""/>
      <w:lvlJc w:val="left"/>
      <w:pPr>
        <w:ind w:left="552"/>
      </w:pPr>
      <w:rPr>
        <w:rFonts w:ascii="Symbol" w:hAnsi="Symbol" w:hint="default"/>
        <w:b w:val="0"/>
        <w:i w:val="0"/>
        <w:strike w:val="0"/>
        <w:dstrike w:val="0"/>
        <w:color w:val="C52D51"/>
        <w:sz w:val="24"/>
        <w:szCs w:val="24"/>
        <w:u w:val="none" w:color="000000"/>
        <w:bdr w:val="none" w:sz="0" w:space="0" w:color="auto"/>
        <w:shd w:val="clear" w:color="auto" w:fill="auto"/>
        <w:vertAlign w:val="baseline"/>
      </w:rPr>
    </w:lvl>
    <w:lvl w:ilvl="1" w:tplc="FFFFFFFF">
      <w:start w:val="1"/>
      <w:numFmt w:val="bullet"/>
      <w:lvlText w:val="o"/>
      <w:lvlJc w:val="left"/>
      <w:pPr>
        <w:ind w:left="136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2" w:tplc="FFFFFFFF">
      <w:start w:val="1"/>
      <w:numFmt w:val="bullet"/>
      <w:lvlText w:val="▪"/>
      <w:lvlJc w:val="left"/>
      <w:pPr>
        <w:ind w:left="20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3" w:tplc="FFFFFFFF">
      <w:start w:val="1"/>
      <w:numFmt w:val="bullet"/>
      <w:lvlText w:val="•"/>
      <w:lvlJc w:val="left"/>
      <w:pPr>
        <w:ind w:left="280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4" w:tplc="FFFFFFFF">
      <w:start w:val="1"/>
      <w:numFmt w:val="bullet"/>
      <w:lvlText w:val="o"/>
      <w:lvlJc w:val="left"/>
      <w:pPr>
        <w:ind w:left="352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5" w:tplc="FFFFFFFF">
      <w:start w:val="1"/>
      <w:numFmt w:val="bullet"/>
      <w:lvlText w:val="▪"/>
      <w:lvlJc w:val="left"/>
      <w:pPr>
        <w:ind w:left="424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6" w:tplc="FFFFFFFF">
      <w:start w:val="1"/>
      <w:numFmt w:val="bullet"/>
      <w:lvlText w:val="•"/>
      <w:lvlJc w:val="left"/>
      <w:pPr>
        <w:ind w:left="496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7" w:tplc="FFFFFFFF">
      <w:start w:val="1"/>
      <w:numFmt w:val="bullet"/>
      <w:lvlText w:val="o"/>
      <w:lvlJc w:val="left"/>
      <w:pPr>
        <w:ind w:left="56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8" w:tplc="FFFFFFFF">
      <w:start w:val="1"/>
      <w:numFmt w:val="bullet"/>
      <w:lvlText w:val="▪"/>
      <w:lvlJc w:val="left"/>
      <w:pPr>
        <w:ind w:left="640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abstractNum>
  <w:abstractNum w:abstractNumId="10" w15:restartNumberingAfterBreak="0">
    <w:nsid w:val="49185287"/>
    <w:multiLevelType w:val="hybridMultilevel"/>
    <w:tmpl w:val="3848A7A6"/>
    <w:lvl w:ilvl="0" w:tplc="2A6CCCB2">
      <w:start w:val="1"/>
      <w:numFmt w:val="bullet"/>
      <w:lvlText w:val=""/>
      <w:lvlJc w:val="left"/>
      <w:pPr>
        <w:ind w:left="552"/>
      </w:pPr>
      <w:rPr>
        <w:rFonts w:ascii="Symbol" w:hAnsi="Symbol" w:hint="default"/>
        <w:b w:val="0"/>
        <w:i w:val="0"/>
        <w:strike w:val="0"/>
        <w:dstrike w:val="0"/>
        <w:color w:val="C52D51"/>
        <w:sz w:val="24"/>
        <w:szCs w:val="24"/>
        <w:u w:val="none" w:color="000000"/>
        <w:bdr w:val="none" w:sz="0" w:space="0" w:color="auto"/>
        <w:shd w:val="clear" w:color="auto" w:fill="auto"/>
        <w:vertAlign w:val="baseline"/>
      </w:rPr>
    </w:lvl>
    <w:lvl w:ilvl="1" w:tplc="FFFFFFFF">
      <w:start w:val="1"/>
      <w:numFmt w:val="bullet"/>
      <w:lvlText w:val="o"/>
      <w:lvlJc w:val="left"/>
      <w:pPr>
        <w:ind w:left="136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2" w:tplc="FFFFFFFF">
      <w:start w:val="1"/>
      <w:numFmt w:val="bullet"/>
      <w:lvlText w:val="▪"/>
      <w:lvlJc w:val="left"/>
      <w:pPr>
        <w:ind w:left="20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3" w:tplc="FFFFFFFF">
      <w:start w:val="1"/>
      <w:numFmt w:val="bullet"/>
      <w:lvlText w:val="•"/>
      <w:lvlJc w:val="left"/>
      <w:pPr>
        <w:ind w:left="280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4" w:tplc="FFFFFFFF">
      <w:start w:val="1"/>
      <w:numFmt w:val="bullet"/>
      <w:lvlText w:val="o"/>
      <w:lvlJc w:val="left"/>
      <w:pPr>
        <w:ind w:left="352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5" w:tplc="FFFFFFFF">
      <w:start w:val="1"/>
      <w:numFmt w:val="bullet"/>
      <w:lvlText w:val="▪"/>
      <w:lvlJc w:val="left"/>
      <w:pPr>
        <w:ind w:left="424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6" w:tplc="FFFFFFFF">
      <w:start w:val="1"/>
      <w:numFmt w:val="bullet"/>
      <w:lvlText w:val="•"/>
      <w:lvlJc w:val="left"/>
      <w:pPr>
        <w:ind w:left="496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7" w:tplc="FFFFFFFF">
      <w:start w:val="1"/>
      <w:numFmt w:val="bullet"/>
      <w:lvlText w:val="o"/>
      <w:lvlJc w:val="left"/>
      <w:pPr>
        <w:ind w:left="56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8" w:tplc="FFFFFFFF">
      <w:start w:val="1"/>
      <w:numFmt w:val="bullet"/>
      <w:lvlText w:val="▪"/>
      <w:lvlJc w:val="left"/>
      <w:pPr>
        <w:ind w:left="640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abstractNum>
  <w:abstractNum w:abstractNumId="11" w15:restartNumberingAfterBreak="0">
    <w:nsid w:val="49905314"/>
    <w:multiLevelType w:val="hybridMultilevel"/>
    <w:tmpl w:val="9132D098"/>
    <w:lvl w:ilvl="0" w:tplc="2A6CCCB2">
      <w:start w:val="1"/>
      <w:numFmt w:val="bullet"/>
      <w:lvlText w:val=""/>
      <w:lvlJc w:val="left"/>
      <w:pPr>
        <w:ind w:left="552"/>
      </w:pPr>
      <w:rPr>
        <w:rFonts w:ascii="Symbol" w:hAnsi="Symbol" w:hint="default"/>
        <w:b w:val="0"/>
        <w:i w:val="0"/>
        <w:strike w:val="0"/>
        <w:dstrike w:val="0"/>
        <w:color w:val="C52D51"/>
        <w:sz w:val="24"/>
        <w:szCs w:val="24"/>
        <w:u w:val="none" w:color="000000"/>
        <w:bdr w:val="none" w:sz="0" w:space="0" w:color="auto"/>
        <w:shd w:val="clear" w:color="auto" w:fill="auto"/>
        <w:vertAlign w:val="baseline"/>
      </w:rPr>
    </w:lvl>
    <w:lvl w:ilvl="1" w:tplc="FFFFFFFF">
      <w:start w:val="1"/>
      <w:numFmt w:val="bullet"/>
      <w:lvlText w:val="o"/>
      <w:lvlJc w:val="left"/>
      <w:pPr>
        <w:ind w:left="136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2" w:tplc="FFFFFFFF">
      <w:start w:val="1"/>
      <w:numFmt w:val="bullet"/>
      <w:lvlText w:val="▪"/>
      <w:lvlJc w:val="left"/>
      <w:pPr>
        <w:ind w:left="20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3" w:tplc="FFFFFFFF">
      <w:start w:val="1"/>
      <w:numFmt w:val="bullet"/>
      <w:lvlText w:val="•"/>
      <w:lvlJc w:val="left"/>
      <w:pPr>
        <w:ind w:left="280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4" w:tplc="FFFFFFFF">
      <w:start w:val="1"/>
      <w:numFmt w:val="bullet"/>
      <w:lvlText w:val="o"/>
      <w:lvlJc w:val="left"/>
      <w:pPr>
        <w:ind w:left="352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5" w:tplc="FFFFFFFF">
      <w:start w:val="1"/>
      <w:numFmt w:val="bullet"/>
      <w:lvlText w:val="▪"/>
      <w:lvlJc w:val="left"/>
      <w:pPr>
        <w:ind w:left="424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6" w:tplc="FFFFFFFF">
      <w:start w:val="1"/>
      <w:numFmt w:val="bullet"/>
      <w:lvlText w:val="•"/>
      <w:lvlJc w:val="left"/>
      <w:pPr>
        <w:ind w:left="496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7" w:tplc="FFFFFFFF">
      <w:start w:val="1"/>
      <w:numFmt w:val="bullet"/>
      <w:lvlText w:val="o"/>
      <w:lvlJc w:val="left"/>
      <w:pPr>
        <w:ind w:left="56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8" w:tplc="FFFFFFFF">
      <w:start w:val="1"/>
      <w:numFmt w:val="bullet"/>
      <w:lvlText w:val="▪"/>
      <w:lvlJc w:val="left"/>
      <w:pPr>
        <w:ind w:left="640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abstractNum>
  <w:abstractNum w:abstractNumId="12" w15:restartNumberingAfterBreak="0">
    <w:nsid w:val="56B5324E"/>
    <w:multiLevelType w:val="hybridMultilevel"/>
    <w:tmpl w:val="4CA6E31E"/>
    <w:lvl w:ilvl="0" w:tplc="2A6CCCB2">
      <w:start w:val="1"/>
      <w:numFmt w:val="bullet"/>
      <w:lvlText w:val=""/>
      <w:lvlJc w:val="left"/>
      <w:pPr>
        <w:ind w:left="720" w:hanging="360"/>
      </w:pPr>
      <w:rPr>
        <w:rFonts w:ascii="Symbol" w:hAnsi="Symbol" w:hint="default"/>
        <w:b w:val="0"/>
        <w:i w:val="0"/>
        <w:strike w:val="0"/>
        <w:dstrike w:val="0"/>
        <w:color w:val="C52D51"/>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C92191"/>
    <w:multiLevelType w:val="hybridMultilevel"/>
    <w:tmpl w:val="3E2ED10C"/>
    <w:lvl w:ilvl="0" w:tplc="2A6CCCB2">
      <w:start w:val="1"/>
      <w:numFmt w:val="bullet"/>
      <w:lvlText w:val=""/>
      <w:lvlJc w:val="left"/>
      <w:pPr>
        <w:ind w:left="552"/>
      </w:pPr>
      <w:rPr>
        <w:rFonts w:ascii="Symbol" w:hAnsi="Symbol" w:hint="default"/>
        <w:b w:val="0"/>
        <w:i w:val="0"/>
        <w:strike w:val="0"/>
        <w:dstrike w:val="0"/>
        <w:color w:val="C52D51"/>
        <w:sz w:val="24"/>
        <w:szCs w:val="24"/>
        <w:u w:val="none" w:color="000000"/>
        <w:bdr w:val="none" w:sz="0" w:space="0" w:color="auto"/>
        <w:shd w:val="clear" w:color="auto" w:fill="auto"/>
        <w:vertAlign w:val="baseline"/>
      </w:rPr>
    </w:lvl>
    <w:lvl w:ilvl="1" w:tplc="FFFFFFFF">
      <w:start w:val="1"/>
      <w:numFmt w:val="bullet"/>
      <w:lvlText w:val="o"/>
      <w:lvlJc w:val="left"/>
      <w:pPr>
        <w:ind w:left="136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2" w:tplc="FFFFFFFF">
      <w:start w:val="1"/>
      <w:numFmt w:val="bullet"/>
      <w:lvlText w:val="▪"/>
      <w:lvlJc w:val="left"/>
      <w:pPr>
        <w:ind w:left="20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3" w:tplc="FFFFFFFF">
      <w:start w:val="1"/>
      <w:numFmt w:val="bullet"/>
      <w:lvlText w:val="•"/>
      <w:lvlJc w:val="left"/>
      <w:pPr>
        <w:ind w:left="280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4" w:tplc="FFFFFFFF">
      <w:start w:val="1"/>
      <w:numFmt w:val="bullet"/>
      <w:lvlText w:val="o"/>
      <w:lvlJc w:val="left"/>
      <w:pPr>
        <w:ind w:left="352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5" w:tplc="FFFFFFFF">
      <w:start w:val="1"/>
      <w:numFmt w:val="bullet"/>
      <w:lvlText w:val="▪"/>
      <w:lvlJc w:val="left"/>
      <w:pPr>
        <w:ind w:left="424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6" w:tplc="FFFFFFFF">
      <w:start w:val="1"/>
      <w:numFmt w:val="bullet"/>
      <w:lvlText w:val="•"/>
      <w:lvlJc w:val="left"/>
      <w:pPr>
        <w:ind w:left="496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7" w:tplc="FFFFFFFF">
      <w:start w:val="1"/>
      <w:numFmt w:val="bullet"/>
      <w:lvlText w:val="o"/>
      <w:lvlJc w:val="left"/>
      <w:pPr>
        <w:ind w:left="56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8" w:tplc="FFFFFFFF">
      <w:start w:val="1"/>
      <w:numFmt w:val="bullet"/>
      <w:lvlText w:val="▪"/>
      <w:lvlJc w:val="left"/>
      <w:pPr>
        <w:ind w:left="640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abstractNum>
  <w:abstractNum w:abstractNumId="14" w15:restartNumberingAfterBreak="0">
    <w:nsid w:val="5DC2339E"/>
    <w:multiLevelType w:val="hybridMultilevel"/>
    <w:tmpl w:val="E384C01E"/>
    <w:lvl w:ilvl="0" w:tplc="B8B0CC32">
      <w:start w:val="1"/>
      <w:numFmt w:val="bullet"/>
      <w:lvlText w:val="•"/>
      <w:lvlJc w:val="left"/>
      <w:pPr>
        <w:ind w:left="552"/>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1" w:tplc="4122386A">
      <w:start w:val="1"/>
      <w:numFmt w:val="bullet"/>
      <w:lvlText w:val="o"/>
      <w:lvlJc w:val="left"/>
      <w:pPr>
        <w:ind w:left="1476"/>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2" w:tplc="CAEA035E">
      <w:start w:val="1"/>
      <w:numFmt w:val="bullet"/>
      <w:lvlText w:val="▪"/>
      <w:lvlJc w:val="left"/>
      <w:pPr>
        <w:ind w:left="2196"/>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3" w:tplc="7A7673B6">
      <w:start w:val="1"/>
      <w:numFmt w:val="bullet"/>
      <w:lvlText w:val="•"/>
      <w:lvlJc w:val="left"/>
      <w:pPr>
        <w:ind w:left="2916"/>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4" w:tplc="6E82F34A">
      <w:start w:val="1"/>
      <w:numFmt w:val="bullet"/>
      <w:lvlText w:val="o"/>
      <w:lvlJc w:val="left"/>
      <w:pPr>
        <w:ind w:left="3636"/>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5" w:tplc="1D3A90A0">
      <w:start w:val="1"/>
      <w:numFmt w:val="bullet"/>
      <w:lvlText w:val="▪"/>
      <w:lvlJc w:val="left"/>
      <w:pPr>
        <w:ind w:left="4356"/>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6" w:tplc="B5C6F93A">
      <w:start w:val="1"/>
      <w:numFmt w:val="bullet"/>
      <w:lvlText w:val="•"/>
      <w:lvlJc w:val="left"/>
      <w:pPr>
        <w:ind w:left="5076"/>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7" w:tplc="E850058E">
      <w:start w:val="1"/>
      <w:numFmt w:val="bullet"/>
      <w:lvlText w:val="o"/>
      <w:lvlJc w:val="left"/>
      <w:pPr>
        <w:ind w:left="5796"/>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8" w:tplc="72CC5A16">
      <w:start w:val="1"/>
      <w:numFmt w:val="bullet"/>
      <w:lvlText w:val="▪"/>
      <w:lvlJc w:val="left"/>
      <w:pPr>
        <w:ind w:left="6516"/>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abstractNum>
  <w:abstractNum w:abstractNumId="15" w15:restartNumberingAfterBreak="0">
    <w:nsid w:val="77BE745C"/>
    <w:multiLevelType w:val="hybridMultilevel"/>
    <w:tmpl w:val="7764DB60"/>
    <w:lvl w:ilvl="0" w:tplc="94644286">
      <w:start w:val="1"/>
      <w:numFmt w:val="bullet"/>
      <w:lvlText w:val="•"/>
      <w:lvlJc w:val="left"/>
      <w:pPr>
        <w:ind w:left="552"/>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1" w:tplc="75CED480">
      <w:start w:val="1"/>
      <w:numFmt w:val="bullet"/>
      <w:lvlText w:val="o"/>
      <w:lvlJc w:val="left"/>
      <w:pPr>
        <w:ind w:left="136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2" w:tplc="EBC44BE4">
      <w:start w:val="1"/>
      <w:numFmt w:val="bullet"/>
      <w:lvlText w:val="▪"/>
      <w:lvlJc w:val="left"/>
      <w:pPr>
        <w:ind w:left="20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3" w:tplc="DBEEC63C">
      <w:start w:val="1"/>
      <w:numFmt w:val="bullet"/>
      <w:lvlText w:val="•"/>
      <w:lvlJc w:val="left"/>
      <w:pPr>
        <w:ind w:left="280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4" w:tplc="966E7704">
      <w:start w:val="1"/>
      <w:numFmt w:val="bullet"/>
      <w:lvlText w:val="o"/>
      <w:lvlJc w:val="left"/>
      <w:pPr>
        <w:ind w:left="352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5" w:tplc="5CAEFA6C">
      <w:start w:val="1"/>
      <w:numFmt w:val="bullet"/>
      <w:lvlText w:val="▪"/>
      <w:lvlJc w:val="left"/>
      <w:pPr>
        <w:ind w:left="424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6" w:tplc="8F3435B6">
      <w:start w:val="1"/>
      <w:numFmt w:val="bullet"/>
      <w:lvlText w:val="•"/>
      <w:lvlJc w:val="left"/>
      <w:pPr>
        <w:ind w:left="4963"/>
      </w:pPr>
      <w:rPr>
        <w:rFonts w:ascii="Arial" w:eastAsia="Arial" w:hAnsi="Arial" w:cs="Arial"/>
        <w:b w:val="0"/>
        <w:i w:val="0"/>
        <w:strike w:val="0"/>
        <w:dstrike w:val="0"/>
        <w:color w:val="B52059"/>
        <w:sz w:val="24"/>
        <w:szCs w:val="24"/>
        <w:u w:val="none" w:color="000000"/>
        <w:bdr w:val="none" w:sz="0" w:space="0" w:color="auto"/>
        <w:shd w:val="clear" w:color="auto" w:fill="auto"/>
        <w:vertAlign w:val="baseline"/>
      </w:rPr>
    </w:lvl>
    <w:lvl w:ilvl="7" w:tplc="D940E820">
      <w:start w:val="1"/>
      <w:numFmt w:val="bullet"/>
      <w:lvlText w:val="o"/>
      <w:lvlJc w:val="left"/>
      <w:pPr>
        <w:ind w:left="568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lvl w:ilvl="8" w:tplc="D394761A">
      <w:start w:val="1"/>
      <w:numFmt w:val="bullet"/>
      <w:lvlText w:val="▪"/>
      <w:lvlJc w:val="left"/>
      <w:pPr>
        <w:ind w:left="6403"/>
      </w:pPr>
      <w:rPr>
        <w:rFonts w:ascii="Segoe UI Symbol" w:eastAsia="Segoe UI Symbol" w:hAnsi="Segoe UI Symbol" w:cs="Segoe UI Symbol"/>
        <w:b w:val="0"/>
        <w:i w:val="0"/>
        <w:strike w:val="0"/>
        <w:dstrike w:val="0"/>
        <w:color w:val="B52059"/>
        <w:sz w:val="24"/>
        <w:szCs w:val="24"/>
        <w:u w:val="none" w:color="000000"/>
        <w:bdr w:val="none" w:sz="0" w:space="0" w:color="auto"/>
        <w:shd w:val="clear" w:color="auto" w:fill="auto"/>
        <w:vertAlign w:val="baseline"/>
      </w:rPr>
    </w:lvl>
  </w:abstractNum>
  <w:num w:numId="1" w16cid:durableId="419789733">
    <w:abstractNumId w:val="14"/>
  </w:num>
  <w:num w:numId="2" w16cid:durableId="47805338">
    <w:abstractNumId w:val="15"/>
  </w:num>
  <w:num w:numId="3" w16cid:durableId="2026440232">
    <w:abstractNumId w:val="8"/>
  </w:num>
  <w:num w:numId="4" w16cid:durableId="1711494744">
    <w:abstractNumId w:val="2"/>
  </w:num>
  <w:num w:numId="5" w16cid:durableId="1191918028">
    <w:abstractNumId w:val="4"/>
  </w:num>
  <w:num w:numId="6" w16cid:durableId="1681659076">
    <w:abstractNumId w:val="11"/>
  </w:num>
  <w:num w:numId="7" w16cid:durableId="476607811">
    <w:abstractNumId w:val="5"/>
  </w:num>
  <w:num w:numId="8" w16cid:durableId="1932666714">
    <w:abstractNumId w:val="9"/>
  </w:num>
  <w:num w:numId="9" w16cid:durableId="688870496">
    <w:abstractNumId w:val="6"/>
  </w:num>
  <w:num w:numId="10" w16cid:durableId="604272742">
    <w:abstractNumId w:val="7"/>
  </w:num>
  <w:num w:numId="11" w16cid:durableId="1636329632">
    <w:abstractNumId w:val="13"/>
  </w:num>
  <w:num w:numId="12" w16cid:durableId="220212206">
    <w:abstractNumId w:val="3"/>
  </w:num>
  <w:num w:numId="13" w16cid:durableId="400105720">
    <w:abstractNumId w:val="0"/>
  </w:num>
  <w:num w:numId="14" w16cid:durableId="1664695929">
    <w:abstractNumId w:val="1"/>
  </w:num>
  <w:num w:numId="15" w16cid:durableId="1061905995">
    <w:abstractNumId w:val="10"/>
  </w:num>
  <w:num w:numId="16" w16cid:durableId="438374165">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6CD"/>
    <w:rsid w:val="00001869"/>
    <w:rsid w:val="000041A8"/>
    <w:rsid w:val="000129B4"/>
    <w:rsid w:val="000521B4"/>
    <w:rsid w:val="000527ED"/>
    <w:rsid w:val="000B6372"/>
    <w:rsid w:val="0013189E"/>
    <w:rsid w:val="00144739"/>
    <w:rsid w:val="0015088D"/>
    <w:rsid w:val="00152677"/>
    <w:rsid w:val="00157CDF"/>
    <w:rsid w:val="0016308B"/>
    <w:rsid w:val="00183092"/>
    <w:rsid w:val="00190A53"/>
    <w:rsid w:val="001A20D0"/>
    <w:rsid w:val="001D2219"/>
    <w:rsid w:val="001D7149"/>
    <w:rsid w:val="001E2A3C"/>
    <w:rsid w:val="001F4F13"/>
    <w:rsid w:val="002048AE"/>
    <w:rsid w:val="00247336"/>
    <w:rsid w:val="002A7861"/>
    <w:rsid w:val="003252CA"/>
    <w:rsid w:val="0032721F"/>
    <w:rsid w:val="00341010"/>
    <w:rsid w:val="0036377D"/>
    <w:rsid w:val="003836FB"/>
    <w:rsid w:val="00393AD2"/>
    <w:rsid w:val="003D5D98"/>
    <w:rsid w:val="003F1CA3"/>
    <w:rsid w:val="00447B3F"/>
    <w:rsid w:val="0047228E"/>
    <w:rsid w:val="00482167"/>
    <w:rsid w:val="004B3BA6"/>
    <w:rsid w:val="004D36D9"/>
    <w:rsid w:val="004D3C19"/>
    <w:rsid w:val="004F7DA9"/>
    <w:rsid w:val="00505982"/>
    <w:rsid w:val="00505AB2"/>
    <w:rsid w:val="00507BB0"/>
    <w:rsid w:val="00513BA2"/>
    <w:rsid w:val="00543DFB"/>
    <w:rsid w:val="005468A5"/>
    <w:rsid w:val="0057488B"/>
    <w:rsid w:val="00581035"/>
    <w:rsid w:val="005950FB"/>
    <w:rsid w:val="005A5BEA"/>
    <w:rsid w:val="005B2C93"/>
    <w:rsid w:val="005C6D3E"/>
    <w:rsid w:val="005D131D"/>
    <w:rsid w:val="005D25C9"/>
    <w:rsid w:val="005E0CD4"/>
    <w:rsid w:val="005F4F30"/>
    <w:rsid w:val="00610E39"/>
    <w:rsid w:val="00660D66"/>
    <w:rsid w:val="00692456"/>
    <w:rsid w:val="006A0465"/>
    <w:rsid w:val="006A1D92"/>
    <w:rsid w:val="006A5BAF"/>
    <w:rsid w:val="006B4CA7"/>
    <w:rsid w:val="006C0A0E"/>
    <w:rsid w:val="006D31BB"/>
    <w:rsid w:val="006F0796"/>
    <w:rsid w:val="007057F1"/>
    <w:rsid w:val="0072758C"/>
    <w:rsid w:val="007523B8"/>
    <w:rsid w:val="007709E0"/>
    <w:rsid w:val="00771A4A"/>
    <w:rsid w:val="007726CD"/>
    <w:rsid w:val="007B0C2D"/>
    <w:rsid w:val="007B2D9D"/>
    <w:rsid w:val="007E02D6"/>
    <w:rsid w:val="007E25C4"/>
    <w:rsid w:val="007E5B1D"/>
    <w:rsid w:val="007E676B"/>
    <w:rsid w:val="007F321E"/>
    <w:rsid w:val="0081766C"/>
    <w:rsid w:val="00847C59"/>
    <w:rsid w:val="008945B6"/>
    <w:rsid w:val="008949DA"/>
    <w:rsid w:val="008A272B"/>
    <w:rsid w:val="008F732B"/>
    <w:rsid w:val="00916142"/>
    <w:rsid w:val="009741A6"/>
    <w:rsid w:val="009D0250"/>
    <w:rsid w:val="00A2677D"/>
    <w:rsid w:val="00A550C6"/>
    <w:rsid w:val="00A55ABA"/>
    <w:rsid w:val="00A71116"/>
    <w:rsid w:val="00A90F29"/>
    <w:rsid w:val="00A9560F"/>
    <w:rsid w:val="00AD16A9"/>
    <w:rsid w:val="00AF5445"/>
    <w:rsid w:val="00B122E0"/>
    <w:rsid w:val="00B2210E"/>
    <w:rsid w:val="00B24F4D"/>
    <w:rsid w:val="00B532CE"/>
    <w:rsid w:val="00B62586"/>
    <w:rsid w:val="00B83446"/>
    <w:rsid w:val="00B969D7"/>
    <w:rsid w:val="00BA54F8"/>
    <w:rsid w:val="00BD5506"/>
    <w:rsid w:val="00C40300"/>
    <w:rsid w:val="00C473E8"/>
    <w:rsid w:val="00C50A88"/>
    <w:rsid w:val="00C50F94"/>
    <w:rsid w:val="00C5252F"/>
    <w:rsid w:val="00C73F54"/>
    <w:rsid w:val="00C83FCB"/>
    <w:rsid w:val="00C930E1"/>
    <w:rsid w:val="00C96828"/>
    <w:rsid w:val="00CC7C0F"/>
    <w:rsid w:val="00CE4015"/>
    <w:rsid w:val="00D21067"/>
    <w:rsid w:val="00D357F4"/>
    <w:rsid w:val="00D50B03"/>
    <w:rsid w:val="00D63C77"/>
    <w:rsid w:val="00D97B4D"/>
    <w:rsid w:val="00DA620D"/>
    <w:rsid w:val="00DE0293"/>
    <w:rsid w:val="00E109A0"/>
    <w:rsid w:val="00E10DE6"/>
    <w:rsid w:val="00E21A62"/>
    <w:rsid w:val="00E22F52"/>
    <w:rsid w:val="00E25498"/>
    <w:rsid w:val="00E9037D"/>
    <w:rsid w:val="00EB118C"/>
    <w:rsid w:val="00EB1CEA"/>
    <w:rsid w:val="00EB4CBE"/>
    <w:rsid w:val="00EF1660"/>
    <w:rsid w:val="00F908B1"/>
    <w:rsid w:val="00FC1EF5"/>
    <w:rsid w:val="00FC2D12"/>
    <w:rsid w:val="00FD29DF"/>
    <w:rsid w:val="00FF2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3C138"/>
  <w15:docId w15:val="{F0692BA3-99C7-422F-86BF-6C66B8CB5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5" w:line="249" w:lineRule="auto"/>
      <w:ind w:left="10" w:right="1" w:hanging="10"/>
      <w:jc w:val="both"/>
    </w:pPr>
    <w:rPr>
      <w:rFonts w:ascii="Tw Cen MT" w:eastAsia="Tw Cen MT" w:hAnsi="Tw Cen MT" w:cs="Tw Cen MT"/>
      <w:color w:val="3C3C3B"/>
    </w:rPr>
  </w:style>
  <w:style w:type="paragraph" w:styleId="Heading1">
    <w:name w:val="heading 1"/>
    <w:next w:val="Normal"/>
    <w:link w:val="Heading1Char"/>
    <w:uiPriority w:val="9"/>
    <w:qFormat/>
    <w:pPr>
      <w:keepNext/>
      <w:keepLines/>
      <w:spacing w:after="57" w:line="259" w:lineRule="auto"/>
      <w:ind w:left="10" w:hanging="10"/>
      <w:outlineLvl w:val="0"/>
    </w:pPr>
    <w:rPr>
      <w:rFonts w:ascii="Calibri" w:eastAsia="Calibri" w:hAnsi="Calibri" w:cs="Calibri"/>
      <w:color w:val="B52159"/>
      <w:sz w:val="28"/>
    </w:rPr>
  </w:style>
  <w:style w:type="paragraph" w:styleId="Heading2">
    <w:name w:val="heading 2"/>
    <w:next w:val="Normal"/>
    <w:link w:val="Heading2Char"/>
    <w:uiPriority w:val="9"/>
    <w:unhideWhenUsed/>
    <w:qFormat/>
    <w:pPr>
      <w:keepNext/>
      <w:keepLines/>
      <w:spacing w:after="183" w:line="259" w:lineRule="auto"/>
      <w:ind w:left="10" w:hanging="10"/>
      <w:outlineLvl w:val="1"/>
    </w:pPr>
    <w:rPr>
      <w:rFonts w:ascii="Tw Cen MT" w:eastAsia="Tw Cen MT" w:hAnsi="Tw Cen MT" w:cs="Tw Cen MT"/>
      <w:b/>
      <w:color w:val="3C3C3B"/>
    </w:rPr>
  </w:style>
  <w:style w:type="paragraph" w:styleId="Heading3">
    <w:name w:val="heading 3"/>
    <w:next w:val="Normal"/>
    <w:link w:val="Heading3Char"/>
    <w:uiPriority w:val="9"/>
    <w:unhideWhenUsed/>
    <w:qFormat/>
    <w:pPr>
      <w:keepNext/>
      <w:keepLines/>
      <w:spacing w:after="99" w:line="259" w:lineRule="auto"/>
      <w:ind w:left="123" w:hanging="10"/>
      <w:outlineLvl w:val="2"/>
    </w:pPr>
    <w:rPr>
      <w:rFonts w:ascii="Calibri" w:eastAsia="Calibri" w:hAnsi="Calibri" w:cs="Calibri"/>
      <w:b/>
      <w:color w:val="3C3C3B"/>
    </w:rPr>
  </w:style>
  <w:style w:type="paragraph" w:styleId="Heading4">
    <w:name w:val="heading 4"/>
    <w:basedOn w:val="Normal"/>
    <w:next w:val="Normal"/>
    <w:link w:val="Heading4Char"/>
    <w:uiPriority w:val="9"/>
    <w:semiHidden/>
    <w:unhideWhenUsed/>
    <w:qFormat/>
    <w:rsid w:val="0015088D"/>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Pr>
      <w:rFonts w:ascii="Tw Cen MT" w:eastAsia="Tw Cen MT" w:hAnsi="Tw Cen MT" w:cs="Tw Cen MT"/>
      <w:b/>
      <w:color w:val="3C3C3B"/>
      <w:sz w:val="24"/>
    </w:rPr>
  </w:style>
  <w:style w:type="character" w:customStyle="1" w:styleId="Heading1Char">
    <w:name w:val="Heading 1 Char"/>
    <w:link w:val="Heading1"/>
    <w:uiPriority w:val="9"/>
    <w:rPr>
      <w:rFonts w:ascii="Calibri" w:eastAsia="Calibri" w:hAnsi="Calibri" w:cs="Calibri"/>
      <w:color w:val="B52159"/>
      <w:sz w:val="28"/>
    </w:rPr>
  </w:style>
  <w:style w:type="character" w:customStyle="1" w:styleId="Heading3Char">
    <w:name w:val="Heading 3 Char"/>
    <w:link w:val="Heading3"/>
    <w:uiPriority w:val="9"/>
    <w:rPr>
      <w:rFonts w:ascii="Calibri" w:eastAsia="Calibri" w:hAnsi="Calibri" w:cs="Calibri"/>
      <w:b/>
      <w:color w:val="3C3C3B"/>
      <w:sz w:val="24"/>
    </w:rPr>
  </w:style>
  <w:style w:type="table" w:customStyle="1" w:styleId="TableGrid">
    <w:name w:val="TableGrid"/>
    <w:pPr>
      <w:spacing w:after="0" w:line="240" w:lineRule="auto"/>
    </w:pPr>
    <w:tblPr>
      <w:tblCellMar>
        <w:top w:w="0" w:type="dxa"/>
        <w:left w:w="0" w:type="dxa"/>
        <w:bottom w:w="0" w:type="dxa"/>
        <w:right w:w="0" w:type="dxa"/>
      </w:tblCellMar>
    </w:tblPr>
  </w:style>
  <w:style w:type="numbering" w:customStyle="1" w:styleId="NoList1">
    <w:name w:val="No List1"/>
    <w:next w:val="NoList"/>
    <w:uiPriority w:val="99"/>
    <w:semiHidden/>
    <w:unhideWhenUsed/>
    <w:rsid w:val="005A5BEA"/>
  </w:style>
  <w:style w:type="paragraph" w:customStyle="1" w:styleId="msonormal0">
    <w:name w:val="msonormal"/>
    <w:basedOn w:val="Normal"/>
    <w:rsid w:val="005A5BEA"/>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character" w:styleId="Hyperlink">
    <w:name w:val="Hyperlink"/>
    <w:basedOn w:val="DefaultParagraphFont"/>
    <w:uiPriority w:val="99"/>
    <w:semiHidden/>
    <w:unhideWhenUsed/>
    <w:rsid w:val="005A5BEA"/>
    <w:rPr>
      <w:strike w:val="0"/>
      <w:dstrike w:val="0"/>
      <w:color w:val="464FEB"/>
      <w:u w:val="none"/>
      <w:effect w:val="none"/>
    </w:rPr>
  </w:style>
  <w:style w:type="character" w:styleId="FollowedHyperlink">
    <w:name w:val="FollowedHyperlink"/>
    <w:basedOn w:val="DefaultParagraphFont"/>
    <w:uiPriority w:val="99"/>
    <w:semiHidden/>
    <w:unhideWhenUsed/>
    <w:rsid w:val="005A5BEA"/>
    <w:rPr>
      <w:strike w:val="0"/>
      <w:dstrike w:val="0"/>
      <w:color w:val="464FEB"/>
      <w:u w:val="none"/>
      <w:effect w:val="none"/>
    </w:rPr>
  </w:style>
  <w:style w:type="character" w:customStyle="1" w:styleId="xxxjie0">
    <w:name w:val="___xxxjie0"/>
    <w:basedOn w:val="DefaultParagraphFont"/>
    <w:rsid w:val="005A5BEA"/>
  </w:style>
  <w:style w:type="character" w:customStyle="1" w:styleId="1cs5bdp">
    <w:name w:val="___1cs5bdp"/>
    <w:basedOn w:val="DefaultParagraphFont"/>
    <w:rsid w:val="005A5BEA"/>
  </w:style>
  <w:style w:type="paragraph" w:styleId="NormalWeb">
    <w:name w:val="Normal (Web)"/>
    <w:basedOn w:val="Normal"/>
    <w:uiPriority w:val="99"/>
    <w:semiHidden/>
    <w:unhideWhenUsed/>
    <w:rsid w:val="005A5BEA"/>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character" w:styleId="Strong">
    <w:name w:val="Strong"/>
    <w:basedOn w:val="DefaultParagraphFont"/>
    <w:uiPriority w:val="22"/>
    <w:qFormat/>
    <w:rsid w:val="005A5BEA"/>
    <w:rPr>
      <w:b/>
      <w:bCs/>
    </w:rPr>
  </w:style>
  <w:style w:type="character" w:customStyle="1" w:styleId="Heading4Char">
    <w:name w:val="Heading 4 Char"/>
    <w:basedOn w:val="DefaultParagraphFont"/>
    <w:link w:val="Heading4"/>
    <w:uiPriority w:val="9"/>
    <w:semiHidden/>
    <w:rsid w:val="0015088D"/>
    <w:rPr>
      <w:rFonts w:asciiTheme="majorHAnsi" w:eastAsiaTheme="majorEastAsia" w:hAnsiTheme="majorHAnsi" w:cstheme="majorBidi"/>
      <w:i/>
      <w:iCs/>
      <w:color w:val="0F4761" w:themeColor="accent1" w:themeShade="BF"/>
    </w:rPr>
  </w:style>
  <w:style w:type="paragraph" w:styleId="Footer">
    <w:name w:val="footer"/>
    <w:basedOn w:val="Normal"/>
    <w:link w:val="FooterChar"/>
    <w:uiPriority w:val="99"/>
    <w:unhideWhenUsed/>
    <w:rsid w:val="00FC1EF5"/>
    <w:pPr>
      <w:tabs>
        <w:tab w:val="center" w:pos="4680"/>
        <w:tab w:val="right" w:pos="9360"/>
      </w:tabs>
      <w:spacing w:after="0" w:line="240" w:lineRule="auto"/>
      <w:ind w:left="0" w:right="0" w:firstLine="0"/>
      <w:jc w:val="left"/>
    </w:pPr>
    <w:rPr>
      <w:rFonts w:asciiTheme="minorHAnsi" w:eastAsiaTheme="minorEastAsia" w:hAnsiTheme="minorHAnsi" w:cs="Times New Roman"/>
      <w:color w:val="auto"/>
      <w:kern w:val="0"/>
      <w:sz w:val="22"/>
      <w:szCs w:val="22"/>
      <w14:ligatures w14:val="none"/>
    </w:rPr>
  </w:style>
  <w:style w:type="character" w:customStyle="1" w:styleId="FooterChar">
    <w:name w:val="Footer Char"/>
    <w:basedOn w:val="DefaultParagraphFont"/>
    <w:link w:val="Footer"/>
    <w:uiPriority w:val="99"/>
    <w:rsid w:val="00FC1EF5"/>
    <w:rPr>
      <w:rFonts w:cs="Times New Roman"/>
      <w:kern w:val="0"/>
      <w:sz w:val="22"/>
      <w:szCs w:val="22"/>
      <w14:ligatures w14:val="none"/>
    </w:rPr>
  </w:style>
  <w:style w:type="paragraph" w:styleId="ListParagraph">
    <w:name w:val="List Paragraph"/>
    <w:basedOn w:val="Normal"/>
    <w:uiPriority w:val="34"/>
    <w:qFormat/>
    <w:rsid w:val="004D3C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319336">
      <w:bodyDiv w:val="1"/>
      <w:marLeft w:val="0"/>
      <w:marRight w:val="0"/>
      <w:marTop w:val="0"/>
      <w:marBottom w:val="0"/>
      <w:divBdr>
        <w:top w:val="none" w:sz="0" w:space="0" w:color="auto"/>
        <w:left w:val="none" w:sz="0" w:space="0" w:color="auto"/>
        <w:bottom w:val="none" w:sz="0" w:space="0" w:color="auto"/>
        <w:right w:val="none" w:sz="0" w:space="0" w:color="auto"/>
      </w:divBdr>
      <w:divsChild>
        <w:div w:id="138348625">
          <w:marLeft w:val="0"/>
          <w:marRight w:val="0"/>
          <w:marTop w:val="0"/>
          <w:marBottom w:val="0"/>
          <w:divBdr>
            <w:top w:val="none" w:sz="0" w:space="0" w:color="auto"/>
            <w:left w:val="none" w:sz="0" w:space="0" w:color="auto"/>
            <w:bottom w:val="none" w:sz="0" w:space="0" w:color="auto"/>
            <w:right w:val="none" w:sz="0" w:space="0" w:color="auto"/>
          </w:divBdr>
        </w:div>
      </w:divsChild>
    </w:div>
    <w:div w:id="357974282">
      <w:bodyDiv w:val="1"/>
      <w:marLeft w:val="0"/>
      <w:marRight w:val="0"/>
      <w:marTop w:val="0"/>
      <w:marBottom w:val="0"/>
      <w:divBdr>
        <w:top w:val="none" w:sz="0" w:space="0" w:color="auto"/>
        <w:left w:val="none" w:sz="0" w:space="0" w:color="auto"/>
        <w:bottom w:val="none" w:sz="0" w:space="0" w:color="auto"/>
        <w:right w:val="none" w:sz="0" w:space="0" w:color="auto"/>
      </w:divBdr>
      <w:divsChild>
        <w:div w:id="1006635960">
          <w:marLeft w:val="0"/>
          <w:marRight w:val="0"/>
          <w:marTop w:val="0"/>
          <w:marBottom w:val="0"/>
          <w:divBdr>
            <w:top w:val="none" w:sz="0" w:space="0" w:color="auto"/>
            <w:left w:val="none" w:sz="0" w:space="0" w:color="auto"/>
            <w:bottom w:val="none" w:sz="0" w:space="0" w:color="auto"/>
            <w:right w:val="none" w:sz="0" w:space="0" w:color="auto"/>
          </w:divBdr>
        </w:div>
      </w:divsChild>
    </w:div>
    <w:div w:id="842941119">
      <w:bodyDiv w:val="1"/>
      <w:marLeft w:val="0"/>
      <w:marRight w:val="0"/>
      <w:marTop w:val="0"/>
      <w:marBottom w:val="0"/>
      <w:divBdr>
        <w:top w:val="none" w:sz="0" w:space="0" w:color="auto"/>
        <w:left w:val="none" w:sz="0" w:space="0" w:color="auto"/>
        <w:bottom w:val="none" w:sz="0" w:space="0" w:color="auto"/>
        <w:right w:val="none" w:sz="0" w:space="0" w:color="auto"/>
      </w:divBdr>
      <w:divsChild>
        <w:div w:id="1724911295">
          <w:marLeft w:val="0"/>
          <w:marRight w:val="0"/>
          <w:marTop w:val="0"/>
          <w:marBottom w:val="0"/>
          <w:divBdr>
            <w:top w:val="none" w:sz="0" w:space="0" w:color="auto"/>
            <w:left w:val="none" w:sz="0" w:space="0" w:color="auto"/>
            <w:bottom w:val="none" w:sz="0" w:space="0" w:color="auto"/>
            <w:right w:val="none" w:sz="0" w:space="0" w:color="auto"/>
          </w:divBdr>
        </w:div>
      </w:divsChild>
    </w:div>
    <w:div w:id="882986843">
      <w:bodyDiv w:val="1"/>
      <w:marLeft w:val="0"/>
      <w:marRight w:val="0"/>
      <w:marTop w:val="0"/>
      <w:marBottom w:val="0"/>
      <w:divBdr>
        <w:top w:val="none" w:sz="0" w:space="0" w:color="auto"/>
        <w:left w:val="none" w:sz="0" w:space="0" w:color="auto"/>
        <w:bottom w:val="none" w:sz="0" w:space="0" w:color="auto"/>
        <w:right w:val="none" w:sz="0" w:space="0" w:color="auto"/>
      </w:divBdr>
      <w:divsChild>
        <w:div w:id="1301836633">
          <w:marLeft w:val="0"/>
          <w:marRight w:val="0"/>
          <w:marTop w:val="0"/>
          <w:marBottom w:val="0"/>
          <w:divBdr>
            <w:top w:val="none" w:sz="0" w:space="0" w:color="auto"/>
            <w:left w:val="none" w:sz="0" w:space="0" w:color="auto"/>
            <w:bottom w:val="none" w:sz="0" w:space="0" w:color="auto"/>
            <w:right w:val="none" w:sz="0" w:space="0" w:color="auto"/>
          </w:divBdr>
        </w:div>
      </w:divsChild>
    </w:div>
    <w:div w:id="1053774704">
      <w:bodyDiv w:val="1"/>
      <w:marLeft w:val="0"/>
      <w:marRight w:val="0"/>
      <w:marTop w:val="0"/>
      <w:marBottom w:val="0"/>
      <w:divBdr>
        <w:top w:val="none" w:sz="0" w:space="0" w:color="auto"/>
        <w:left w:val="none" w:sz="0" w:space="0" w:color="auto"/>
        <w:bottom w:val="none" w:sz="0" w:space="0" w:color="auto"/>
        <w:right w:val="none" w:sz="0" w:space="0" w:color="auto"/>
      </w:divBdr>
      <w:divsChild>
        <w:div w:id="1566867403">
          <w:marLeft w:val="0"/>
          <w:marRight w:val="0"/>
          <w:marTop w:val="0"/>
          <w:marBottom w:val="0"/>
          <w:divBdr>
            <w:top w:val="none" w:sz="0" w:space="0" w:color="auto"/>
            <w:left w:val="none" w:sz="0" w:space="0" w:color="auto"/>
            <w:bottom w:val="none" w:sz="0" w:space="0" w:color="auto"/>
            <w:right w:val="none" w:sz="0" w:space="0" w:color="auto"/>
          </w:divBdr>
        </w:div>
      </w:divsChild>
    </w:div>
    <w:div w:id="1103846434">
      <w:bodyDiv w:val="1"/>
      <w:marLeft w:val="0"/>
      <w:marRight w:val="0"/>
      <w:marTop w:val="0"/>
      <w:marBottom w:val="0"/>
      <w:divBdr>
        <w:top w:val="none" w:sz="0" w:space="0" w:color="auto"/>
        <w:left w:val="none" w:sz="0" w:space="0" w:color="auto"/>
        <w:bottom w:val="none" w:sz="0" w:space="0" w:color="auto"/>
        <w:right w:val="none" w:sz="0" w:space="0" w:color="auto"/>
      </w:divBdr>
      <w:divsChild>
        <w:div w:id="1618021225">
          <w:marLeft w:val="0"/>
          <w:marRight w:val="0"/>
          <w:marTop w:val="0"/>
          <w:marBottom w:val="0"/>
          <w:divBdr>
            <w:top w:val="none" w:sz="0" w:space="0" w:color="auto"/>
            <w:left w:val="none" w:sz="0" w:space="0" w:color="auto"/>
            <w:bottom w:val="none" w:sz="0" w:space="0" w:color="auto"/>
            <w:right w:val="none" w:sz="0" w:space="0" w:color="auto"/>
          </w:divBdr>
        </w:div>
      </w:divsChild>
    </w:div>
    <w:div w:id="1333484825">
      <w:bodyDiv w:val="1"/>
      <w:marLeft w:val="0"/>
      <w:marRight w:val="0"/>
      <w:marTop w:val="0"/>
      <w:marBottom w:val="0"/>
      <w:divBdr>
        <w:top w:val="none" w:sz="0" w:space="0" w:color="auto"/>
        <w:left w:val="none" w:sz="0" w:space="0" w:color="auto"/>
        <w:bottom w:val="none" w:sz="0" w:space="0" w:color="auto"/>
        <w:right w:val="none" w:sz="0" w:space="0" w:color="auto"/>
      </w:divBdr>
      <w:divsChild>
        <w:div w:id="956301718">
          <w:marLeft w:val="0"/>
          <w:marRight w:val="0"/>
          <w:marTop w:val="0"/>
          <w:marBottom w:val="0"/>
          <w:divBdr>
            <w:top w:val="none" w:sz="0" w:space="0" w:color="auto"/>
            <w:left w:val="none" w:sz="0" w:space="0" w:color="auto"/>
            <w:bottom w:val="none" w:sz="0" w:space="0" w:color="auto"/>
            <w:right w:val="none" w:sz="0" w:space="0" w:color="auto"/>
          </w:divBdr>
        </w:div>
      </w:divsChild>
    </w:div>
    <w:div w:id="1340618258">
      <w:bodyDiv w:val="1"/>
      <w:marLeft w:val="0"/>
      <w:marRight w:val="0"/>
      <w:marTop w:val="0"/>
      <w:marBottom w:val="0"/>
      <w:divBdr>
        <w:top w:val="none" w:sz="0" w:space="0" w:color="auto"/>
        <w:left w:val="none" w:sz="0" w:space="0" w:color="auto"/>
        <w:bottom w:val="none" w:sz="0" w:space="0" w:color="auto"/>
        <w:right w:val="none" w:sz="0" w:space="0" w:color="auto"/>
      </w:divBdr>
      <w:divsChild>
        <w:div w:id="189342427">
          <w:marLeft w:val="0"/>
          <w:marRight w:val="0"/>
          <w:marTop w:val="0"/>
          <w:marBottom w:val="0"/>
          <w:divBdr>
            <w:top w:val="none" w:sz="0" w:space="0" w:color="auto"/>
            <w:left w:val="none" w:sz="0" w:space="0" w:color="auto"/>
            <w:bottom w:val="none" w:sz="0" w:space="0" w:color="auto"/>
            <w:right w:val="none" w:sz="0" w:space="0" w:color="auto"/>
          </w:divBdr>
        </w:div>
      </w:divsChild>
    </w:div>
    <w:div w:id="1606037115">
      <w:bodyDiv w:val="1"/>
      <w:marLeft w:val="0"/>
      <w:marRight w:val="0"/>
      <w:marTop w:val="0"/>
      <w:marBottom w:val="0"/>
      <w:divBdr>
        <w:top w:val="none" w:sz="0" w:space="0" w:color="auto"/>
        <w:left w:val="none" w:sz="0" w:space="0" w:color="auto"/>
        <w:bottom w:val="none" w:sz="0" w:space="0" w:color="auto"/>
        <w:right w:val="none" w:sz="0" w:space="0" w:color="auto"/>
      </w:divBdr>
      <w:divsChild>
        <w:div w:id="538131272">
          <w:marLeft w:val="0"/>
          <w:marRight w:val="0"/>
          <w:marTop w:val="0"/>
          <w:marBottom w:val="0"/>
          <w:divBdr>
            <w:top w:val="none" w:sz="0" w:space="0" w:color="auto"/>
            <w:left w:val="none" w:sz="0" w:space="0" w:color="auto"/>
            <w:bottom w:val="none" w:sz="0" w:space="0" w:color="auto"/>
            <w:right w:val="none" w:sz="0" w:space="0" w:color="auto"/>
          </w:divBdr>
        </w:div>
      </w:divsChild>
    </w:div>
    <w:div w:id="1857768617">
      <w:bodyDiv w:val="1"/>
      <w:marLeft w:val="0"/>
      <w:marRight w:val="0"/>
      <w:marTop w:val="0"/>
      <w:marBottom w:val="0"/>
      <w:divBdr>
        <w:top w:val="none" w:sz="0" w:space="0" w:color="auto"/>
        <w:left w:val="none" w:sz="0" w:space="0" w:color="auto"/>
        <w:bottom w:val="none" w:sz="0" w:space="0" w:color="auto"/>
        <w:right w:val="none" w:sz="0" w:space="0" w:color="auto"/>
      </w:divBdr>
      <w:divsChild>
        <w:div w:id="6943851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rotect.checkpoint.com/v2/___https://www.nhsx.nhs.uk/media/documents/NHSX_Records_Management_CoP_V7.pdf___.bXQtcHJvZC1jcC1ldXcyLTE6aGNyZ2NhcmVncm91cDpjOm86YmJmN2Q5NmIxNTU5NWNjNzBlNmU5MjA2Njk4NjRjNmI6NjozNjQ1OjViNDBjMDZhNjIwMjEyOWYwZGQxNTQ4N2I1OTI2NzdlMzE2NjQ1NzZmYmNiZTcwYjQ4MzMzNjFkOTM3NTllODg6cDpUOk4" TargetMode="External"/><Relationship Id="rId18" Type="http://schemas.openxmlformats.org/officeDocument/2006/relationships/hyperlink" Target="https://protect.checkpoint.com/v2/___https://digital.nhs.uk/data-and-information/looking-after-information/data-security-and-information-governance/codes-of-practice-for-handling-information-in-health-and-care/code-of-practice-on-confidential-information___.bXQtcHJvZC1jcC1ldXcyLTE6aGNyZ2NhcmVncm91cDpjOm86YmJmN2Q5NmIxNTU5NWNjNzBlNmU5MjA2Njk4NjRjNmI6NjoyZGEzOmI5ZmQ5YzE0ZTJkNjcwYmZlZjAwZDVjZTkwM2MyNjU4MTNjZjUyMGRmZGQ4MmE1YTVlNDAwOGMwMmVjZDMyZWI6cDpUOk4"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protect.checkpoint.com/v2/___https://digital.nhs.uk/data-and-information/looking-after-information/data-security-and-information-governance/codes-of-practice-for-handling-information-in-health-and-care/code-of-practice-on-confidential-information___.bXQtcHJvZC1jcC1ldXcyLTE6aGNyZ2NhcmVncm91cDpjOm86YmJmN2Q5NmIxNTU5NWNjNzBlNmU5MjA2Njk4NjRjNmI6NjoyZGEzOmI5ZmQ5YzE0ZTJkNjcwYmZlZjAwZDVjZTkwM2MyNjU4MTNjZjUyMGRmZGQ4MmE1YTVlNDAwOGMwMmVjZDMyZWI6cDpUOk4" TargetMode="External"/><Relationship Id="rId7" Type="http://schemas.openxmlformats.org/officeDocument/2006/relationships/endnotes" Target="endnotes.xml"/><Relationship Id="rId12" Type="http://schemas.openxmlformats.org/officeDocument/2006/relationships/hyperlink" Target="https://protect.checkpoint.com/v2/___https://www.nhsx.nhs.uk/media/documents/NHSX_Records_Management_CoP_V7.pdf___.bXQtcHJvZC1jcC1ldXcyLTE6aGNyZ2NhcmVncm91cDpjOm86YmJmN2Q5NmIxNTU5NWNjNzBlNmU5MjA2Njk4NjRjNmI6NjozNjQ1OjViNDBjMDZhNjIwMjEyOWYwZGQxNTQ4N2I1OTI2NzdlMzE2NjQ1NzZmYmNiZTcwYjQ4MzMzNjFkOTM3NTllODg6cDpUOk4" TargetMode="External"/><Relationship Id="rId17" Type="http://schemas.openxmlformats.org/officeDocument/2006/relationships/hyperlink" Target="https://protect.checkpoint.com/v2/___http://www.nhs.uk/choiceintheNHS/Rightsandpledges/NHSConstitution/Pages/Overview.aspx___.bXQtcHJvZC1jcC1ldXcyLTE6aGNyZ2NhcmVncm91cDpjOm86YmJmN2Q5NmIxNTU5NWNjNzBlNmU5MjA2Njk4NjRjNmI6Njo0ODI0OjYyOTk2ZGQ0MjgyNWMzOGU2YjVkNTQ3MzZkOWI5NTE4ZjRiNWYzZTA1NDM3ZmZiNzg5NWFiNDc2OTFkZjllYzg6cDpUOk4"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protect.checkpoint.com/v2/___http://www.nhs.uk/choiceintheNHS/Rightsandpledges/NHSConstitution/Pages/Overview.aspx___.bXQtcHJvZC1jcC1ldXcyLTE6aGNyZ2NhcmVncm91cDpjOm86YmJmN2Q5NmIxNTU5NWNjNzBlNmU5MjA2Njk4NjRjNmI6Njo0ODI0OjYyOTk2ZGQ0MjgyNWMzOGU2YjVkNTQ3MzZkOWI5NTE4ZjRiNWYzZTA1NDM3ZmZiNzg5NWFiNDc2OTFkZjllYzg6cDpUOk4" TargetMode="External"/><Relationship Id="rId20" Type="http://schemas.openxmlformats.org/officeDocument/2006/relationships/hyperlink" Target="https://protect.checkpoint.com/v2/___https://digital.nhs.uk/data-and-information/looking-after-information/data-security-and-information-governance/codes-of-practice-for-handling-information-in-health-and-care/code-of-practice-on-confidential-information___.bXQtcHJvZC1jcC1ldXcyLTE6aGNyZ2NhcmVncm91cDpjOm86YmJmN2Q5NmIxNTU5NWNjNzBlNmU5MjA2Njk4NjRjNmI6NjoyZGEzOmI5ZmQ5YzE0ZTJkNjcwYmZlZjAwZDVjZTkwM2MyNjU4MTNjZjUyMGRmZGQ4MmE1YTVlNDAwOGMwMmVjZDMyZWI6cDpUOk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ect.checkpoint.com/v2/___https://www.nhsx.nhs.uk/media/documents/NHSX_Records_Management_CoP_V7.pdf___.bXQtcHJvZC1jcC1ldXcyLTE6aGNyZ2NhcmVncm91cDpjOm86YmJmN2Q5NmIxNTU5NWNjNzBlNmU5MjA2Njk4NjRjNmI6NjozNjQ1OjViNDBjMDZhNjIwMjEyOWYwZGQxNTQ4N2I1OTI2NzdlMzE2NjQ1NzZmYmNiZTcwYjQ4MzMzNjFkOTM3NTllODg6cDpUOk4"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protect.checkpoint.com/v2/___https://www.nhsx.nhs.uk/media/documents/NHSX_Records_Management_CoP_V7.pdf___.bXQtcHJvZC1jcC1ldXcyLTE6aGNyZ2NhcmVncm91cDpjOm86YmJmN2Q5NmIxNTU5NWNjNzBlNmU5MjA2Njk4NjRjNmI6NjozNjQ1OjViNDBjMDZhNjIwMjEyOWYwZGQxNTQ4N2I1OTI2NzdlMzE2NjQ1NzZmYmNiZTcwYjQ4MzMzNjFkOTM3NTllODg6cDpUOk4"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protect.checkpoint.com/v2/___https://www.nhsx.nhs.uk/media/documents/NHSX_Records_Management_CoP_V7.pdf___.bXQtcHJvZC1jcC1ldXcyLTE6aGNyZ2NhcmVncm91cDpjOm86YmJmN2Q5NmIxNTU5NWNjNzBlNmU5MjA2Njk4NjRjNmI6NjozNjQ1OjViNDBjMDZhNjIwMjEyOWYwZGQxNTQ4N2I1OTI2NzdlMzE2NjQ1NzZmYmNiZTcwYjQ4MzMzNjFkOTM3NTllODg6cDpUOk4" TargetMode="External"/><Relationship Id="rId19" Type="http://schemas.openxmlformats.org/officeDocument/2006/relationships/hyperlink" Target="https://protect.checkpoint.com/v2/___https://digital.nhs.uk/data-and-information/looking-after-information/data-security-and-information-governance/codes-of-practice-for-handling-information-in-health-and-care/code-of-practice-on-confidential-information___.bXQtcHJvZC1jcC1ldXcyLTE6aGNyZ2NhcmVncm91cDpjOm86YmJmN2Q5NmIxNTU5NWNjNzBlNmU5MjA2Njk4NjRjNmI6NjoyZGEzOmI5ZmQ5YzE0ZTJkNjcwYmZlZjAwZDVjZTkwM2MyNjU4MTNjZjUyMGRmZGQ4MmE1YTVlNDAwOGMwMmVjZDMyZWI6cDpUOk4" TargetMode="External"/><Relationship Id="rId4" Type="http://schemas.openxmlformats.org/officeDocument/2006/relationships/settings" Target="settings.xml"/><Relationship Id="rId9" Type="http://schemas.openxmlformats.org/officeDocument/2006/relationships/hyperlink" Target="https://protect.checkpoint.com/v2/___https://www.nhsx.nhs.uk/media/documents/NHSX_Records_Management_CoP_V7.pdf___.bXQtcHJvZC1jcC1ldXcyLTE6aGNyZ2NhcmVncm91cDpjOm86YmJmN2Q5NmIxNTU5NWNjNzBlNmU5MjA2Njk4NjRjNmI6NjozNjQ1OjViNDBjMDZhNjIwMjEyOWYwZGQxNTQ4N2I1OTI2NzdlMzE2NjQ1NzZmYmNiZTcwYjQ4MzMzNjFkOTM3NTllODg6cDpUOk4" TargetMode="External"/><Relationship Id="rId14" Type="http://schemas.openxmlformats.org/officeDocument/2006/relationships/hyperlink" Target="https://protect.checkpoint.com/v2/___https://www.nhsx.nhs.uk/media/documents/NHSX_Records_Management_CoP_V7.pdf___.bXQtcHJvZC1jcC1ldXcyLTE6aGNyZ2NhcmVncm91cDpjOm86YmJmN2Q5NmIxNTU5NWNjNzBlNmU5MjA2Njk4NjRjNmI6NjozNjQ1OjViNDBjMDZhNjIwMjEyOWYwZGQxNTQ4N2I1OTI2NzdlMzE2NjQ1NzZmYmNiZTcwYjQ4MzMzNjFkOTM3NTllODg6cDpUOk4" TargetMode="External"/><Relationship Id="rId22" Type="http://schemas.openxmlformats.org/officeDocument/2006/relationships/header" Target="header1.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212D2-14BE-4EE7-AB9B-482797C52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2584</Words>
  <Characters>14732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HCRG Care Group</Company>
  <LinksUpToDate>false</LinksUpToDate>
  <CharactersWithSpaces>17282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Beard (Kent)</dc:creator>
  <cp:keywords/>
  <cp:lastModifiedBy>Lisa Beard (Kent)</cp:lastModifiedBy>
  <cp:revision>5</cp:revision>
  <dcterms:created xsi:type="dcterms:W3CDTF">2026-09-10T09:59:00Z</dcterms:created>
  <dcterms:modified xsi:type="dcterms:W3CDTF">2026-09-10T10:05:00Z</dcterms:modified>
</cp:coreProperties>
</file>