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051"/>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7659852D" w14:textId="77777777" w:rsidTr="00236F6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74E45338" w14:textId="77777777" w:rsidR="00267D6E" w:rsidRPr="00B27235" w:rsidRDefault="00267D6E" w:rsidP="00236F6C">
            <w:pPr>
              <w:pStyle w:val="Heading1"/>
            </w:pPr>
          </w:p>
        </w:tc>
      </w:tr>
      <w:tr w:rsidR="00267D6E" w:rsidRPr="00B27235" w14:paraId="738F67C0" w14:textId="77777777" w:rsidTr="00236F6C">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356F6AC" w14:textId="77777777" w:rsidR="00267D6E" w:rsidRPr="006C13BF" w:rsidRDefault="00267D6E" w:rsidP="00236F6C">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1A4210E9" w14:textId="1421C10F" w:rsidR="00267D6E" w:rsidRPr="00267D6E" w:rsidRDefault="00A37A8F" w:rsidP="00236F6C">
            <w:pPr>
              <w:spacing w:before="160"/>
            </w:pPr>
            <w:r>
              <w:t xml:space="preserve">Reablement Co-ordinator </w:t>
            </w:r>
          </w:p>
        </w:tc>
      </w:tr>
      <w:tr w:rsidR="00267D6E" w:rsidRPr="00B27235" w14:paraId="453BD8D7" w14:textId="77777777" w:rsidTr="00236F6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5F8C17ED" w14:textId="77777777" w:rsidR="00267D6E" w:rsidRPr="006C13BF" w:rsidRDefault="00267D6E" w:rsidP="00236F6C">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1C7EBD96" w14:textId="2ED04371" w:rsidR="00267D6E" w:rsidRPr="00267D6E" w:rsidRDefault="00A37A8F" w:rsidP="00236F6C">
            <w:pPr>
              <w:spacing w:before="160"/>
            </w:pPr>
            <w:r>
              <w:t xml:space="preserve">Reablement Service Lead </w:t>
            </w:r>
          </w:p>
        </w:tc>
      </w:tr>
      <w:tr w:rsidR="00267D6E" w:rsidRPr="00B27235" w14:paraId="11260384" w14:textId="77777777" w:rsidTr="00236F6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23FA9689" w14:textId="77777777" w:rsidR="00267D6E" w:rsidRPr="006C13BF" w:rsidRDefault="00267D6E" w:rsidP="00236F6C">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5F6DC4DC" w14:textId="0DA9A920" w:rsidR="00267D6E" w:rsidRPr="00267D6E" w:rsidRDefault="00A37A8F" w:rsidP="00236F6C">
            <w:pPr>
              <w:spacing w:before="160"/>
            </w:pPr>
            <w:r>
              <w:t xml:space="preserve">Reablement Therapy Workers </w:t>
            </w:r>
          </w:p>
        </w:tc>
      </w:tr>
      <w:tr w:rsidR="00267D6E" w:rsidRPr="00B27235" w14:paraId="0E2CA143" w14:textId="77777777" w:rsidTr="00236F6C">
        <w:trPr>
          <w:trHeight w:hRule="exact" w:val="170"/>
        </w:trPr>
        <w:tc>
          <w:tcPr>
            <w:tcW w:w="10173" w:type="dxa"/>
            <w:gridSpan w:val="2"/>
            <w:tcBorders>
              <w:top w:val="nil"/>
              <w:left w:val="nil"/>
              <w:bottom w:val="nil"/>
              <w:right w:val="nil"/>
            </w:tcBorders>
            <w:shd w:val="clear" w:color="auto" w:fill="auto"/>
          </w:tcPr>
          <w:p w14:paraId="7A619F63" w14:textId="77777777" w:rsidR="00267D6E" w:rsidRPr="00B27235" w:rsidRDefault="00267D6E" w:rsidP="00236F6C">
            <w:pPr>
              <w:pStyle w:val="Heading1"/>
              <w:rPr>
                <w:color w:val="3C3C3B" w:themeColor="text1"/>
              </w:rPr>
            </w:pPr>
          </w:p>
        </w:tc>
      </w:tr>
    </w:tbl>
    <w:p w14:paraId="5D02DB9B" w14:textId="77777777" w:rsidR="00B57F01" w:rsidRPr="00236F6C" w:rsidRDefault="00B57F01" w:rsidP="00236F6C">
      <w:pPr>
        <w:pStyle w:val="Heading2"/>
        <w:spacing w:before="0" w:after="0"/>
        <w:rPr>
          <w:rFonts w:ascii="Avenir Book" w:eastAsia="Calibri" w:hAnsi="Avenir Book"/>
          <w:b/>
          <w:bCs/>
          <w:color w:val="B52059" w:themeColor="accent1"/>
          <w:sz w:val="24"/>
          <w:szCs w:val="22"/>
        </w:rPr>
      </w:pPr>
      <w:r w:rsidRPr="00236F6C">
        <w:rPr>
          <w:rFonts w:ascii="Avenir Book" w:eastAsia="Calibri" w:hAnsi="Avenir Book"/>
          <w:b/>
          <w:bCs/>
          <w:color w:val="B52059" w:themeColor="accent1"/>
          <w:sz w:val="24"/>
          <w:szCs w:val="22"/>
        </w:rPr>
        <w:t>The Service</w:t>
      </w:r>
    </w:p>
    <w:p w14:paraId="26835A48" w14:textId="77777777" w:rsidR="00236F6C" w:rsidRPr="00236F6C" w:rsidRDefault="00236F6C" w:rsidP="00236F6C">
      <w:pPr>
        <w:pStyle w:val="Subheader"/>
        <w:spacing w:before="0" w:after="0"/>
        <w:rPr>
          <w:rFonts w:ascii="Avenir Book" w:eastAsia="Calibri" w:hAnsi="Avenir Book"/>
          <w:b w:val="0"/>
          <w:szCs w:val="22"/>
          <w:shd w:val="clear" w:color="auto" w:fill="auto"/>
          <w:lang w:eastAsia="en-US"/>
        </w:rPr>
      </w:pPr>
    </w:p>
    <w:p w14:paraId="12505CF8" w14:textId="3501F0E5" w:rsidR="00B57F01" w:rsidRPr="00236F6C" w:rsidRDefault="00B57F01" w:rsidP="00236F6C">
      <w:pPr>
        <w:pStyle w:val="Subheader"/>
        <w:spacing w:before="0" w:after="0"/>
        <w:rPr>
          <w:rFonts w:ascii="Avenir Book" w:eastAsia="Calibri" w:hAnsi="Avenir Book"/>
          <w:b w:val="0"/>
          <w:szCs w:val="22"/>
          <w:shd w:val="clear" w:color="auto" w:fill="auto"/>
          <w:lang w:eastAsia="en-US"/>
        </w:rPr>
      </w:pPr>
      <w:r w:rsidRPr="00236F6C">
        <w:rPr>
          <w:rFonts w:ascii="Avenir Book" w:eastAsia="Calibri" w:hAnsi="Avenir Book"/>
          <w:b w:val="0"/>
          <w:szCs w:val="22"/>
          <w:shd w:val="clear" w:color="auto" w:fill="auto"/>
          <w:lang w:eastAsia="en-US"/>
        </w:rPr>
        <w:t xml:space="preserve">The Reablement service is a short-term service which supports and works with people, either in their own home or in Residential or Nursing Homes. </w:t>
      </w:r>
    </w:p>
    <w:p w14:paraId="66836DD7" w14:textId="77777777" w:rsidR="00236F6C" w:rsidRPr="00236F6C" w:rsidRDefault="00236F6C" w:rsidP="00236F6C">
      <w:pPr>
        <w:pStyle w:val="Subheader"/>
        <w:spacing w:before="0" w:after="0"/>
        <w:rPr>
          <w:rFonts w:ascii="Avenir Book" w:eastAsia="Calibri" w:hAnsi="Avenir Book"/>
          <w:b w:val="0"/>
          <w:szCs w:val="22"/>
          <w:shd w:val="clear" w:color="auto" w:fill="auto"/>
          <w:lang w:eastAsia="en-US"/>
        </w:rPr>
      </w:pPr>
    </w:p>
    <w:p w14:paraId="300B58A2" w14:textId="3DF476EE" w:rsidR="00B57F01" w:rsidRPr="00236F6C" w:rsidRDefault="00B57F01" w:rsidP="00236F6C">
      <w:pPr>
        <w:pStyle w:val="Subheader"/>
        <w:spacing w:before="0" w:after="0"/>
        <w:rPr>
          <w:rFonts w:ascii="Avenir Book" w:eastAsia="Calibri" w:hAnsi="Avenir Book"/>
          <w:b w:val="0"/>
          <w:szCs w:val="22"/>
          <w:shd w:val="clear" w:color="auto" w:fill="auto"/>
          <w:lang w:eastAsia="en-US"/>
        </w:rPr>
      </w:pPr>
      <w:r w:rsidRPr="00236F6C">
        <w:rPr>
          <w:rFonts w:ascii="Avenir Book" w:eastAsia="Calibri" w:hAnsi="Avenir Book"/>
          <w:b w:val="0"/>
          <w:szCs w:val="22"/>
          <w:shd w:val="clear" w:color="auto" w:fill="auto"/>
          <w:lang w:eastAsia="en-US"/>
        </w:rPr>
        <w:t xml:space="preserve">The aim of the service is to maximise and maintain independence through the provision of rehabilitation and support. </w:t>
      </w:r>
    </w:p>
    <w:p w14:paraId="031613B6" w14:textId="77777777" w:rsidR="00236F6C" w:rsidRPr="00236F6C" w:rsidRDefault="00236F6C" w:rsidP="00236F6C">
      <w:pPr>
        <w:pStyle w:val="Subheader"/>
        <w:spacing w:before="0" w:after="0"/>
        <w:rPr>
          <w:rFonts w:ascii="Avenir Book" w:eastAsia="Calibri" w:hAnsi="Avenir Book"/>
          <w:b w:val="0"/>
          <w:szCs w:val="22"/>
          <w:shd w:val="clear" w:color="auto" w:fill="auto"/>
          <w:lang w:eastAsia="en-US"/>
        </w:rPr>
      </w:pPr>
    </w:p>
    <w:p w14:paraId="3E53FDB8" w14:textId="5B19AD31" w:rsidR="00B57F01" w:rsidRPr="00236F6C" w:rsidRDefault="00B57F01" w:rsidP="00236F6C">
      <w:pPr>
        <w:pStyle w:val="Subheader"/>
        <w:spacing w:before="0" w:after="0"/>
        <w:rPr>
          <w:rFonts w:ascii="Avenir Book" w:eastAsia="Calibri" w:hAnsi="Avenir Book"/>
          <w:b w:val="0"/>
          <w:szCs w:val="22"/>
          <w:shd w:val="clear" w:color="auto" w:fill="auto"/>
          <w:lang w:eastAsia="en-US"/>
        </w:rPr>
      </w:pPr>
      <w:r w:rsidRPr="00236F6C">
        <w:rPr>
          <w:rFonts w:ascii="Avenir Book" w:eastAsia="Calibri" w:hAnsi="Avenir Book"/>
          <w:b w:val="0"/>
          <w:szCs w:val="22"/>
          <w:shd w:val="clear" w:color="auto" w:fill="auto"/>
          <w:lang w:eastAsia="en-US"/>
        </w:rPr>
        <w:t xml:space="preserve">Following an initial assessment and in consultation with the service user, a care plan and rehabilitation programme is drawn up. Service users are encouraged to take an active part in the development of their plans and are supported to make informed choices regarding their care. </w:t>
      </w:r>
    </w:p>
    <w:p w14:paraId="4BA20869" w14:textId="77777777" w:rsidR="00236F6C" w:rsidRPr="00236F6C" w:rsidRDefault="00236F6C" w:rsidP="00236F6C">
      <w:pPr>
        <w:pStyle w:val="Subheader"/>
        <w:spacing w:before="0" w:after="0"/>
        <w:rPr>
          <w:rFonts w:ascii="Avenir Book" w:eastAsia="Calibri" w:hAnsi="Avenir Book"/>
          <w:b w:val="0"/>
          <w:szCs w:val="22"/>
          <w:shd w:val="clear" w:color="auto" w:fill="auto"/>
          <w:lang w:eastAsia="en-US"/>
        </w:rPr>
      </w:pPr>
    </w:p>
    <w:p w14:paraId="37393E88" w14:textId="5474EC3C" w:rsidR="00B57F01" w:rsidRPr="00236F6C" w:rsidRDefault="00B57F01" w:rsidP="00236F6C">
      <w:pPr>
        <w:pStyle w:val="Subheader"/>
        <w:spacing w:before="0" w:after="0"/>
        <w:rPr>
          <w:rFonts w:ascii="Avenir Book" w:eastAsia="Calibri" w:hAnsi="Avenir Book"/>
          <w:b w:val="0"/>
          <w:szCs w:val="22"/>
          <w:shd w:val="clear" w:color="auto" w:fill="auto"/>
          <w:lang w:eastAsia="en-US"/>
        </w:rPr>
      </w:pPr>
      <w:r w:rsidRPr="00236F6C">
        <w:rPr>
          <w:rFonts w:ascii="Avenir Book" w:eastAsia="Calibri" w:hAnsi="Avenir Book"/>
          <w:b w:val="0"/>
          <w:szCs w:val="22"/>
          <w:shd w:val="clear" w:color="auto" w:fill="auto"/>
          <w:lang w:eastAsia="en-US"/>
        </w:rPr>
        <w:t xml:space="preserve">Key service objectives: </w:t>
      </w:r>
    </w:p>
    <w:p w14:paraId="2A20B436" w14:textId="77777777" w:rsidR="00B57F01" w:rsidRPr="00236F6C" w:rsidRDefault="00B57F01" w:rsidP="00236F6C">
      <w:pPr>
        <w:pStyle w:val="Subheader"/>
        <w:spacing w:before="0" w:after="0"/>
        <w:rPr>
          <w:rFonts w:ascii="Avenir Book" w:eastAsia="Calibri" w:hAnsi="Avenir Book"/>
          <w:b w:val="0"/>
          <w:szCs w:val="22"/>
          <w:shd w:val="clear" w:color="auto" w:fill="auto"/>
          <w:lang w:eastAsia="en-US"/>
        </w:rPr>
      </w:pPr>
      <w:r w:rsidRPr="00236F6C">
        <w:rPr>
          <w:rFonts w:ascii="Avenir Book" w:eastAsia="Calibri" w:hAnsi="Avenir Book"/>
          <w:b w:val="0"/>
          <w:szCs w:val="22"/>
          <w:shd w:val="clear" w:color="auto" w:fill="auto"/>
          <w:lang w:eastAsia="en-US"/>
        </w:rPr>
        <w:t xml:space="preserve">• Prevention of admission to hospital </w:t>
      </w:r>
    </w:p>
    <w:p w14:paraId="43AE3610" w14:textId="77777777" w:rsidR="00B57F01" w:rsidRPr="00236F6C" w:rsidRDefault="00B57F01" w:rsidP="00236F6C">
      <w:pPr>
        <w:pStyle w:val="Subheader"/>
        <w:spacing w:before="0" w:after="0"/>
        <w:rPr>
          <w:rFonts w:ascii="Avenir Book" w:eastAsia="Calibri" w:hAnsi="Avenir Book"/>
          <w:b w:val="0"/>
          <w:szCs w:val="22"/>
          <w:shd w:val="clear" w:color="auto" w:fill="auto"/>
          <w:lang w:eastAsia="en-US"/>
        </w:rPr>
      </w:pPr>
      <w:r w:rsidRPr="00236F6C">
        <w:rPr>
          <w:rFonts w:ascii="Avenir Book" w:eastAsia="Calibri" w:hAnsi="Avenir Book"/>
          <w:b w:val="0"/>
          <w:szCs w:val="22"/>
          <w:shd w:val="clear" w:color="auto" w:fill="auto"/>
          <w:lang w:eastAsia="en-US"/>
        </w:rPr>
        <w:t xml:space="preserve">• Supporting discharge from hospital </w:t>
      </w:r>
    </w:p>
    <w:p w14:paraId="0D5CD15E" w14:textId="77777777" w:rsidR="00B57F01" w:rsidRPr="00236F6C" w:rsidRDefault="00B57F01" w:rsidP="00236F6C">
      <w:pPr>
        <w:pStyle w:val="Subheader"/>
        <w:spacing w:before="0" w:after="0"/>
        <w:rPr>
          <w:rFonts w:ascii="Avenir Book" w:eastAsia="Calibri" w:hAnsi="Avenir Book"/>
          <w:b w:val="0"/>
          <w:szCs w:val="22"/>
          <w:shd w:val="clear" w:color="auto" w:fill="auto"/>
          <w:lang w:eastAsia="en-US"/>
        </w:rPr>
      </w:pPr>
      <w:r w:rsidRPr="00236F6C">
        <w:rPr>
          <w:rFonts w:ascii="Avenir Book" w:eastAsia="Calibri" w:hAnsi="Avenir Book"/>
          <w:b w:val="0"/>
          <w:szCs w:val="22"/>
          <w:shd w:val="clear" w:color="auto" w:fill="auto"/>
          <w:lang w:eastAsia="en-US"/>
        </w:rPr>
        <w:t xml:space="preserve">• Carrying out planned intervention </w:t>
      </w:r>
    </w:p>
    <w:p w14:paraId="3CD8B68D" w14:textId="77777777" w:rsidR="00B57F01" w:rsidRPr="00236F6C" w:rsidRDefault="00B57F01" w:rsidP="00236F6C">
      <w:pPr>
        <w:pStyle w:val="Subheader"/>
        <w:spacing w:before="0" w:after="0"/>
        <w:rPr>
          <w:rFonts w:ascii="Avenir Book" w:eastAsia="Calibri" w:hAnsi="Avenir Book"/>
          <w:b w:val="0"/>
          <w:szCs w:val="22"/>
          <w:shd w:val="clear" w:color="auto" w:fill="auto"/>
          <w:lang w:eastAsia="en-US"/>
        </w:rPr>
      </w:pPr>
      <w:r w:rsidRPr="00236F6C">
        <w:rPr>
          <w:rFonts w:ascii="Avenir Book" w:eastAsia="Calibri" w:hAnsi="Avenir Book"/>
          <w:b w:val="0"/>
          <w:szCs w:val="22"/>
          <w:shd w:val="clear" w:color="auto" w:fill="auto"/>
          <w:lang w:eastAsia="en-US"/>
        </w:rPr>
        <w:t xml:space="preserve">• Stabilising Care Plans </w:t>
      </w:r>
    </w:p>
    <w:p w14:paraId="60E009ED" w14:textId="77777777" w:rsidR="00B57F01" w:rsidRPr="00236F6C" w:rsidRDefault="00B57F01" w:rsidP="00236F6C">
      <w:pPr>
        <w:pStyle w:val="Subheader"/>
        <w:spacing w:before="0" w:after="0"/>
        <w:rPr>
          <w:rFonts w:ascii="Avenir Book" w:eastAsia="Calibri" w:hAnsi="Avenir Book"/>
          <w:b w:val="0"/>
          <w:szCs w:val="22"/>
          <w:shd w:val="clear" w:color="auto" w:fill="auto"/>
          <w:lang w:eastAsia="en-US"/>
        </w:rPr>
      </w:pPr>
      <w:r w:rsidRPr="00236F6C">
        <w:rPr>
          <w:rFonts w:ascii="Avenir Book" w:eastAsia="Calibri" w:hAnsi="Avenir Book"/>
          <w:b w:val="0"/>
          <w:szCs w:val="22"/>
          <w:shd w:val="clear" w:color="auto" w:fill="auto"/>
          <w:lang w:eastAsia="en-US"/>
        </w:rPr>
        <w:t xml:space="preserve">• Working with individuals to regain as much independence as possible </w:t>
      </w:r>
    </w:p>
    <w:p w14:paraId="0DE9A69D" w14:textId="77777777" w:rsidR="00B57F01" w:rsidRPr="00236F6C" w:rsidRDefault="00B57F01" w:rsidP="00236F6C">
      <w:pPr>
        <w:pStyle w:val="Subheader"/>
        <w:spacing w:before="0" w:after="0"/>
        <w:rPr>
          <w:rFonts w:ascii="Avenir Book" w:eastAsia="Calibri" w:hAnsi="Avenir Book"/>
          <w:b w:val="0"/>
          <w:szCs w:val="22"/>
          <w:shd w:val="clear" w:color="auto" w:fill="auto"/>
          <w:lang w:eastAsia="en-US"/>
        </w:rPr>
      </w:pPr>
      <w:r w:rsidRPr="00236F6C">
        <w:rPr>
          <w:rFonts w:ascii="Avenir Book" w:eastAsia="Calibri" w:hAnsi="Avenir Book"/>
          <w:b w:val="0"/>
          <w:szCs w:val="22"/>
          <w:shd w:val="clear" w:color="auto" w:fill="auto"/>
          <w:lang w:eastAsia="en-US"/>
        </w:rPr>
        <w:t xml:space="preserve">• Determining the appropriate level and type of service for any on-going needs. </w:t>
      </w:r>
    </w:p>
    <w:p w14:paraId="2F930511" w14:textId="77777777" w:rsidR="00236F6C" w:rsidRPr="00236F6C" w:rsidRDefault="00236F6C" w:rsidP="00236F6C">
      <w:pPr>
        <w:pStyle w:val="Subheader"/>
        <w:spacing w:before="0" w:after="0"/>
        <w:rPr>
          <w:rFonts w:ascii="Avenir Book" w:eastAsia="Calibri" w:hAnsi="Avenir Book"/>
          <w:b w:val="0"/>
          <w:szCs w:val="22"/>
          <w:shd w:val="clear" w:color="auto" w:fill="auto"/>
          <w:lang w:eastAsia="en-US"/>
        </w:rPr>
      </w:pPr>
    </w:p>
    <w:p w14:paraId="57A97C85" w14:textId="22299056" w:rsidR="00B57F01" w:rsidRPr="00236F6C" w:rsidRDefault="00B57F01" w:rsidP="00236F6C">
      <w:pPr>
        <w:pStyle w:val="Subheader"/>
        <w:spacing w:before="0" w:after="0"/>
        <w:rPr>
          <w:rFonts w:ascii="Avenir Book" w:eastAsia="Calibri" w:hAnsi="Avenir Book"/>
          <w:b w:val="0"/>
          <w:szCs w:val="22"/>
          <w:shd w:val="clear" w:color="auto" w:fill="auto"/>
          <w:lang w:eastAsia="en-US"/>
        </w:rPr>
      </w:pPr>
      <w:r w:rsidRPr="00236F6C">
        <w:rPr>
          <w:rFonts w:ascii="Avenir Book" w:eastAsia="Calibri" w:hAnsi="Avenir Book"/>
          <w:b w:val="0"/>
          <w:szCs w:val="22"/>
          <w:shd w:val="clear" w:color="auto" w:fill="auto"/>
          <w:lang w:eastAsia="en-US"/>
        </w:rPr>
        <w:t>This job description is not exhaustive and may change as the post develops or changes to align with service needs. Any such changes will be discussed directly between the post holder and their line manager.</w:t>
      </w:r>
    </w:p>
    <w:p w14:paraId="552F110F" w14:textId="77777777" w:rsidR="00236F6C" w:rsidRPr="00236F6C" w:rsidRDefault="00236F6C" w:rsidP="00236F6C">
      <w:pPr>
        <w:pStyle w:val="Heading2"/>
        <w:spacing w:before="0" w:after="0"/>
        <w:rPr>
          <w:rFonts w:ascii="Avenir Book" w:eastAsia="Calibri" w:hAnsi="Avenir Book"/>
          <w:color w:val="3C3C3B" w:themeColor="text1"/>
          <w:sz w:val="24"/>
          <w:szCs w:val="22"/>
        </w:rPr>
      </w:pPr>
    </w:p>
    <w:p w14:paraId="5163CB3F" w14:textId="7C7920BA" w:rsidR="00236F6C" w:rsidRPr="00236F6C" w:rsidRDefault="00236F6C" w:rsidP="00236F6C">
      <w:pPr>
        <w:pStyle w:val="Heading2"/>
        <w:spacing w:before="0" w:after="0"/>
        <w:rPr>
          <w:rFonts w:ascii="Avenir Book" w:eastAsia="Calibri" w:hAnsi="Avenir Book"/>
          <w:color w:val="3C3C3B" w:themeColor="text1"/>
          <w:sz w:val="24"/>
          <w:szCs w:val="22"/>
        </w:rPr>
      </w:pPr>
    </w:p>
    <w:p w14:paraId="4DE96E8A" w14:textId="77777777" w:rsidR="00236F6C" w:rsidRPr="00236F6C" w:rsidRDefault="00236F6C" w:rsidP="00236F6C"/>
    <w:p w14:paraId="4026CE80" w14:textId="04F8CA5B" w:rsidR="00B57F01" w:rsidRPr="00236F6C" w:rsidRDefault="00B57F01" w:rsidP="00236F6C">
      <w:pPr>
        <w:pStyle w:val="Heading2"/>
        <w:spacing w:before="0" w:after="0"/>
        <w:rPr>
          <w:rFonts w:ascii="Avenir Book" w:eastAsia="Calibri" w:hAnsi="Avenir Book"/>
          <w:b/>
          <w:bCs/>
          <w:color w:val="B52059" w:themeColor="accent1"/>
          <w:sz w:val="24"/>
          <w:szCs w:val="22"/>
        </w:rPr>
      </w:pPr>
      <w:r w:rsidRPr="00236F6C">
        <w:rPr>
          <w:rFonts w:ascii="Avenir Book" w:eastAsia="Calibri" w:hAnsi="Avenir Book"/>
          <w:b/>
          <w:bCs/>
          <w:color w:val="B52059" w:themeColor="accent1"/>
          <w:sz w:val="24"/>
          <w:szCs w:val="22"/>
        </w:rPr>
        <w:lastRenderedPageBreak/>
        <w:t>The</w:t>
      </w:r>
      <w:r w:rsidR="00236F6C" w:rsidRPr="00236F6C">
        <w:rPr>
          <w:rFonts w:ascii="Avenir Book" w:eastAsia="Calibri" w:hAnsi="Avenir Book"/>
          <w:b/>
          <w:bCs/>
          <w:color w:val="B52059" w:themeColor="accent1"/>
          <w:sz w:val="24"/>
          <w:szCs w:val="22"/>
        </w:rPr>
        <w:t xml:space="preserve"> </w:t>
      </w:r>
      <w:r w:rsidRPr="00236F6C">
        <w:rPr>
          <w:rFonts w:ascii="Avenir Book" w:eastAsia="Calibri" w:hAnsi="Avenir Book"/>
          <w:b/>
          <w:bCs/>
          <w:color w:val="B52059" w:themeColor="accent1"/>
          <w:sz w:val="24"/>
          <w:szCs w:val="22"/>
        </w:rPr>
        <w:t>Reablement Team</w:t>
      </w:r>
    </w:p>
    <w:p w14:paraId="52FC52D1" w14:textId="77777777" w:rsidR="00236F6C" w:rsidRPr="00236F6C" w:rsidRDefault="00236F6C" w:rsidP="00236F6C">
      <w:pPr>
        <w:pStyle w:val="Subheader"/>
        <w:spacing w:before="0" w:after="0"/>
        <w:rPr>
          <w:rFonts w:ascii="Avenir Book" w:eastAsia="Calibri" w:hAnsi="Avenir Book"/>
          <w:b w:val="0"/>
          <w:szCs w:val="22"/>
          <w:shd w:val="clear" w:color="auto" w:fill="auto"/>
          <w:lang w:eastAsia="en-US"/>
        </w:rPr>
      </w:pPr>
    </w:p>
    <w:p w14:paraId="2BCCD2E0" w14:textId="308E0255" w:rsidR="00B57F01" w:rsidRPr="00236F6C" w:rsidRDefault="00B57F01" w:rsidP="00236F6C">
      <w:pPr>
        <w:pStyle w:val="Subheader"/>
        <w:spacing w:before="0" w:after="0"/>
        <w:rPr>
          <w:rFonts w:ascii="Avenir Book" w:eastAsia="Calibri" w:hAnsi="Avenir Book"/>
          <w:b w:val="0"/>
          <w:szCs w:val="22"/>
          <w:shd w:val="clear" w:color="auto" w:fill="auto"/>
          <w:lang w:eastAsia="en-US"/>
        </w:rPr>
      </w:pPr>
      <w:r w:rsidRPr="00236F6C">
        <w:rPr>
          <w:rFonts w:ascii="Avenir Book" w:eastAsia="Calibri" w:hAnsi="Avenir Book"/>
          <w:b w:val="0"/>
          <w:szCs w:val="22"/>
          <w:shd w:val="clear" w:color="auto" w:fill="auto"/>
          <w:lang w:eastAsia="en-US"/>
        </w:rPr>
        <w:t xml:space="preserve">The team consists of: </w:t>
      </w:r>
    </w:p>
    <w:p w14:paraId="6BC2B510" w14:textId="77777777" w:rsidR="00B57F01" w:rsidRPr="00236F6C" w:rsidRDefault="00B57F01" w:rsidP="00236F6C">
      <w:pPr>
        <w:pStyle w:val="Subheader"/>
        <w:spacing w:before="0" w:after="0"/>
        <w:rPr>
          <w:rFonts w:ascii="Avenir Book" w:eastAsia="Calibri" w:hAnsi="Avenir Book"/>
          <w:b w:val="0"/>
          <w:szCs w:val="22"/>
          <w:shd w:val="clear" w:color="auto" w:fill="auto"/>
          <w:lang w:eastAsia="en-US"/>
        </w:rPr>
      </w:pPr>
      <w:r w:rsidRPr="00236F6C">
        <w:rPr>
          <w:rFonts w:ascii="Avenir Book" w:eastAsia="Calibri" w:hAnsi="Avenir Book"/>
          <w:b w:val="0"/>
          <w:szCs w:val="22"/>
          <w:shd w:val="clear" w:color="auto" w:fill="auto"/>
          <w:lang w:eastAsia="en-US"/>
        </w:rPr>
        <w:t xml:space="preserve">• Reablement Therapy Workers </w:t>
      </w:r>
    </w:p>
    <w:p w14:paraId="27A910EA" w14:textId="77777777" w:rsidR="00B57F01" w:rsidRPr="00236F6C" w:rsidRDefault="00B57F01" w:rsidP="00236F6C">
      <w:pPr>
        <w:pStyle w:val="Subheader"/>
        <w:spacing w:before="0" w:after="0"/>
        <w:rPr>
          <w:rFonts w:ascii="Avenir Book" w:eastAsia="Calibri" w:hAnsi="Avenir Book"/>
          <w:b w:val="0"/>
          <w:szCs w:val="22"/>
          <w:shd w:val="clear" w:color="auto" w:fill="auto"/>
          <w:lang w:eastAsia="en-US"/>
        </w:rPr>
      </w:pPr>
      <w:r w:rsidRPr="00236F6C">
        <w:rPr>
          <w:rFonts w:ascii="Avenir Book" w:eastAsia="Calibri" w:hAnsi="Avenir Book"/>
          <w:b w:val="0"/>
          <w:szCs w:val="22"/>
          <w:shd w:val="clear" w:color="auto" w:fill="auto"/>
          <w:lang w:eastAsia="en-US"/>
        </w:rPr>
        <w:t xml:space="preserve">• Therapy Assistant Practitioners </w:t>
      </w:r>
    </w:p>
    <w:p w14:paraId="1BFA9C47" w14:textId="77777777" w:rsidR="00B57F01" w:rsidRPr="00236F6C" w:rsidRDefault="00B57F01" w:rsidP="00236F6C">
      <w:pPr>
        <w:pStyle w:val="Subheader"/>
        <w:spacing w:before="0" w:after="0"/>
        <w:rPr>
          <w:rFonts w:ascii="Avenir Book" w:eastAsia="Calibri" w:hAnsi="Avenir Book"/>
          <w:b w:val="0"/>
          <w:szCs w:val="22"/>
          <w:shd w:val="clear" w:color="auto" w:fill="auto"/>
          <w:lang w:eastAsia="en-US"/>
        </w:rPr>
      </w:pPr>
      <w:r w:rsidRPr="00236F6C">
        <w:rPr>
          <w:rFonts w:ascii="Avenir Book" w:eastAsia="Calibri" w:hAnsi="Avenir Book"/>
          <w:b w:val="0"/>
          <w:szCs w:val="22"/>
          <w:shd w:val="clear" w:color="auto" w:fill="auto"/>
          <w:lang w:eastAsia="en-US"/>
        </w:rPr>
        <w:t xml:space="preserve">• Occupational Therapists </w:t>
      </w:r>
    </w:p>
    <w:p w14:paraId="784A1D44" w14:textId="77777777" w:rsidR="00B57F01" w:rsidRPr="00236F6C" w:rsidRDefault="00B57F01" w:rsidP="00236F6C">
      <w:pPr>
        <w:pStyle w:val="Subheader"/>
        <w:spacing w:before="0" w:after="0"/>
        <w:rPr>
          <w:rFonts w:ascii="Avenir Book" w:eastAsia="Calibri" w:hAnsi="Avenir Book"/>
          <w:b w:val="0"/>
          <w:szCs w:val="22"/>
          <w:shd w:val="clear" w:color="auto" w:fill="auto"/>
          <w:lang w:eastAsia="en-US"/>
        </w:rPr>
      </w:pPr>
      <w:r w:rsidRPr="00236F6C">
        <w:rPr>
          <w:rFonts w:ascii="Avenir Book" w:eastAsia="Calibri" w:hAnsi="Avenir Book"/>
          <w:b w:val="0"/>
          <w:szCs w:val="22"/>
          <w:shd w:val="clear" w:color="auto" w:fill="auto"/>
          <w:lang w:eastAsia="en-US"/>
        </w:rPr>
        <w:t xml:space="preserve">• Physiotherapists </w:t>
      </w:r>
    </w:p>
    <w:p w14:paraId="4E51B2DD" w14:textId="75779B1C" w:rsidR="00B57F01" w:rsidRPr="00236F6C" w:rsidRDefault="00B57F01" w:rsidP="00236F6C">
      <w:pPr>
        <w:pStyle w:val="Subheader"/>
        <w:spacing w:before="0" w:after="0"/>
        <w:rPr>
          <w:rFonts w:ascii="Avenir Book" w:eastAsia="Calibri" w:hAnsi="Avenir Book"/>
          <w:b w:val="0"/>
          <w:szCs w:val="22"/>
          <w:shd w:val="clear" w:color="auto" w:fill="auto"/>
          <w:lang w:eastAsia="en-US"/>
        </w:rPr>
      </w:pPr>
      <w:r w:rsidRPr="00236F6C">
        <w:rPr>
          <w:rFonts w:ascii="Avenir Book" w:eastAsia="Calibri" w:hAnsi="Avenir Book"/>
          <w:b w:val="0"/>
          <w:szCs w:val="22"/>
          <w:shd w:val="clear" w:color="auto" w:fill="auto"/>
          <w:lang w:eastAsia="en-US"/>
        </w:rPr>
        <w:t xml:space="preserve">• Reablement Co-ordinators </w:t>
      </w:r>
    </w:p>
    <w:p w14:paraId="2F479730" w14:textId="77777777" w:rsidR="00B57F01" w:rsidRPr="00236F6C" w:rsidRDefault="00B57F01" w:rsidP="00236F6C">
      <w:pPr>
        <w:pStyle w:val="Subheader"/>
        <w:spacing w:before="0" w:after="0"/>
        <w:rPr>
          <w:rFonts w:ascii="Avenir Book" w:eastAsia="Calibri" w:hAnsi="Avenir Book"/>
          <w:b w:val="0"/>
          <w:szCs w:val="22"/>
          <w:shd w:val="clear" w:color="auto" w:fill="auto"/>
          <w:lang w:eastAsia="en-US"/>
        </w:rPr>
      </w:pPr>
      <w:r w:rsidRPr="00236F6C">
        <w:rPr>
          <w:rFonts w:ascii="Avenir Book" w:eastAsia="Calibri" w:hAnsi="Avenir Book"/>
          <w:b w:val="0"/>
          <w:szCs w:val="22"/>
          <w:shd w:val="clear" w:color="auto" w:fill="auto"/>
          <w:lang w:eastAsia="en-US"/>
        </w:rPr>
        <w:t>• Administrative support staff</w:t>
      </w:r>
    </w:p>
    <w:p w14:paraId="620D0EC5" w14:textId="77777777" w:rsidR="00236F6C" w:rsidRPr="00236F6C" w:rsidRDefault="00236F6C" w:rsidP="00236F6C">
      <w:pPr>
        <w:pStyle w:val="Subheader"/>
        <w:spacing w:before="0" w:after="0"/>
        <w:rPr>
          <w:rFonts w:ascii="Avenir Book" w:eastAsia="Calibri" w:hAnsi="Avenir Book"/>
          <w:b w:val="0"/>
          <w:szCs w:val="22"/>
          <w:shd w:val="clear" w:color="auto" w:fill="auto"/>
          <w:lang w:eastAsia="en-US"/>
        </w:rPr>
      </w:pPr>
    </w:p>
    <w:p w14:paraId="687FCA2D" w14:textId="5CA28675" w:rsidR="00B57F01" w:rsidRPr="00236F6C" w:rsidRDefault="00B57F01" w:rsidP="00236F6C">
      <w:pPr>
        <w:pStyle w:val="Subheader"/>
        <w:spacing w:before="0" w:after="0"/>
        <w:rPr>
          <w:rFonts w:ascii="Avenir Book" w:eastAsia="Calibri" w:hAnsi="Avenir Book"/>
          <w:b w:val="0"/>
          <w:szCs w:val="22"/>
          <w:shd w:val="clear" w:color="auto" w:fill="auto"/>
          <w:lang w:eastAsia="en-US"/>
        </w:rPr>
      </w:pPr>
      <w:r w:rsidRPr="00236F6C">
        <w:rPr>
          <w:rFonts w:ascii="Avenir Book" w:eastAsia="Calibri" w:hAnsi="Avenir Book"/>
          <w:b w:val="0"/>
          <w:szCs w:val="22"/>
          <w:shd w:val="clear" w:color="auto" w:fill="auto"/>
          <w:lang w:eastAsia="en-US"/>
        </w:rPr>
        <w:t xml:space="preserve"> The team works closely with local GP’s and other community services such as District Nurses and Social Workers. </w:t>
      </w:r>
    </w:p>
    <w:p w14:paraId="56C0767A" w14:textId="77777777" w:rsidR="00236F6C" w:rsidRPr="00236F6C" w:rsidRDefault="00236F6C" w:rsidP="00236F6C">
      <w:pPr>
        <w:pStyle w:val="Subheader"/>
        <w:spacing w:before="0" w:after="0"/>
        <w:rPr>
          <w:rFonts w:ascii="Avenir Book" w:eastAsia="Calibri" w:hAnsi="Avenir Book"/>
          <w:b w:val="0"/>
          <w:szCs w:val="22"/>
          <w:shd w:val="clear" w:color="auto" w:fill="auto"/>
          <w:lang w:eastAsia="en-US"/>
        </w:rPr>
      </w:pPr>
    </w:p>
    <w:p w14:paraId="7816A89E" w14:textId="754EFA16" w:rsidR="00B57F01" w:rsidRPr="00236F6C" w:rsidRDefault="00B57F01" w:rsidP="00236F6C">
      <w:pPr>
        <w:pStyle w:val="Heading2"/>
        <w:spacing w:before="0" w:after="0"/>
        <w:rPr>
          <w:rFonts w:ascii="Avenir Book" w:eastAsia="Calibri" w:hAnsi="Avenir Book"/>
          <w:b/>
          <w:bCs/>
          <w:color w:val="B52059" w:themeColor="accent1"/>
          <w:sz w:val="24"/>
          <w:szCs w:val="22"/>
        </w:rPr>
      </w:pPr>
      <w:r w:rsidRPr="00236F6C">
        <w:rPr>
          <w:rFonts w:ascii="Avenir Book" w:eastAsia="Calibri" w:hAnsi="Avenir Book"/>
          <w:b/>
          <w:bCs/>
          <w:color w:val="B52059" w:themeColor="accent1"/>
          <w:sz w:val="24"/>
          <w:szCs w:val="22"/>
        </w:rPr>
        <w:t>Location, Hours and Shift Patterns</w:t>
      </w:r>
    </w:p>
    <w:p w14:paraId="24C0E174" w14:textId="77777777" w:rsidR="00236F6C" w:rsidRDefault="00236F6C" w:rsidP="00236F6C">
      <w:pPr>
        <w:pStyle w:val="Subheader"/>
        <w:spacing w:before="0" w:after="0"/>
        <w:rPr>
          <w:rFonts w:ascii="Avenir Book" w:eastAsia="Calibri" w:hAnsi="Avenir Book"/>
          <w:b w:val="0"/>
          <w:szCs w:val="22"/>
          <w:shd w:val="clear" w:color="auto" w:fill="auto"/>
          <w:lang w:eastAsia="en-US"/>
        </w:rPr>
      </w:pPr>
    </w:p>
    <w:p w14:paraId="3D99D9C1" w14:textId="05E45C98" w:rsidR="00236F6C" w:rsidRPr="00236F6C" w:rsidRDefault="00236F6C" w:rsidP="00236F6C">
      <w:pPr>
        <w:pStyle w:val="Subheader"/>
        <w:spacing w:before="0" w:after="0"/>
        <w:rPr>
          <w:rFonts w:ascii="Avenir Book" w:eastAsia="Calibri" w:hAnsi="Avenir Book"/>
          <w:b w:val="0"/>
          <w:szCs w:val="22"/>
          <w:shd w:val="clear" w:color="auto" w:fill="auto"/>
          <w:lang w:eastAsia="en-US"/>
        </w:rPr>
      </w:pPr>
      <w:r w:rsidRPr="00236F6C">
        <w:rPr>
          <w:rFonts w:ascii="Avenir Book" w:eastAsia="Calibri" w:hAnsi="Avenir Book"/>
          <w:b w:val="0"/>
          <w:szCs w:val="22"/>
          <w:shd w:val="clear" w:color="auto" w:fill="auto"/>
          <w:lang w:eastAsia="en-US"/>
        </w:rPr>
        <w:t xml:space="preserve">The service operates 7 days a week throughout the year, between the hours of 08.00 and 22.00. </w:t>
      </w:r>
    </w:p>
    <w:p w14:paraId="28E91AAF" w14:textId="77777777" w:rsidR="00236F6C" w:rsidRPr="00236F6C" w:rsidRDefault="00236F6C" w:rsidP="00236F6C">
      <w:pPr>
        <w:pStyle w:val="Subheader"/>
        <w:spacing w:before="0" w:after="0"/>
        <w:rPr>
          <w:rFonts w:ascii="Avenir Book" w:eastAsia="Calibri" w:hAnsi="Avenir Book"/>
          <w:b w:val="0"/>
          <w:szCs w:val="22"/>
          <w:shd w:val="clear" w:color="auto" w:fill="auto"/>
          <w:lang w:eastAsia="en-US"/>
        </w:rPr>
      </w:pPr>
    </w:p>
    <w:p w14:paraId="184FB6F4" w14:textId="11B16233" w:rsidR="00B57F01" w:rsidRPr="00236F6C" w:rsidRDefault="00B57F01" w:rsidP="00236F6C">
      <w:pPr>
        <w:pStyle w:val="Subheader"/>
        <w:spacing w:before="0" w:after="0"/>
        <w:rPr>
          <w:rFonts w:ascii="Avenir Book" w:eastAsia="Calibri" w:hAnsi="Avenir Book"/>
          <w:b w:val="0"/>
          <w:szCs w:val="22"/>
          <w:shd w:val="clear" w:color="auto" w:fill="auto"/>
          <w:lang w:eastAsia="en-US"/>
        </w:rPr>
      </w:pPr>
      <w:r w:rsidRPr="00236F6C">
        <w:rPr>
          <w:rFonts w:ascii="Avenir Book" w:eastAsia="Calibri" w:hAnsi="Avenir Book"/>
          <w:b w:val="0"/>
          <w:szCs w:val="22"/>
          <w:shd w:val="clear" w:color="auto" w:fill="auto"/>
          <w:lang w:eastAsia="en-US"/>
        </w:rPr>
        <w:t>The post holder will be based within the North-East Somerset Reablement Team and will be based either at Keynsham Health Centre</w:t>
      </w:r>
      <w:r w:rsidR="00C15DA3" w:rsidRPr="00236F6C">
        <w:rPr>
          <w:rFonts w:ascii="Avenir Book" w:eastAsia="Calibri" w:hAnsi="Avenir Book"/>
          <w:b w:val="0"/>
          <w:szCs w:val="22"/>
          <w:shd w:val="clear" w:color="auto" w:fill="auto"/>
          <w:lang w:eastAsia="en-US"/>
        </w:rPr>
        <w:t xml:space="preserve"> or The Hollies, Midsomer Norton dependant on the post, with cross-cover across both bases expected. </w:t>
      </w:r>
      <w:r w:rsidRPr="00236F6C">
        <w:rPr>
          <w:rFonts w:ascii="Avenir Book" w:eastAsia="Calibri" w:hAnsi="Avenir Book"/>
          <w:b w:val="0"/>
          <w:szCs w:val="22"/>
          <w:shd w:val="clear" w:color="auto" w:fill="auto"/>
          <w:lang w:eastAsia="en-US"/>
        </w:rPr>
        <w:t xml:space="preserve"> </w:t>
      </w:r>
    </w:p>
    <w:p w14:paraId="5D1101F6" w14:textId="77777777" w:rsidR="00236F6C" w:rsidRPr="00236F6C" w:rsidRDefault="00236F6C" w:rsidP="00236F6C">
      <w:pPr>
        <w:pStyle w:val="Subheader"/>
        <w:spacing w:before="0" w:after="0"/>
        <w:rPr>
          <w:rFonts w:ascii="Avenir Book" w:eastAsia="Calibri" w:hAnsi="Avenir Book"/>
          <w:b w:val="0"/>
          <w:szCs w:val="22"/>
          <w:shd w:val="clear" w:color="auto" w:fill="auto"/>
          <w:lang w:eastAsia="en-US"/>
        </w:rPr>
      </w:pPr>
    </w:p>
    <w:p w14:paraId="048F4E62" w14:textId="3182E125" w:rsidR="00EF7046" w:rsidRDefault="00EF7046" w:rsidP="00236F6C">
      <w:pPr>
        <w:pStyle w:val="Subheader"/>
        <w:spacing w:before="0" w:after="0"/>
        <w:rPr>
          <w:rFonts w:ascii="Avenir Book" w:eastAsia="Calibri" w:hAnsi="Avenir Book"/>
          <w:b w:val="0"/>
          <w:szCs w:val="22"/>
          <w:shd w:val="clear" w:color="auto" w:fill="auto"/>
          <w:lang w:eastAsia="en-US"/>
        </w:rPr>
      </w:pPr>
      <w:r>
        <w:rPr>
          <w:rFonts w:ascii="Avenir Book" w:eastAsia="Calibri" w:hAnsi="Avenir Book"/>
          <w:b w:val="0"/>
          <w:szCs w:val="22"/>
          <w:shd w:val="clear" w:color="auto" w:fill="auto"/>
          <w:lang w:eastAsia="en-US"/>
        </w:rPr>
        <w:t xml:space="preserve">The post holder will be expected to typically work Monday – Friday office hours </w:t>
      </w:r>
      <w:proofErr w:type="gramStart"/>
      <w:r>
        <w:rPr>
          <w:rFonts w:ascii="Avenir Book" w:eastAsia="Calibri" w:hAnsi="Avenir Book"/>
          <w:b w:val="0"/>
          <w:szCs w:val="22"/>
          <w:shd w:val="clear" w:color="auto" w:fill="auto"/>
          <w:lang w:eastAsia="en-US"/>
        </w:rPr>
        <w:t>and also</w:t>
      </w:r>
      <w:proofErr w:type="gramEnd"/>
      <w:r>
        <w:rPr>
          <w:rFonts w:ascii="Avenir Book" w:eastAsia="Calibri" w:hAnsi="Avenir Book"/>
          <w:b w:val="0"/>
          <w:szCs w:val="22"/>
          <w:shd w:val="clear" w:color="auto" w:fill="auto"/>
          <w:lang w:eastAsia="en-US"/>
        </w:rPr>
        <w:t xml:space="preserve"> support the internal on-call duty rota which includes evenings and weekends and bank holidays. </w:t>
      </w:r>
    </w:p>
    <w:p w14:paraId="452A645D" w14:textId="2E516B54" w:rsidR="00B57F01" w:rsidRPr="00236F6C" w:rsidRDefault="00B57F01" w:rsidP="00236F6C">
      <w:pPr>
        <w:pStyle w:val="Subheader"/>
        <w:spacing w:before="0" w:after="0"/>
        <w:rPr>
          <w:rFonts w:ascii="Avenir Book" w:eastAsia="Calibri" w:hAnsi="Avenir Book"/>
          <w:b w:val="0"/>
          <w:szCs w:val="22"/>
          <w:shd w:val="clear" w:color="auto" w:fill="auto"/>
          <w:lang w:eastAsia="en-US"/>
        </w:rPr>
      </w:pPr>
      <w:r w:rsidRPr="00236F6C">
        <w:rPr>
          <w:rFonts w:ascii="Avenir Book" w:eastAsia="Calibri" w:hAnsi="Avenir Book"/>
          <w:b w:val="0"/>
          <w:szCs w:val="22"/>
          <w:shd w:val="clear" w:color="auto" w:fill="auto"/>
          <w:lang w:eastAsia="en-US"/>
        </w:rPr>
        <w:t xml:space="preserve">The post holder will be expected to have contact with service users and consequently the work may involve travelling within the Bath &amp; N E Somerset area. </w:t>
      </w:r>
    </w:p>
    <w:p w14:paraId="50679F8C" w14:textId="23396285" w:rsidR="00B57F01" w:rsidRPr="00236F6C" w:rsidRDefault="00B57F01" w:rsidP="00236F6C">
      <w:pPr>
        <w:spacing w:after="0"/>
      </w:pPr>
    </w:p>
    <w:p w14:paraId="73A6B1A5" w14:textId="77777777" w:rsidR="00C15DA3" w:rsidRPr="00236F6C" w:rsidRDefault="00C15DA3" w:rsidP="00236F6C">
      <w:pPr>
        <w:pStyle w:val="Heading2"/>
        <w:spacing w:before="0" w:after="0"/>
        <w:rPr>
          <w:rFonts w:ascii="Avenir Book" w:eastAsia="Calibri" w:hAnsi="Avenir Book"/>
          <w:b/>
          <w:bCs/>
          <w:color w:val="B52059" w:themeColor="accent1"/>
          <w:sz w:val="24"/>
          <w:szCs w:val="22"/>
        </w:rPr>
      </w:pPr>
      <w:r w:rsidRPr="00236F6C">
        <w:rPr>
          <w:rFonts w:ascii="Avenir Book" w:eastAsia="Calibri" w:hAnsi="Avenir Book"/>
          <w:b/>
          <w:bCs/>
          <w:color w:val="B52059" w:themeColor="accent1"/>
          <w:sz w:val="24"/>
          <w:szCs w:val="22"/>
        </w:rPr>
        <w:t xml:space="preserve">The Role and Key Responsibilities </w:t>
      </w:r>
    </w:p>
    <w:p w14:paraId="3F22675F" w14:textId="77777777" w:rsidR="00236F6C" w:rsidRPr="00236F6C" w:rsidRDefault="00236F6C" w:rsidP="00236F6C">
      <w:pPr>
        <w:pStyle w:val="Subheader"/>
        <w:spacing w:before="0" w:after="0"/>
        <w:rPr>
          <w:rFonts w:ascii="Avenir Book" w:eastAsia="Calibri" w:hAnsi="Avenir Book"/>
          <w:b w:val="0"/>
          <w:szCs w:val="22"/>
          <w:shd w:val="clear" w:color="auto" w:fill="auto"/>
          <w:lang w:eastAsia="en-US"/>
        </w:rPr>
      </w:pPr>
    </w:p>
    <w:p w14:paraId="5CF9FDB4" w14:textId="25E478F6" w:rsidR="00C15DA3" w:rsidRPr="00236F6C" w:rsidRDefault="00C15DA3" w:rsidP="00236F6C">
      <w:pPr>
        <w:pStyle w:val="Subheader"/>
        <w:spacing w:before="0" w:after="0"/>
        <w:rPr>
          <w:rFonts w:ascii="Avenir Book" w:eastAsia="Calibri" w:hAnsi="Avenir Book"/>
          <w:b w:val="0"/>
          <w:szCs w:val="22"/>
          <w:shd w:val="clear" w:color="auto" w:fill="auto"/>
          <w:lang w:eastAsia="en-US"/>
        </w:rPr>
      </w:pPr>
      <w:r w:rsidRPr="00236F6C">
        <w:rPr>
          <w:rFonts w:ascii="Avenir Book" w:eastAsia="Calibri" w:hAnsi="Avenir Book"/>
          <w:b w:val="0"/>
          <w:szCs w:val="22"/>
          <w:shd w:val="clear" w:color="auto" w:fill="auto"/>
          <w:lang w:eastAsia="en-US"/>
        </w:rPr>
        <w:t xml:space="preserve">[This list is intended to summarise the key responsibilities and is not intended to cover every task that may be required of the role]: </w:t>
      </w:r>
    </w:p>
    <w:p w14:paraId="490139DA" w14:textId="77777777" w:rsidR="00236F6C" w:rsidRPr="00236F6C" w:rsidRDefault="00236F6C" w:rsidP="00236F6C">
      <w:pPr>
        <w:pStyle w:val="Subheader"/>
        <w:spacing w:before="0" w:after="0"/>
        <w:rPr>
          <w:rFonts w:ascii="Avenir Book" w:eastAsia="Calibri" w:hAnsi="Avenir Book"/>
          <w:b w:val="0"/>
          <w:szCs w:val="22"/>
          <w:shd w:val="clear" w:color="auto" w:fill="auto"/>
          <w:lang w:eastAsia="en-US"/>
        </w:rPr>
      </w:pPr>
    </w:p>
    <w:p w14:paraId="556FFC9A" w14:textId="242E3269" w:rsidR="008941D7" w:rsidRPr="00236F6C" w:rsidRDefault="008941D7" w:rsidP="00236F6C">
      <w:pPr>
        <w:autoSpaceDE w:val="0"/>
        <w:autoSpaceDN w:val="0"/>
        <w:adjustRightInd w:val="0"/>
        <w:spacing w:after="0" w:line="240" w:lineRule="auto"/>
      </w:pPr>
      <w:r w:rsidRPr="00236F6C">
        <w:t xml:space="preserve">The Reablement coordinator may be required to undertake RTW accountabilities as described in the role of a RTW. </w:t>
      </w:r>
      <w:r w:rsidRPr="003F5D2B">
        <w:rPr>
          <w:color w:val="auto"/>
        </w:rPr>
        <w:t>In addition</w:t>
      </w:r>
      <w:r w:rsidR="003F5D2B" w:rsidRPr="003F5D2B">
        <w:rPr>
          <w:color w:val="auto"/>
        </w:rPr>
        <w:t xml:space="preserve">: </w:t>
      </w:r>
    </w:p>
    <w:p w14:paraId="6D8F49D9" w14:textId="77777777" w:rsidR="008941D7" w:rsidRPr="00236F6C" w:rsidRDefault="008941D7" w:rsidP="00236F6C">
      <w:pPr>
        <w:autoSpaceDE w:val="0"/>
        <w:autoSpaceDN w:val="0"/>
        <w:adjustRightInd w:val="0"/>
        <w:spacing w:after="0" w:line="240" w:lineRule="auto"/>
      </w:pPr>
    </w:p>
    <w:p w14:paraId="133504E1" w14:textId="050427D4" w:rsidR="008941D7" w:rsidRPr="00236F6C" w:rsidRDefault="008941D7" w:rsidP="00236F6C">
      <w:pPr>
        <w:pStyle w:val="Bulletpoints"/>
        <w:spacing w:after="0"/>
        <w:rPr>
          <w:rFonts w:eastAsia="Calibri" w:cs="Times New Roman"/>
          <w:noProof w:val="0"/>
          <w:shd w:val="clear" w:color="auto" w:fill="auto"/>
        </w:rPr>
      </w:pPr>
      <w:r w:rsidRPr="00236F6C">
        <w:rPr>
          <w:rFonts w:eastAsia="Calibri" w:cs="Times New Roman"/>
          <w:noProof w:val="0"/>
          <w:shd w:val="clear" w:color="auto" w:fill="auto"/>
        </w:rPr>
        <w:t>To respond to referrals promptly and add support plans onto the electronic scheduling system and patient records.</w:t>
      </w:r>
    </w:p>
    <w:p w14:paraId="7408F41E" w14:textId="7BDB6FB8" w:rsidR="008941D7" w:rsidRDefault="008941D7" w:rsidP="00236F6C">
      <w:pPr>
        <w:pStyle w:val="Bulletpoints"/>
        <w:spacing w:after="0"/>
        <w:rPr>
          <w:rFonts w:eastAsia="Calibri" w:cs="Times New Roman"/>
          <w:noProof w:val="0"/>
          <w:shd w:val="clear" w:color="auto" w:fill="auto"/>
        </w:rPr>
      </w:pPr>
      <w:r w:rsidRPr="00EF7046">
        <w:rPr>
          <w:rFonts w:eastAsia="Calibri" w:cs="Times New Roman"/>
          <w:noProof w:val="0"/>
          <w:shd w:val="clear" w:color="auto" w:fill="auto"/>
        </w:rPr>
        <w:t xml:space="preserve">To co-ordinate and supervise the work of the RTW colleagues. This may </w:t>
      </w:r>
      <w:r w:rsidR="00EF7046" w:rsidRPr="00EF7046">
        <w:rPr>
          <w:rFonts w:eastAsia="Calibri" w:cs="Times New Roman"/>
          <w:noProof w:val="0"/>
          <w:shd w:val="clear" w:color="auto" w:fill="auto"/>
        </w:rPr>
        <w:t>include</w:t>
      </w:r>
      <w:r w:rsidRPr="00EF7046">
        <w:rPr>
          <w:rFonts w:eastAsia="Calibri" w:cs="Times New Roman"/>
          <w:noProof w:val="0"/>
          <w:shd w:val="clear" w:color="auto" w:fill="auto"/>
        </w:rPr>
        <w:t xml:space="preserve"> allocating service users, covering absences</w:t>
      </w:r>
      <w:r w:rsidR="00EF7046" w:rsidRPr="00EF7046">
        <w:rPr>
          <w:rFonts w:eastAsia="Calibri" w:cs="Times New Roman"/>
          <w:noProof w:val="0"/>
          <w:shd w:val="clear" w:color="auto" w:fill="auto"/>
        </w:rPr>
        <w:t xml:space="preserve"> (due to sickness and AL)</w:t>
      </w:r>
      <w:r w:rsidRPr="00EF7046">
        <w:rPr>
          <w:rFonts w:eastAsia="Calibri" w:cs="Times New Roman"/>
          <w:noProof w:val="0"/>
          <w:shd w:val="clear" w:color="auto" w:fill="auto"/>
        </w:rPr>
        <w:t xml:space="preserve">, </w:t>
      </w:r>
      <w:r w:rsidR="00EF7046" w:rsidRPr="00EF7046">
        <w:rPr>
          <w:rFonts w:eastAsia="Calibri" w:cs="Times New Roman"/>
          <w:noProof w:val="0"/>
          <w:shd w:val="clear" w:color="auto" w:fill="auto"/>
        </w:rPr>
        <w:t xml:space="preserve">expense claims, </w:t>
      </w:r>
      <w:r w:rsidRPr="00EF7046">
        <w:rPr>
          <w:rFonts w:eastAsia="Calibri" w:cs="Times New Roman"/>
          <w:noProof w:val="0"/>
          <w:shd w:val="clear" w:color="auto" w:fill="auto"/>
        </w:rPr>
        <w:t xml:space="preserve">monitoring performance </w:t>
      </w:r>
      <w:r w:rsidR="00CE73E3" w:rsidRPr="003F5D2B">
        <w:rPr>
          <w:rFonts w:eastAsia="Calibri" w:cs="Times New Roman"/>
          <w:noProof w:val="0"/>
          <w:shd w:val="clear" w:color="auto" w:fill="auto"/>
        </w:rPr>
        <w:t xml:space="preserve">including </w:t>
      </w:r>
      <w:r w:rsidR="00CE73E3" w:rsidRPr="003F5D2B">
        <w:rPr>
          <w:rFonts w:eastAsia="Calibri" w:cs="Times New Roman"/>
          <w:noProof w:val="0"/>
          <w:color w:val="auto"/>
          <w:shd w:val="clear" w:color="auto" w:fill="auto"/>
        </w:rPr>
        <w:t xml:space="preserve">completing </w:t>
      </w:r>
      <w:r w:rsidR="003F5D2B">
        <w:rPr>
          <w:rFonts w:eastAsia="Calibri" w:cs="Times New Roman"/>
          <w:noProof w:val="0"/>
          <w:color w:val="auto"/>
          <w:shd w:val="clear" w:color="auto" w:fill="auto"/>
        </w:rPr>
        <w:t>staff s</w:t>
      </w:r>
      <w:r w:rsidR="00CE73E3" w:rsidRPr="003F5D2B">
        <w:rPr>
          <w:rFonts w:eastAsia="Calibri" w:cs="Times New Roman"/>
          <w:noProof w:val="0"/>
          <w:color w:val="auto"/>
          <w:shd w:val="clear" w:color="auto" w:fill="auto"/>
        </w:rPr>
        <w:t>upervisions</w:t>
      </w:r>
      <w:r w:rsidR="003F5D2B">
        <w:rPr>
          <w:rFonts w:eastAsia="Calibri" w:cs="Times New Roman"/>
          <w:noProof w:val="0"/>
          <w:color w:val="auto"/>
          <w:shd w:val="clear" w:color="auto" w:fill="auto"/>
        </w:rPr>
        <w:t xml:space="preserve"> and appraisals</w:t>
      </w:r>
      <w:r w:rsidR="00CE73E3">
        <w:rPr>
          <w:rFonts w:eastAsia="Calibri" w:cs="Times New Roman"/>
          <w:noProof w:val="0"/>
          <w:shd w:val="clear" w:color="auto" w:fill="auto"/>
        </w:rPr>
        <w:t xml:space="preserve">, </w:t>
      </w:r>
      <w:r w:rsidRPr="00EF7046">
        <w:rPr>
          <w:rFonts w:eastAsia="Calibri" w:cs="Times New Roman"/>
          <w:noProof w:val="0"/>
          <w:shd w:val="clear" w:color="auto" w:fill="auto"/>
        </w:rPr>
        <w:t>and service delivery, communicating with clinicians to respond to emergencies, dealing with complaints, etc.</w:t>
      </w:r>
    </w:p>
    <w:p w14:paraId="7A4AA5A2" w14:textId="5D714F23" w:rsidR="00EF7046" w:rsidRPr="00EF7046" w:rsidRDefault="00EF7046" w:rsidP="00EF7046">
      <w:pPr>
        <w:pStyle w:val="Bulletpoints"/>
        <w:spacing w:after="0"/>
        <w:rPr>
          <w:rFonts w:eastAsia="Calibri" w:cs="Times New Roman"/>
          <w:noProof w:val="0"/>
          <w:shd w:val="clear" w:color="auto" w:fill="auto"/>
        </w:rPr>
      </w:pPr>
      <w:r w:rsidRPr="00236F6C">
        <w:rPr>
          <w:rFonts w:eastAsia="Calibri" w:cs="Times New Roman"/>
          <w:noProof w:val="0"/>
          <w:shd w:val="clear" w:color="auto" w:fill="auto"/>
        </w:rPr>
        <w:t>The postholder will be expected to take part in a</w:t>
      </w:r>
      <w:r>
        <w:rPr>
          <w:rFonts w:eastAsia="Calibri" w:cs="Times New Roman"/>
          <w:noProof w:val="0"/>
          <w:shd w:val="clear" w:color="auto" w:fill="auto"/>
        </w:rPr>
        <w:t>n internal</w:t>
      </w:r>
      <w:r w:rsidRPr="00236F6C">
        <w:rPr>
          <w:rFonts w:eastAsia="Calibri" w:cs="Times New Roman"/>
          <w:noProof w:val="0"/>
          <w:shd w:val="clear" w:color="auto" w:fill="auto"/>
        </w:rPr>
        <w:t xml:space="preserve"> on-call duty rota for the service</w:t>
      </w:r>
      <w:r>
        <w:rPr>
          <w:rFonts w:eastAsia="Calibri" w:cs="Times New Roman"/>
          <w:noProof w:val="0"/>
          <w:shd w:val="clear" w:color="auto" w:fill="auto"/>
        </w:rPr>
        <w:t xml:space="preserve"> (which covers 7 days </w:t>
      </w:r>
      <w:r w:rsidRPr="003F5D2B">
        <w:rPr>
          <w:rFonts w:eastAsia="Calibri" w:cs="Times New Roman"/>
          <w:noProof w:val="0"/>
          <w:shd w:val="clear" w:color="auto" w:fill="auto"/>
        </w:rPr>
        <w:t>a week 7am – 10pm</w:t>
      </w:r>
      <w:r>
        <w:rPr>
          <w:rFonts w:eastAsia="Calibri" w:cs="Times New Roman"/>
          <w:noProof w:val="0"/>
          <w:shd w:val="clear" w:color="auto" w:fill="auto"/>
        </w:rPr>
        <w:t>)</w:t>
      </w:r>
      <w:r w:rsidRPr="00236F6C">
        <w:rPr>
          <w:rFonts w:eastAsia="Calibri" w:cs="Times New Roman"/>
          <w:noProof w:val="0"/>
          <w:shd w:val="clear" w:color="auto" w:fill="auto"/>
        </w:rPr>
        <w:t>.</w:t>
      </w:r>
    </w:p>
    <w:p w14:paraId="168A0E93" w14:textId="77777777" w:rsidR="008941D7" w:rsidRPr="00236F6C" w:rsidRDefault="008941D7" w:rsidP="00236F6C">
      <w:pPr>
        <w:pStyle w:val="Bulletpoints"/>
        <w:spacing w:after="0"/>
        <w:rPr>
          <w:rFonts w:eastAsia="Calibri" w:cs="Times New Roman"/>
          <w:noProof w:val="0"/>
          <w:shd w:val="clear" w:color="auto" w:fill="auto"/>
        </w:rPr>
      </w:pPr>
      <w:r w:rsidRPr="00236F6C">
        <w:rPr>
          <w:rFonts w:eastAsia="Calibri" w:cs="Times New Roman"/>
          <w:noProof w:val="0"/>
          <w:shd w:val="clear" w:color="auto" w:fill="auto"/>
        </w:rPr>
        <w:t xml:space="preserve">To provide more comprehensive advice and information to service users on the range of services available to them/ issues affecting them </w:t>
      </w:r>
      <w:proofErr w:type="gramStart"/>
      <w:r w:rsidRPr="00236F6C">
        <w:rPr>
          <w:rFonts w:eastAsia="Calibri" w:cs="Times New Roman"/>
          <w:noProof w:val="0"/>
          <w:shd w:val="clear" w:color="auto" w:fill="auto"/>
        </w:rPr>
        <w:t>e.g.</w:t>
      </w:r>
      <w:proofErr w:type="gramEnd"/>
      <w:r w:rsidRPr="00236F6C">
        <w:rPr>
          <w:rFonts w:eastAsia="Calibri" w:cs="Times New Roman"/>
          <w:noProof w:val="0"/>
          <w:shd w:val="clear" w:color="auto" w:fill="auto"/>
        </w:rPr>
        <w:t xml:space="preserve"> benefits, leisure, etc.</w:t>
      </w:r>
    </w:p>
    <w:p w14:paraId="495DD1A1" w14:textId="77777777" w:rsidR="008941D7" w:rsidRPr="00236F6C" w:rsidRDefault="008941D7" w:rsidP="00236F6C">
      <w:pPr>
        <w:pStyle w:val="Bulletpoints"/>
        <w:spacing w:after="0"/>
        <w:rPr>
          <w:rFonts w:eastAsia="Calibri" w:cs="Times New Roman"/>
          <w:noProof w:val="0"/>
          <w:shd w:val="clear" w:color="auto" w:fill="auto"/>
        </w:rPr>
      </w:pPr>
      <w:r w:rsidRPr="00236F6C">
        <w:rPr>
          <w:rFonts w:eastAsia="Calibri" w:cs="Times New Roman"/>
          <w:noProof w:val="0"/>
          <w:shd w:val="clear" w:color="auto" w:fill="auto"/>
        </w:rPr>
        <w:lastRenderedPageBreak/>
        <w:t>To conduct goal/ support plan reviews.</w:t>
      </w:r>
    </w:p>
    <w:p w14:paraId="2F3FD81E" w14:textId="27FE26FC" w:rsidR="008941D7" w:rsidRPr="00236F6C" w:rsidRDefault="008941D7" w:rsidP="00236F6C">
      <w:pPr>
        <w:pStyle w:val="Bulletpoints"/>
        <w:spacing w:after="0"/>
        <w:rPr>
          <w:rFonts w:eastAsia="Calibri" w:cs="Times New Roman"/>
          <w:noProof w:val="0"/>
          <w:shd w:val="clear" w:color="auto" w:fill="auto"/>
        </w:rPr>
      </w:pPr>
      <w:r w:rsidRPr="00236F6C">
        <w:rPr>
          <w:rFonts w:eastAsia="Calibri" w:cs="Times New Roman"/>
          <w:noProof w:val="0"/>
          <w:shd w:val="clear" w:color="auto" w:fill="auto"/>
        </w:rPr>
        <w:t>To provide case management and ongoing support to service users who are transitioning to ongoing support package needs</w:t>
      </w:r>
    </w:p>
    <w:p w14:paraId="3F52CD71" w14:textId="77777777" w:rsidR="008941D7" w:rsidRPr="00236F6C" w:rsidRDefault="008941D7" w:rsidP="00236F6C">
      <w:pPr>
        <w:pStyle w:val="Bulletpoints"/>
        <w:spacing w:after="0"/>
        <w:rPr>
          <w:rFonts w:eastAsia="Calibri" w:cs="Times New Roman"/>
          <w:noProof w:val="0"/>
          <w:shd w:val="clear" w:color="auto" w:fill="auto"/>
        </w:rPr>
      </w:pPr>
      <w:r w:rsidRPr="00236F6C">
        <w:rPr>
          <w:rFonts w:eastAsia="Calibri" w:cs="Times New Roman"/>
          <w:noProof w:val="0"/>
          <w:shd w:val="clear" w:color="auto" w:fill="auto"/>
        </w:rPr>
        <w:t>To prepare reports on individual and allocated groups of service users’ progress and update all relevant systems and documentation e.g. Assessment Form, Support Plan, Client Record/ Diary, etc.</w:t>
      </w:r>
    </w:p>
    <w:p w14:paraId="66A03A05" w14:textId="77777777" w:rsidR="008941D7" w:rsidRPr="00236F6C" w:rsidRDefault="008941D7" w:rsidP="00236F6C">
      <w:pPr>
        <w:pStyle w:val="Bulletpoints"/>
        <w:spacing w:after="0"/>
        <w:rPr>
          <w:rFonts w:eastAsia="Calibri" w:cs="Times New Roman"/>
          <w:noProof w:val="0"/>
          <w:shd w:val="clear" w:color="auto" w:fill="auto"/>
        </w:rPr>
      </w:pPr>
      <w:r w:rsidRPr="00236F6C">
        <w:rPr>
          <w:rFonts w:eastAsia="Calibri" w:cs="Times New Roman"/>
          <w:noProof w:val="0"/>
          <w:shd w:val="clear" w:color="auto" w:fill="auto"/>
        </w:rPr>
        <w:t>To undertake service reviews/ performance management and feedback as required.</w:t>
      </w:r>
    </w:p>
    <w:p w14:paraId="2BDEC715" w14:textId="4D3594C6" w:rsidR="008941D7" w:rsidRPr="00236F6C" w:rsidRDefault="008941D7" w:rsidP="00236F6C">
      <w:pPr>
        <w:pStyle w:val="Bulletpoints"/>
        <w:spacing w:after="0"/>
        <w:rPr>
          <w:rFonts w:eastAsia="Calibri" w:cs="Times New Roman"/>
          <w:noProof w:val="0"/>
          <w:shd w:val="clear" w:color="auto" w:fill="auto"/>
        </w:rPr>
      </w:pPr>
      <w:r w:rsidRPr="00236F6C">
        <w:rPr>
          <w:rFonts w:eastAsia="Calibri" w:cs="Times New Roman"/>
          <w:noProof w:val="0"/>
          <w:shd w:val="clear" w:color="auto" w:fill="auto"/>
        </w:rPr>
        <w:t>To attend MDT meetings</w:t>
      </w:r>
      <w:r w:rsidR="008A653F">
        <w:rPr>
          <w:rFonts w:eastAsia="Calibri" w:cs="Times New Roman"/>
          <w:noProof w:val="0"/>
          <w:shd w:val="clear" w:color="auto" w:fill="auto"/>
        </w:rPr>
        <w:t xml:space="preserve"> and social care updates</w:t>
      </w:r>
      <w:r w:rsidRPr="00236F6C">
        <w:rPr>
          <w:rFonts w:eastAsia="Calibri" w:cs="Times New Roman"/>
          <w:noProof w:val="0"/>
          <w:shd w:val="clear" w:color="auto" w:fill="auto"/>
        </w:rPr>
        <w:t xml:space="preserve"> and provide feedback on individual and allocated groups of service users’ progress towards identified goals in support plan.</w:t>
      </w:r>
    </w:p>
    <w:p w14:paraId="1C882E5F" w14:textId="77777777" w:rsidR="008941D7" w:rsidRPr="00236F6C" w:rsidRDefault="008941D7" w:rsidP="00236F6C">
      <w:pPr>
        <w:pStyle w:val="Bulletpoints"/>
        <w:spacing w:after="0"/>
        <w:rPr>
          <w:rFonts w:eastAsia="Calibri" w:cs="Times New Roman"/>
          <w:noProof w:val="0"/>
          <w:shd w:val="clear" w:color="auto" w:fill="auto"/>
        </w:rPr>
      </w:pPr>
      <w:r w:rsidRPr="00236F6C">
        <w:rPr>
          <w:rFonts w:eastAsia="Calibri" w:cs="Times New Roman"/>
          <w:noProof w:val="0"/>
          <w:shd w:val="clear" w:color="auto" w:fill="auto"/>
        </w:rPr>
        <w:t xml:space="preserve">To provide feedback to carers and maintain effective working relationships with other relevant partners </w:t>
      </w:r>
      <w:proofErr w:type="gramStart"/>
      <w:r w:rsidRPr="00236F6C">
        <w:rPr>
          <w:rFonts w:eastAsia="Calibri" w:cs="Times New Roman"/>
          <w:noProof w:val="0"/>
          <w:shd w:val="clear" w:color="auto" w:fill="auto"/>
        </w:rPr>
        <w:t>e.g.</w:t>
      </w:r>
      <w:proofErr w:type="gramEnd"/>
      <w:r w:rsidRPr="00236F6C">
        <w:rPr>
          <w:rFonts w:eastAsia="Calibri" w:cs="Times New Roman"/>
          <w:noProof w:val="0"/>
          <w:shd w:val="clear" w:color="auto" w:fill="auto"/>
        </w:rPr>
        <w:t xml:space="preserve"> Social Workers, Care Service Co-ordinators, Physiotherapists, Occupational therapists, DNs, GPs, Community Health Service, Wardens, etc.</w:t>
      </w:r>
    </w:p>
    <w:p w14:paraId="2F67BFC4" w14:textId="77777777" w:rsidR="008941D7" w:rsidRPr="00EF7046" w:rsidRDefault="008941D7" w:rsidP="00236F6C">
      <w:pPr>
        <w:pStyle w:val="Bulletpoints"/>
        <w:spacing w:after="0"/>
        <w:rPr>
          <w:rFonts w:eastAsia="Calibri" w:cs="Times New Roman"/>
          <w:noProof w:val="0"/>
          <w:shd w:val="clear" w:color="auto" w:fill="auto"/>
        </w:rPr>
      </w:pPr>
      <w:r w:rsidRPr="00EF7046">
        <w:rPr>
          <w:rFonts w:eastAsia="Calibri" w:cs="Times New Roman"/>
          <w:noProof w:val="0"/>
          <w:shd w:val="clear" w:color="auto" w:fill="auto"/>
        </w:rPr>
        <w:t>To work closely with the Physiotherapists and Occupational Therapists who will be responsible for the clinical supervision of the RTW’s.</w:t>
      </w:r>
    </w:p>
    <w:p w14:paraId="3A348018" w14:textId="77777777" w:rsidR="008941D7" w:rsidRPr="00236F6C" w:rsidRDefault="008941D7" w:rsidP="00236F6C">
      <w:pPr>
        <w:pStyle w:val="Bulletpoints"/>
        <w:spacing w:after="0"/>
        <w:rPr>
          <w:rFonts w:eastAsia="Calibri" w:cs="Times New Roman"/>
          <w:noProof w:val="0"/>
          <w:shd w:val="clear" w:color="auto" w:fill="auto"/>
        </w:rPr>
      </w:pPr>
      <w:r w:rsidRPr="00236F6C">
        <w:rPr>
          <w:rFonts w:eastAsia="Calibri" w:cs="Times New Roman"/>
          <w:noProof w:val="0"/>
          <w:shd w:val="clear" w:color="auto" w:fill="auto"/>
        </w:rPr>
        <w:t>To work closely with Social Care practitioners and Health professionals to allow clear communication channels in order to accommodate changes in service user’s health needs and availability of staff.</w:t>
      </w:r>
    </w:p>
    <w:p w14:paraId="0B22F3E9" w14:textId="77777777" w:rsidR="008941D7" w:rsidRPr="00236F6C" w:rsidRDefault="008941D7" w:rsidP="00236F6C">
      <w:pPr>
        <w:pStyle w:val="Bulletpoints"/>
        <w:spacing w:after="0"/>
        <w:rPr>
          <w:rFonts w:eastAsia="Calibri" w:cs="Times New Roman"/>
          <w:noProof w:val="0"/>
          <w:shd w:val="clear" w:color="auto" w:fill="auto"/>
        </w:rPr>
      </w:pPr>
      <w:r w:rsidRPr="00236F6C">
        <w:rPr>
          <w:rFonts w:eastAsia="Calibri" w:cs="Times New Roman"/>
          <w:noProof w:val="0"/>
          <w:shd w:val="clear" w:color="auto" w:fill="auto"/>
        </w:rPr>
        <w:t>To carry out more complex health and safety / risk assessments in the client’s home, where possible and appropriate.</w:t>
      </w:r>
    </w:p>
    <w:p w14:paraId="56F3E74B" w14:textId="7BD66128" w:rsidR="008941D7" w:rsidRPr="00236F6C" w:rsidRDefault="008941D7" w:rsidP="00236F6C">
      <w:pPr>
        <w:pStyle w:val="Bulletpoints"/>
        <w:spacing w:after="0"/>
        <w:rPr>
          <w:rFonts w:eastAsia="Calibri" w:cs="Times New Roman"/>
          <w:noProof w:val="0"/>
          <w:shd w:val="clear" w:color="auto" w:fill="auto"/>
        </w:rPr>
      </w:pPr>
      <w:r w:rsidRPr="00236F6C">
        <w:rPr>
          <w:rFonts w:eastAsia="Calibri" w:cs="Times New Roman"/>
          <w:noProof w:val="0"/>
          <w:shd w:val="clear" w:color="auto" w:fill="auto"/>
        </w:rPr>
        <w:t xml:space="preserve">To undertake </w:t>
      </w:r>
      <w:r w:rsidR="00F95A64">
        <w:rPr>
          <w:rFonts w:eastAsia="Calibri" w:cs="Times New Roman"/>
          <w:noProof w:val="0"/>
          <w:shd w:val="clear" w:color="auto" w:fill="auto"/>
        </w:rPr>
        <w:t xml:space="preserve">initial </w:t>
      </w:r>
      <w:r w:rsidRPr="00236F6C">
        <w:rPr>
          <w:rFonts w:eastAsia="Calibri" w:cs="Times New Roman"/>
          <w:noProof w:val="0"/>
          <w:shd w:val="clear" w:color="auto" w:fill="auto"/>
        </w:rPr>
        <w:t xml:space="preserve">assessments </w:t>
      </w:r>
      <w:r w:rsidR="00F95A64">
        <w:rPr>
          <w:rFonts w:eastAsia="Calibri" w:cs="Times New Roman"/>
          <w:noProof w:val="0"/>
          <w:shd w:val="clear" w:color="auto" w:fill="auto"/>
        </w:rPr>
        <w:t xml:space="preserve">as triaged by senior clinicians </w:t>
      </w:r>
      <w:proofErr w:type="gramStart"/>
      <w:r w:rsidR="00F95A64">
        <w:rPr>
          <w:rFonts w:eastAsia="Calibri" w:cs="Times New Roman"/>
          <w:noProof w:val="0"/>
          <w:shd w:val="clear" w:color="auto" w:fill="auto"/>
        </w:rPr>
        <w:t>e.g.</w:t>
      </w:r>
      <w:proofErr w:type="gramEnd"/>
      <w:r w:rsidR="00F95A64">
        <w:rPr>
          <w:rFonts w:eastAsia="Calibri" w:cs="Times New Roman"/>
          <w:noProof w:val="0"/>
          <w:shd w:val="clear" w:color="auto" w:fill="auto"/>
        </w:rPr>
        <w:t xml:space="preserve"> </w:t>
      </w:r>
      <w:r w:rsidRPr="00236F6C">
        <w:rPr>
          <w:rFonts w:eastAsia="Calibri" w:cs="Times New Roman"/>
          <w:noProof w:val="0"/>
          <w:shd w:val="clear" w:color="auto" w:fill="auto"/>
        </w:rPr>
        <w:t>basic equipment</w:t>
      </w:r>
      <w:r w:rsidR="00F95A64">
        <w:rPr>
          <w:rFonts w:eastAsia="Calibri" w:cs="Times New Roman"/>
          <w:noProof w:val="0"/>
          <w:shd w:val="clear" w:color="auto" w:fill="auto"/>
        </w:rPr>
        <w:t>, care breakdown etc</w:t>
      </w:r>
      <w:r w:rsidRPr="00236F6C">
        <w:rPr>
          <w:rFonts w:eastAsia="Calibri" w:cs="Times New Roman"/>
          <w:noProof w:val="0"/>
          <w:shd w:val="clear" w:color="auto" w:fill="auto"/>
        </w:rPr>
        <w:t xml:space="preserve"> as appropriate.</w:t>
      </w:r>
    </w:p>
    <w:p w14:paraId="40230316" w14:textId="2BCFB9D2" w:rsidR="008941D7" w:rsidRPr="00EF7046" w:rsidRDefault="008941D7" w:rsidP="00EF7046">
      <w:pPr>
        <w:pStyle w:val="Bulletpoints"/>
        <w:spacing w:after="0"/>
        <w:rPr>
          <w:rFonts w:eastAsia="Calibri" w:cs="Times New Roman"/>
          <w:noProof w:val="0"/>
          <w:shd w:val="clear" w:color="auto" w:fill="auto"/>
        </w:rPr>
      </w:pPr>
      <w:r w:rsidRPr="00EF7046">
        <w:rPr>
          <w:rFonts w:eastAsia="Calibri" w:cs="Times New Roman"/>
          <w:noProof w:val="0"/>
          <w:shd w:val="clear" w:color="auto" w:fill="auto"/>
        </w:rPr>
        <w:t xml:space="preserve">To </w:t>
      </w:r>
      <w:r w:rsidR="00EF7046" w:rsidRPr="00EF7046">
        <w:rPr>
          <w:rFonts w:eastAsia="Calibri" w:cs="Times New Roman"/>
          <w:noProof w:val="0"/>
          <w:shd w:val="clear" w:color="auto" w:fill="auto"/>
        </w:rPr>
        <w:t xml:space="preserve">support induction and training on new RTW’s and encourage CPD and development of all RTW staff.  </w:t>
      </w:r>
    </w:p>
    <w:p w14:paraId="46ED20B8" w14:textId="5538B8E9" w:rsidR="008941D7" w:rsidRPr="00EF7046" w:rsidRDefault="008941D7" w:rsidP="00EF7046">
      <w:pPr>
        <w:pStyle w:val="Bulletpoints"/>
        <w:spacing w:after="0"/>
        <w:rPr>
          <w:rFonts w:eastAsia="Calibri" w:cs="Times New Roman"/>
          <w:noProof w:val="0"/>
          <w:shd w:val="clear" w:color="auto" w:fill="auto"/>
        </w:rPr>
      </w:pPr>
      <w:r w:rsidRPr="00236F6C">
        <w:rPr>
          <w:rFonts w:eastAsia="Calibri" w:cs="Times New Roman"/>
          <w:noProof w:val="0"/>
          <w:shd w:val="clear" w:color="auto" w:fill="auto"/>
        </w:rPr>
        <w:t>To ensure all systems and documentation for own work and team’s work area are accurately maintained.</w:t>
      </w:r>
    </w:p>
    <w:p w14:paraId="120D0D10" w14:textId="77777777" w:rsidR="008941D7" w:rsidRPr="00236F6C" w:rsidRDefault="008941D7" w:rsidP="00236F6C">
      <w:pPr>
        <w:pStyle w:val="Bulletpoints"/>
        <w:spacing w:after="0"/>
        <w:rPr>
          <w:rFonts w:eastAsia="Calibri" w:cs="Times New Roman"/>
          <w:noProof w:val="0"/>
          <w:shd w:val="clear" w:color="auto" w:fill="auto"/>
        </w:rPr>
      </w:pPr>
      <w:r w:rsidRPr="00236F6C">
        <w:rPr>
          <w:rFonts w:eastAsia="Calibri" w:cs="Times New Roman"/>
          <w:noProof w:val="0"/>
          <w:shd w:val="clear" w:color="auto" w:fill="auto"/>
        </w:rPr>
        <w:t xml:space="preserve">To ensure all policies and procedures in respect of the following are </w:t>
      </w:r>
      <w:proofErr w:type="gramStart"/>
      <w:r w:rsidRPr="00236F6C">
        <w:rPr>
          <w:rFonts w:eastAsia="Calibri" w:cs="Times New Roman"/>
          <w:noProof w:val="0"/>
          <w:shd w:val="clear" w:color="auto" w:fill="auto"/>
        </w:rPr>
        <w:t>complied with at all times</w:t>
      </w:r>
      <w:proofErr w:type="gramEnd"/>
      <w:r w:rsidRPr="00236F6C">
        <w:rPr>
          <w:rFonts w:eastAsia="Calibri" w:cs="Times New Roman"/>
          <w:noProof w:val="0"/>
          <w:shd w:val="clear" w:color="auto" w:fill="auto"/>
        </w:rPr>
        <w:t>; Health and Safety/ Risk Management, Dignity, Choice and Control, Individuality, Equality and Diversity and Confidentiality.</w:t>
      </w:r>
    </w:p>
    <w:p w14:paraId="19BADD9B" w14:textId="4E4BC475" w:rsidR="008941D7" w:rsidRPr="00236F6C" w:rsidRDefault="008941D7" w:rsidP="00236F6C">
      <w:pPr>
        <w:pStyle w:val="Bulletpoints"/>
        <w:spacing w:after="0"/>
        <w:rPr>
          <w:rFonts w:eastAsia="Calibri" w:cs="Times New Roman"/>
          <w:noProof w:val="0"/>
          <w:shd w:val="clear" w:color="auto" w:fill="auto"/>
        </w:rPr>
      </w:pPr>
      <w:r w:rsidRPr="00236F6C">
        <w:rPr>
          <w:rFonts w:eastAsia="Calibri" w:cs="Times New Roman"/>
          <w:noProof w:val="0"/>
          <w:shd w:val="clear" w:color="auto" w:fill="auto"/>
        </w:rPr>
        <w:t>To proactively work with the Reablement Service Lead and other members of the team to develop and expand the service.</w:t>
      </w:r>
    </w:p>
    <w:p w14:paraId="3BB82283" w14:textId="00C97D98" w:rsidR="008941D7" w:rsidRDefault="008941D7" w:rsidP="00DC6881">
      <w:pPr>
        <w:pStyle w:val="ListParagraph"/>
        <w:numPr>
          <w:ilvl w:val="0"/>
          <w:numId w:val="1"/>
        </w:numPr>
        <w:spacing w:after="0" w:line="240" w:lineRule="auto"/>
        <w:ind w:right="-2"/>
      </w:pPr>
      <w:r w:rsidRPr="00EF7046">
        <w:t>To attend supervision and training as required</w:t>
      </w:r>
      <w:r w:rsidR="00EF7046" w:rsidRPr="00EF7046">
        <w:t xml:space="preserve"> and actively engage in the a</w:t>
      </w:r>
      <w:r w:rsidRPr="00EF7046">
        <w:t>nnual appraisal</w:t>
      </w:r>
      <w:r w:rsidR="00EF7046" w:rsidRPr="00EF7046">
        <w:t xml:space="preserve"> process</w:t>
      </w:r>
      <w:r w:rsidRPr="00EF7046">
        <w:t xml:space="preserve"> </w:t>
      </w:r>
    </w:p>
    <w:p w14:paraId="4CE3CEB7" w14:textId="61460997" w:rsidR="00CE73E3" w:rsidRPr="003F5D2B" w:rsidRDefault="00CE73E3" w:rsidP="00DC6881">
      <w:pPr>
        <w:pStyle w:val="ListParagraph"/>
        <w:numPr>
          <w:ilvl w:val="0"/>
          <w:numId w:val="1"/>
        </w:numPr>
        <w:spacing w:after="0" w:line="240" w:lineRule="auto"/>
        <w:ind w:right="-2"/>
        <w:rPr>
          <w:color w:val="auto"/>
        </w:rPr>
      </w:pPr>
      <w:r w:rsidRPr="003F5D2B">
        <w:rPr>
          <w:color w:val="auto"/>
        </w:rPr>
        <w:t>To complete all patient related documentation in line with local guidance</w:t>
      </w:r>
    </w:p>
    <w:p w14:paraId="56EAE036" w14:textId="3B97F967" w:rsidR="00CE73E3" w:rsidRPr="003F5D2B" w:rsidRDefault="00CE73E3" w:rsidP="00DC6881">
      <w:pPr>
        <w:pStyle w:val="ListParagraph"/>
        <w:numPr>
          <w:ilvl w:val="0"/>
          <w:numId w:val="1"/>
        </w:numPr>
        <w:spacing w:after="0" w:line="240" w:lineRule="auto"/>
        <w:ind w:right="-2"/>
        <w:rPr>
          <w:color w:val="auto"/>
        </w:rPr>
      </w:pPr>
      <w:r w:rsidRPr="003F5D2B">
        <w:rPr>
          <w:color w:val="auto"/>
        </w:rPr>
        <w:t>To be able to identify capacity for daily visits and inform the team lead</w:t>
      </w:r>
    </w:p>
    <w:p w14:paraId="016D5BCC" w14:textId="77777777" w:rsidR="0007614C" w:rsidRPr="0053789B" w:rsidRDefault="0007614C" w:rsidP="0007614C">
      <w:pPr>
        <w:pStyle w:val="ListParagraph"/>
        <w:rPr>
          <w:rFonts w:ascii="Avenir Black" w:eastAsia="Times New Roman" w:hAnsi="Avenir Black"/>
          <w:bCs/>
          <w:color w:val="FF0000"/>
          <w:szCs w:val="26"/>
          <w:shd w:val="clear" w:color="auto" w:fill="FFFFFF"/>
          <w:lang w:eastAsia="en-GB"/>
        </w:rPr>
      </w:pPr>
    </w:p>
    <w:p w14:paraId="4F5B6CE5" w14:textId="7C1AA5D9" w:rsidR="00EF7046" w:rsidRDefault="00EF7046">
      <w:pPr>
        <w:spacing w:after="0" w:line="240" w:lineRule="auto"/>
        <w:rPr>
          <w:rFonts w:ascii="Avenir Black" w:eastAsia="Times New Roman" w:hAnsi="Avenir Black"/>
          <w:bCs/>
          <w:color w:val="auto"/>
          <w:szCs w:val="26"/>
          <w:shd w:val="clear" w:color="auto" w:fill="FFFFFF"/>
          <w:lang w:eastAsia="en-GB"/>
        </w:rPr>
      </w:pPr>
      <w:r>
        <w:rPr>
          <w:rFonts w:ascii="Avenir Black" w:eastAsia="Times New Roman" w:hAnsi="Avenir Black"/>
          <w:bCs/>
          <w:color w:val="auto"/>
          <w:szCs w:val="26"/>
          <w:shd w:val="clear" w:color="auto" w:fill="FFFFFF"/>
          <w:lang w:eastAsia="en-GB"/>
        </w:rPr>
        <w:br w:type="page"/>
      </w:r>
    </w:p>
    <w:p w14:paraId="182FC748" w14:textId="77777777" w:rsidR="00FB4EAB" w:rsidRDefault="008A34A3" w:rsidP="008A34A3">
      <w:pPr>
        <w:pStyle w:val="Heading2"/>
      </w:pPr>
      <w:r>
        <w:lastRenderedPageBreak/>
        <w:t>Our values</w:t>
      </w:r>
    </w:p>
    <w:p w14:paraId="7BFCE600"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30108DD4"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061DD35D"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03B82B5B" w14:textId="77777777" w:rsidTr="00097855">
        <w:trPr>
          <w:trHeight w:val="454"/>
        </w:trPr>
        <w:tc>
          <w:tcPr>
            <w:tcW w:w="3387" w:type="dxa"/>
            <w:tcBorders>
              <w:left w:val="single" w:sz="4" w:space="0" w:color="B52059"/>
              <w:right w:val="single" w:sz="4" w:space="0" w:color="B52059"/>
            </w:tcBorders>
            <w:shd w:val="clear" w:color="auto" w:fill="auto"/>
            <w:vAlign w:val="center"/>
          </w:tcPr>
          <w:p w14:paraId="414245FD"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2683E563"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2D03BEB7"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2A81B6AD"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4B63F05D" w14:textId="77777777" w:rsidR="00097855" w:rsidRPr="00097855" w:rsidRDefault="00097855" w:rsidP="00097855">
            <w:pPr>
              <w:pStyle w:val="Bulletpoints"/>
              <w:rPr>
                <w:szCs w:val="24"/>
              </w:rPr>
            </w:pPr>
            <w:r w:rsidRPr="00097855">
              <w:rPr>
                <w:szCs w:val="24"/>
              </w:rPr>
              <w:t xml:space="preserve">Inspire </w:t>
            </w:r>
          </w:p>
          <w:p w14:paraId="5409035D" w14:textId="77777777" w:rsidR="00097855" w:rsidRPr="00097855" w:rsidRDefault="00097855" w:rsidP="00097855">
            <w:pPr>
              <w:pStyle w:val="Bulletpoints"/>
              <w:rPr>
                <w:szCs w:val="24"/>
              </w:rPr>
            </w:pPr>
            <w:r w:rsidRPr="00097855">
              <w:rPr>
                <w:szCs w:val="24"/>
              </w:rPr>
              <w:t>Understand</w:t>
            </w:r>
          </w:p>
          <w:p w14:paraId="78D2EFFB"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4F4D7149" w14:textId="77777777" w:rsidR="00097855" w:rsidRPr="00097855" w:rsidRDefault="00097855" w:rsidP="00097855">
            <w:pPr>
              <w:pStyle w:val="Bulletpoints"/>
              <w:rPr>
                <w:szCs w:val="24"/>
                <w:lang w:eastAsia="en-GB"/>
              </w:rPr>
            </w:pPr>
            <w:r w:rsidRPr="00097855">
              <w:rPr>
                <w:szCs w:val="24"/>
                <w:lang w:eastAsia="en-GB"/>
              </w:rPr>
              <w:t>Challenge</w:t>
            </w:r>
          </w:p>
          <w:p w14:paraId="68FFD628" w14:textId="77777777" w:rsidR="00097855" w:rsidRPr="00097855" w:rsidRDefault="00097855" w:rsidP="00097855">
            <w:pPr>
              <w:pStyle w:val="Bulletpoints"/>
              <w:rPr>
                <w:szCs w:val="24"/>
                <w:lang w:eastAsia="en-GB"/>
              </w:rPr>
            </w:pPr>
            <w:r w:rsidRPr="00097855">
              <w:rPr>
                <w:szCs w:val="24"/>
                <w:lang w:eastAsia="en-GB"/>
              </w:rPr>
              <w:t>Improve</w:t>
            </w:r>
          </w:p>
          <w:p w14:paraId="39C7B82A"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3DF0F1DC" w14:textId="77777777" w:rsidR="00097855" w:rsidRPr="00097855" w:rsidRDefault="00097855" w:rsidP="00097855">
            <w:pPr>
              <w:pStyle w:val="Bulletpoints"/>
              <w:rPr>
                <w:szCs w:val="24"/>
              </w:rPr>
            </w:pPr>
            <w:r w:rsidRPr="00097855">
              <w:rPr>
                <w:szCs w:val="24"/>
              </w:rPr>
              <w:t>Accountability</w:t>
            </w:r>
          </w:p>
          <w:p w14:paraId="5F7B4D27" w14:textId="77777777" w:rsidR="00097855" w:rsidRPr="00097855" w:rsidRDefault="00097855" w:rsidP="00097855">
            <w:pPr>
              <w:pStyle w:val="Bulletpoints"/>
              <w:rPr>
                <w:szCs w:val="24"/>
              </w:rPr>
            </w:pPr>
            <w:r w:rsidRPr="00097855">
              <w:rPr>
                <w:szCs w:val="24"/>
              </w:rPr>
              <w:t>Involve</w:t>
            </w:r>
          </w:p>
          <w:p w14:paraId="184BAEE8" w14:textId="77777777" w:rsidR="00097855" w:rsidRPr="00B27235" w:rsidRDefault="00097855" w:rsidP="00097855">
            <w:pPr>
              <w:pStyle w:val="Bulletpoints"/>
              <w:rPr>
                <w:lang w:eastAsia="en-GB"/>
              </w:rPr>
            </w:pPr>
            <w:r w:rsidRPr="00097855">
              <w:rPr>
                <w:szCs w:val="24"/>
              </w:rPr>
              <w:t>Resilience</w:t>
            </w:r>
          </w:p>
        </w:tc>
      </w:tr>
    </w:tbl>
    <w:p w14:paraId="4D49CDC2" w14:textId="77777777" w:rsidR="0057282E" w:rsidRDefault="00203DFA" w:rsidP="00203DFA">
      <w:pPr>
        <w:pStyle w:val="Heading2"/>
      </w:pPr>
      <w:r w:rsidRPr="00B27235">
        <w:t>Confidentiality and Information Security</w:t>
      </w:r>
    </w:p>
    <w:p w14:paraId="23676D2F"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51D47885" w14:textId="77777777" w:rsidR="00807B6F" w:rsidRDefault="00893653" w:rsidP="00F20D0B">
      <w:r w:rsidRPr="00B27235">
        <w:t>All information which identifies living individuals in whatever form (paper/pictures, electronic data/</w:t>
      </w:r>
      <w:proofErr w:type="gramStart"/>
      <w:r w:rsidRPr="00B27235">
        <w:t>images</w:t>
      </w:r>
      <w:proofErr w:type="gramEnd"/>
      <w:r w:rsidRPr="00B27235">
        <w:t xml:space="preserve">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5F2054FD" w14:textId="77777777" w:rsidR="009D7013" w:rsidRDefault="009D7013" w:rsidP="00F20D0B"/>
    <w:p w14:paraId="76696378" w14:textId="77777777" w:rsidR="009D7013" w:rsidRDefault="009D7013" w:rsidP="00EE7A7C">
      <w:pPr>
        <w:pStyle w:val="Heading2"/>
      </w:pPr>
      <w:r>
        <w:t>Information governance</w:t>
      </w:r>
      <w:r w:rsidR="00EE7A7C">
        <w:t xml:space="preserve"> responsibilit</w:t>
      </w:r>
      <w:r w:rsidR="000067B2">
        <w:t>ies</w:t>
      </w:r>
    </w:p>
    <w:p w14:paraId="4419F292" w14:textId="77777777" w:rsidR="003A1AF9" w:rsidRDefault="000067B2" w:rsidP="00230065">
      <w:r>
        <w:t xml:space="preserve">You </w:t>
      </w:r>
      <w:r w:rsidRPr="00B27235">
        <w:t>are responsible for the following key aspects of Information Governance (not an exhaustive list):</w:t>
      </w:r>
    </w:p>
    <w:p w14:paraId="327BAE2C" w14:textId="77777777" w:rsidR="003F2700" w:rsidRPr="003F2700" w:rsidRDefault="003F2700" w:rsidP="003F2700">
      <w:pPr>
        <w:pStyle w:val="Bulletpoints"/>
      </w:pPr>
      <w:r w:rsidRPr="003F2700">
        <w:t>Completion of annual information governance training</w:t>
      </w:r>
    </w:p>
    <w:p w14:paraId="4DD58D60" w14:textId="77777777" w:rsidR="003F2700" w:rsidRPr="003F2700" w:rsidRDefault="003F2700" w:rsidP="003F2700">
      <w:pPr>
        <w:pStyle w:val="Bulletpoints"/>
      </w:pPr>
      <w:r w:rsidRPr="003F2700">
        <w:t xml:space="preserve">Reading applicable policies and procedures </w:t>
      </w:r>
    </w:p>
    <w:p w14:paraId="149D68FB" w14:textId="77777777" w:rsidR="003F2700" w:rsidRPr="003F2700" w:rsidRDefault="003F2700" w:rsidP="003F2700">
      <w:pPr>
        <w:pStyle w:val="Bulletpoints"/>
      </w:pPr>
      <w:r w:rsidRPr="003F2700">
        <w:lastRenderedPageBreak/>
        <w:t>Understanding key responsibilities outlined in the Information Governance acceptable usage policies and procedures including NHS mandated encryption requirements</w:t>
      </w:r>
    </w:p>
    <w:p w14:paraId="75D11522" w14:textId="77777777" w:rsidR="003F2700" w:rsidRPr="003F2700" w:rsidRDefault="003F2700" w:rsidP="003F2700">
      <w:pPr>
        <w:pStyle w:val="Bulletpoints"/>
      </w:pPr>
      <w:r w:rsidRPr="003F2700">
        <w:t xml:space="preserve">Ensuring the security and confidentiality of all records and personal information assets </w:t>
      </w:r>
    </w:p>
    <w:p w14:paraId="7124C324"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2A5F3DC8"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22D1E552"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9572F16" w14:textId="77777777" w:rsidR="003F2700" w:rsidRPr="003F2700" w:rsidRDefault="003F2700" w:rsidP="003F2700">
      <w:pPr>
        <w:pStyle w:val="Bulletpoints"/>
      </w:pPr>
      <w:r w:rsidRPr="003F2700">
        <w:t xml:space="preserve">Adherence to the clear desk/screen policy </w:t>
      </w:r>
    </w:p>
    <w:p w14:paraId="50B656F4" w14:textId="77777777" w:rsidR="004F7DE8" w:rsidRPr="003F2700" w:rsidRDefault="003F2700" w:rsidP="003F2700">
      <w:pPr>
        <w:pStyle w:val="Bulletpoints"/>
      </w:pPr>
      <w:r w:rsidRPr="003F2700">
        <w:t>Only using approved equipment for conducting business</w:t>
      </w:r>
    </w:p>
    <w:p w14:paraId="7E32A10F" w14:textId="77777777" w:rsidR="003F2700" w:rsidRDefault="003F2700" w:rsidP="003F2700">
      <w:pPr>
        <w:pStyle w:val="Bulletpoints"/>
        <w:numPr>
          <w:ilvl w:val="0"/>
          <w:numId w:val="0"/>
        </w:numPr>
        <w:ind w:left="284"/>
      </w:pPr>
    </w:p>
    <w:p w14:paraId="7759B528" w14:textId="77777777" w:rsidR="004F7DE8" w:rsidRDefault="00B74F18" w:rsidP="004F7DE8">
      <w:pPr>
        <w:pStyle w:val="Heading2"/>
      </w:pPr>
      <w:r>
        <w:t>Governance</w:t>
      </w:r>
    </w:p>
    <w:p w14:paraId="4787B159"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3BAB79E0" w14:textId="77777777" w:rsidR="001E50B3" w:rsidRDefault="001E50B3" w:rsidP="00B74F18"/>
    <w:p w14:paraId="3C6F5859" w14:textId="77777777" w:rsidR="001E50B3" w:rsidRDefault="00D26976" w:rsidP="001E50B3">
      <w:pPr>
        <w:pStyle w:val="Heading2"/>
      </w:pPr>
      <w:r>
        <w:t>Registered Health Professional</w:t>
      </w:r>
    </w:p>
    <w:p w14:paraId="169D1D3C"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2477448A" w14:textId="77777777" w:rsidR="00992BB8" w:rsidRDefault="00992BB8" w:rsidP="00B74F18"/>
    <w:p w14:paraId="0E8D2F63" w14:textId="77777777" w:rsidR="00992BB8" w:rsidRDefault="00B171A1" w:rsidP="00281375">
      <w:pPr>
        <w:pStyle w:val="Heading2"/>
      </w:pPr>
      <w:r>
        <w:t>Risk Management/Health &amp; Safety</w:t>
      </w:r>
    </w:p>
    <w:p w14:paraId="595FA6DB"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4590FABF"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B27235">
        <w:t>patients</w:t>
      </w:r>
      <w:proofErr w:type="gramEnd"/>
      <w:r w:rsidRPr="00B27235">
        <w:t> and visitors. It is essential to observe strict fire and security precautions at all times.</w:t>
      </w:r>
    </w:p>
    <w:p w14:paraId="65F04D66" w14:textId="77777777" w:rsidR="00C27EE7" w:rsidRDefault="00C27EE7" w:rsidP="00C27EE7">
      <w:r w:rsidRPr="00B27235">
        <w:lastRenderedPageBreak/>
        <w:t>All staff must report accidents, incidents and near misses so that the company can learn from them and improve safety.</w:t>
      </w:r>
    </w:p>
    <w:p w14:paraId="4ED61DFE" w14:textId="77777777" w:rsidR="000E43C3" w:rsidRDefault="000E43C3" w:rsidP="00C27EE7"/>
    <w:p w14:paraId="07496E3F"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2717199D" w14:textId="77777777" w:rsidR="003B5E57" w:rsidRDefault="003B5E57" w:rsidP="00C27EE7">
      <w:r w:rsidRPr="00B27235">
        <w:t>We are committed to safeguarding and promoting the welfare of children and adults at risk of harm and expects all employees to share this commitment. </w:t>
      </w:r>
    </w:p>
    <w:p w14:paraId="3C3E74C0" w14:textId="77777777" w:rsidR="00373569" w:rsidRDefault="00373569" w:rsidP="00C27EE7"/>
    <w:p w14:paraId="4311C5FD" w14:textId="77777777" w:rsidR="00373569" w:rsidRDefault="00373569" w:rsidP="00D736E0">
      <w:pPr>
        <w:pStyle w:val="Heading2"/>
      </w:pPr>
      <w:r>
        <w:t>Medicines</w:t>
      </w:r>
      <w:r w:rsidR="007F4AB2">
        <w:t xml:space="preserve"> Management Responsibility</w:t>
      </w:r>
    </w:p>
    <w:p w14:paraId="1BE54564" w14:textId="77777777" w:rsidR="001E5B60" w:rsidRPr="001E5B60" w:rsidRDefault="001E5B60" w:rsidP="00D736E0">
      <w:pPr>
        <w:pStyle w:val="Subheader"/>
      </w:pPr>
      <w:r w:rsidRPr="001E5B60">
        <w:t>Nursing or registered healthcare professionals</w:t>
      </w:r>
    </w:p>
    <w:p w14:paraId="45A3D5EF" w14:textId="77777777" w:rsidR="001E5B60" w:rsidRPr="001E5B60" w:rsidRDefault="001E5B60" w:rsidP="001E5B60">
      <w:r w:rsidRPr="001E5B60">
        <w:t xml:space="preserve">Undertake all aspects of medicines management related activities in accordance within the company’s medicines policies to ensure the safe, legal and appropriate use of medicines. </w:t>
      </w:r>
    </w:p>
    <w:p w14:paraId="39530C0A" w14:textId="77777777" w:rsidR="00D736E0" w:rsidRPr="00D736E0" w:rsidRDefault="00D736E0" w:rsidP="00D736E0">
      <w:pPr>
        <w:pStyle w:val="Subheader"/>
      </w:pPr>
      <w:r w:rsidRPr="00D736E0">
        <w:t>Skilled non-registered staff</w:t>
      </w:r>
    </w:p>
    <w:p w14:paraId="4201A9C9"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54DB48CE" w14:textId="77777777" w:rsidR="001241C0" w:rsidRDefault="001241C0" w:rsidP="00D736E0"/>
    <w:p w14:paraId="7B84D6EE" w14:textId="77777777" w:rsidR="001241C0" w:rsidRDefault="001241C0" w:rsidP="00E17443">
      <w:pPr>
        <w:pStyle w:val="Heading2"/>
      </w:pPr>
      <w:r>
        <w:t>Policies and Procedures</w:t>
      </w:r>
    </w:p>
    <w:p w14:paraId="32366F55" w14:textId="77777777" w:rsidR="00E17443" w:rsidRDefault="00E17443" w:rsidP="00D736E0">
      <w:r w:rsidRPr="00E17443">
        <w:t>All colleagues must comply with the Company Policies and Procedures which can be found on the company intranet.</w:t>
      </w:r>
    </w:p>
    <w:p w14:paraId="6D59E7EB" w14:textId="77777777" w:rsidR="000479E1" w:rsidRDefault="000479E1" w:rsidP="00D736E0"/>
    <w:p w14:paraId="2D230C9F" w14:textId="77777777" w:rsidR="000479E1" w:rsidRDefault="000479E1" w:rsidP="000479E1">
      <w:pPr>
        <w:pStyle w:val="Heading2"/>
      </w:pPr>
      <w:r>
        <w:t>General</w:t>
      </w:r>
    </w:p>
    <w:p w14:paraId="34A7F91E"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2B0CC712"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243DC8D8" w14:textId="77777777" w:rsidR="000479E1" w:rsidRDefault="000479E1" w:rsidP="000479E1">
      <w:r w:rsidRPr="000479E1">
        <w:t>The company recognises a “non-smoking” policy. Employees are not able to smoke anywhere within the premises or when outside on official business.</w:t>
      </w:r>
    </w:p>
    <w:p w14:paraId="714ECEFF" w14:textId="77777777" w:rsidR="000116CF" w:rsidRDefault="000116CF" w:rsidP="000479E1"/>
    <w:p w14:paraId="7768063E" w14:textId="77777777" w:rsidR="000116CF" w:rsidRDefault="000116CF" w:rsidP="000116CF">
      <w:pPr>
        <w:pStyle w:val="Heading2"/>
      </w:pPr>
      <w:r>
        <w:lastRenderedPageBreak/>
        <w:t>Equal Opportunities</w:t>
      </w:r>
    </w:p>
    <w:p w14:paraId="6CC4713B" w14:textId="77777777" w:rsidR="000116CF" w:rsidRDefault="000116CF" w:rsidP="000479E1">
      <w:r w:rsidRPr="000116CF">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4738D640" w14:textId="77777777" w:rsidR="00701453" w:rsidRDefault="00701453" w:rsidP="000479E1"/>
    <w:p w14:paraId="6A802BCA" w14:textId="77777777" w:rsidR="00701453" w:rsidRDefault="00701453" w:rsidP="00205629">
      <w:pPr>
        <w:pStyle w:val="Heading2"/>
      </w:pPr>
      <w:r>
        <w:t>Flexibility</w:t>
      </w:r>
      <w:r w:rsidR="00205629">
        <w:t xml:space="preserve"> Statement</w:t>
      </w:r>
    </w:p>
    <w:p w14:paraId="521CDCB8"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384C4DBE" w14:textId="77777777" w:rsidR="00B62F46" w:rsidRDefault="00B62F46" w:rsidP="000479E1"/>
    <w:p w14:paraId="624F5620" w14:textId="77777777" w:rsidR="003F2700" w:rsidRDefault="003F2700">
      <w:pPr>
        <w:spacing w:after="0" w:line="240" w:lineRule="auto"/>
        <w:rPr>
          <w:rFonts w:ascii="Avenir Black" w:eastAsia="Times New Roman" w:hAnsi="Avenir Black"/>
          <w:color w:val="B52159"/>
          <w:sz w:val="28"/>
          <w:szCs w:val="26"/>
        </w:rPr>
      </w:pPr>
      <w:r>
        <w:br w:type="page"/>
      </w:r>
    </w:p>
    <w:p w14:paraId="18A7FD3E" w14:textId="74D3EFE1" w:rsidR="00B62F46" w:rsidRPr="00236F6C" w:rsidRDefault="00B62F46" w:rsidP="00356DB4">
      <w:pPr>
        <w:pStyle w:val="Heading2"/>
        <w:rPr>
          <w:sz w:val="24"/>
          <w:szCs w:val="22"/>
        </w:rPr>
      </w:pPr>
      <w:r w:rsidRPr="00236F6C">
        <w:rPr>
          <w:sz w:val="24"/>
          <w:szCs w:val="22"/>
        </w:rPr>
        <w:lastRenderedPageBreak/>
        <w:t>Personal</w:t>
      </w:r>
      <w:r w:rsidR="00356DB4" w:rsidRPr="00236F6C">
        <w:rPr>
          <w:sz w:val="24"/>
          <w:szCs w:val="22"/>
        </w:rPr>
        <w:t xml:space="preserve"> Specification</w:t>
      </w:r>
    </w:p>
    <w:tbl>
      <w:tblPr>
        <w:tblStyle w:val="TableGrid"/>
        <w:tblW w:w="0" w:type="auto"/>
        <w:tblLook w:val="04A0" w:firstRow="1" w:lastRow="0" w:firstColumn="1" w:lastColumn="0" w:noHBand="0" w:noVBand="1"/>
      </w:tblPr>
      <w:tblGrid>
        <w:gridCol w:w="5228"/>
        <w:gridCol w:w="5228"/>
      </w:tblGrid>
      <w:tr w:rsidR="00236F6C" w:rsidRPr="00236F6C" w14:paraId="08328F20" w14:textId="77777777" w:rsidTr="0007614C">
        <w:tc>
          <w:tcPr>
            <w:tcW w:w="5228" w:type="dxa"/>
          </w:tcPr>
          <w:p w14:paraId="6A4A285F" w14:textId="0D97B58B" w:rsidR="0007614C" w:rsidRPr="00236F6C" w:rsidRDefault="0007614C" w:rsidP="00236F6C">
            <w:pPr>
              <w:pStyle w:val="Heading2"/>
              <w:outlineLvl w:val="1"/>
              <w:rPr>
                <w:rFonts w:ascii="Avenir Next LT Pro" w:hAnsi="Avenir Next LT Pro"/>
                <w:b/>
                <w:bCs/>
                <w:color w:val="auto"/>
                <w:sz w:val="22"/>
                <w:szCs w:val="22"/>
              </w:rPr>
            </w:pPr>
            <w:r w:rsidRPr="00236F6C">
              <w:rPr>
                <w:rFonts w:ascii="Avenir Next LT Pro" w:hAnsi="Avenir Next LT Pro"/>
                <w:b/>
                <w:bCs/>
                <w:color w:val="auto"/>
                <w:sz w:val="22"/>
                <w:szCs w:val="22"/>
              </w:rPr>
              <w:t>Essential</w:t>
            </w:r>
          </w:p>
        </w:tc>
        <w:tc>
          <w:tcPr>
            <w:tcW w:w="5228" w:type="dxa"/>
          </w:tcPr>
          <w:p w14:paraId="39FBB3EE" w14:textId="59C56B05" w:rsidR="0007614C" w:rsidRPr="00236F6C" w:rsidRDefault="0007614C" w:rsidP="00236F6C">
            <w:pPr>
              <w:pStyle w:val="Heading2"/>
              <w:outlineLvl w:val="1"/>
              <w:rPr>
                <w:rFonts w:ascii="Avenir Next LT Pro" w:hAnsi="Avenir Next LT Pro"/>
                <w:b/>
                <w:bCs/>
                <w:color w:val="auto"/>
                <w:sz w:val="22"/>
                <w:szCs w:val="22"/>
              </w:rPr>
            </w:pPr>
            <w:r w:rsidRPr="00236F6C">
              <w:rPr>
                <w:rFonts w:ascii="Avenir Next LT Pro" w:hAnsi="Avenir Next LT Pro"/>
                <w:b/>
                <w:bCs/>
                <w:color w:val="auto"/>
                <w:sz w:val="22"/>
                <w:szCs w:val="22"/>
              </w:rPr>
              <w:t>Desirable</w:t>
            </w:r>
          </w:p>
        </w:tc>
      </w:tr>
      <w:tr w:rsidR="00236F6C" w:rsidRPr="00236F6C" w14:paraId="10A91673" w14:textId="77777777" w:rsidTr="0007614C">
        <w:tc>
          <w:tcPr>
            <w:tcW w:w="5228" w:type="dxa"/>
          </w:tcPr>
          <w:p w14:paraId="7F41BF67" w14:textId="77777777" w:rsidR="005E14E7" w:rsidRPr="00236F6C" w:rsidRDefault="005E14E7" w:rsidP="00236F6C">
            <w:pPr>
              <w:pStyle w:val="Heading2"/>
              <w:outlineLvl w:val="1"/>
              <w:rPr>
                <w:rFonts w:ascii="Avenir Next LT Pro" w:hAnsi="Avenir Next LT Pro"/>
                <w:color w:val="auto"/>
                <w:sz w:val="22"/>
                <w:szCs w:val="22"/>
              </w:rPr>
            </w:pPr>
            <w:r w:rsidRPr="00236F6C">
              <w:rPr>
                <w:rFonts w:ascii="Avenir Next LT Pro" w:hAnsi="Avenir Next LT Pro"/>
                <w:color w:val="auto"/>
                <w:sz w:val="22"/>
                <w:szCs w:val="22"/>
              </w:rPr>
              <w:t>Good general education to GCSE level.</w:t>
            </w:r>
          </w:p>
          <w:p w14:paraId="1858DDF0" w14:textId="77777777" w:rsidR="005E14E7" w:rsidRPr="00236F6C" w:rsidRDefault="005E14E7" w:rsidP="00236F6C">
            <w:pPr>
              <w:pStyle w:val="Heading2"/>
              <w:outlineLvl w:val="1"/>
              <w:rPr>
                <w:rFonts w:ascii="Avenir Next LT Pro" w:hAnsi="Avenir Next LT Pro"/>
                <w:color w:val="auto"/>
                <w:sz w:val="22"/>
                <w:szCs w:val="22"/>
              </w:rPr>
            </w:pPr>
            <w:r w:rsidRPr="00236F6C">
              <w:rPr>
                <w:rFonts w:ascii="Avenir Next LT Pro" w:hAnsi="Avenir Next LT Pro"/>
                <w:color w:val="auto"/>
                <w:sz w:val="22"/>
                <w:szCs w:val="22"/>
              </w:rPr>
              <w:t>Literacy, numeracy and IT skills</w:t>
            </w:r>
          </w:p>
          <w:p w14:paraId="2446FC0F" w14:textId="77777777" w:rsidR="005E14E7" w:rsidRPr="00236F6C" w:rsidRDefault="005E14E7" w:rsidP="00236F6C">
            <w:pPr>
              <w:pStyle w:val="Heading2"/>
              <w:outlineLvl w:val="1"/>
              <w:rPr>
                <w:rFonts w:ascii="Avenir Next LT Pro" w:hAnsi="Avenir Next LT Pro"/>
                <w:color w:val="auto"/>
                <w:sz w:val="22"/>
                <w:szCs w:val="22"/>
              </w:rPr>
            </w:pPr>
            <w:r w:rsidRPr="00236F6C">
              <w:rPr>
                <w:rFonts w:ascii="Avenir Next LT Pro" w:hAnsi="Avenir Next LT Pro"/>
                <w:color w:val="auto"/>
                <w:sz w:val="22"/>
                <w:szCs w:val="22"/>
              </w:rPr>
              <w:t xml:space="preserve">Experience of working in a care setting e.g. care home, community care or rehabilitation </w:t>
            </w:r>
          </w:p>
          <w:p w14:paraId="524083F2" w14:textId="1A9374A7" w:rsidR="005E14E7" w:rsidRPr="00236F6C" w:rsidRDefault="005E14E7" w:rsidP="00236F6C">
            <w:pPr>
              <w:pStyle w:val="Heading2"/>
              <w:outlineLvl w:val="1"/>
              <w:rPr>
                <w:rFonts w:ascii="Avenir Next LT Pro" w:hAnsi="Avenir Next LT Pro"/>
                <w:color w:val="auto"/>
                <w:sz w:val="22"/>
                <w:szCs w:val="22"/>
              </w:rPr>
            </w:pPr>
            <w:r w:rsidRPr="00236F6C">
              <w:rPr>
                <w:rFonts w:ascii="Avenir Next LT Pro" w:hAnsi="Avenir Next LT Pro"/>
                <w:color w:val="auto"/>
                <w:sz w:val="22"/>
                <w:szCs w:val="22"/>
              </w:rPr>
              <w:t>Knowledge and experience regarding rehabilitation and the importance of maintaining independence</w:t>
            </w:r>
          </w:p>
          <w:p w14:paraId="02B481A0" w14:textId="77777777" w:rsidR="005E14E7" w:rsidRPr="00236F6C" w:rsidRDefault="005E14E7" w:rsidP="00236F6C">
            <w:pPr>
              <w:pStyle w:val="Heading2"/>
              <w:outlineLvl w:val="1"/>
              <w:rPr>
                <w:rFonts w:ascii="Avenir Next LT Pro" w:hAnsi="Avenir Next LT Pro"/>
                <w:color w:val="auto"/>
                <w:sz w:val="22"/>
                <w:szCs w:val="22"/>
              </w:rPr>
            </w:pPr>
            <w:r w:rsidRPr="00236F6C">
              <w:rPr>
                <w:rFonts w:ascii="Avenir Next LT Pro" w:hAnsi="Avenir Next LT Pro"/>
                <w:color w:val="auto"/>
                <w:sz w:val="22"/>
                <w:szCs w:val="22"/>
              </w:rPr>
              <w:t>Awareness of legislation affecting health and Social Care, particularly the Care Act, its role in the maintenance of service users at home and the contribution of care packages.</w:t>
            </w:r>
          </w:p>
          <w:p w14:paraId="61DD79BD" w14:textId="77777777" w:rsidR="005E14E7" w:rsidRPr="00236F6C" w:rsidRDefault="005E14E7" w:rsidP="00236F6C">
            <w:pPr>
              <w:pStyle w:val="Heading2"/>
              <w:outlineLvl w:val="1"/>
              <w:rPr>
                <w:rFonts w:ascii="Avenir Next LT Pro" w:hAnsi="Avenir Next LT Pro"/>
                <w:color w:val="auto"/>
                <w:sz w:val="22"/>
                <w:szCs w:val="22"/>
              </w:rPr>
            </w:pPr>
            <w:r w:rsidRPr="00236F6C">
              <w:rPr>
                <w:rFonts w:ascii="Avenir Next LT Pro" w:hAnsi="Avenir Next LT Pro"/>
                <w:color w:val="auto"/>
                <w:sz w:val="22"/>
                <w:szCs w:val="22"/>
              </w:rPr>
              <w:t>Knowledge of the role of the Care Quality Commission.</w:t>
            </w:r>
          </w:p>
          <w:p w14:paraId="19C92549" w14:textId="5C45BD2C" w:rsidR="005E14E7" w:rsidRPr="00236F6C" w:rsidRDefault="005E14E7" w:rsidP="00236F6C">
            <w:pPr>
              <w:pStyle w:val="Heading2"/>
              <w:outlineLvl w:val="1"/>
              <w:rPr>
                <w:rFonts w:ascii="Avenir Next LT Pro" w:hAnsi="Avenir Next LT Pro"/>
                <w:color w:val="auto"/>
                <w:sz w:val="22"/>
                <w:szCs w:val="22"/>
              </w:rPr>
            </w:pPr>
            <w:r w:rsidRPr="00236F6C">
              <w:rPr>
                <w:rFonts w:ascii="Avenir Next LT Pro" w:hAnsi="Avenir Next LT Pro"/>
                <w:color w:val="auto"/>
                <w:sz w:val="22"/>
                <w:szCs w:val="22"/>
              </w:rPr>
              <w:t>Ability to prioritise, plan, monitor and review delivery of the service and to use resources effectively.</w:t>
            </w:r>
          </w:p>
          <w:p w14:paraId="7A7726A9" w14:textId="2F293791" w:rsidR="005E14E7" w:rsidRPr="00236F6C" w:rsidRDefault="005E14E7" w:rsidP="00236F6C">
            <w:pPr>
              <w:pStyle w:val="Heading2"/>
              <w:outlineLvl w:val="1"/>
              <w:rPr>
                <w:rFonts w:ascii="Avenir Next LT Pro" w:hAnsi="Avenir Next LT Pro"/>
                <w:color w:val="auto"/>
                <w:sz w:val="22"/>
                <w:szCs w:val="22"/>
              </w:rPr>
            </w:pPr>
            <w:r w:rsidRPr="00236F6C">
              <w:rPr>
                <w:rFonts w:ascii="Avenir Next LT Pro" w:hAnsi="Avenir Next LT Pro"/>
                <w:color w:val="auto"/>
                <w:sz w:val="22"/>
                <w:szCs w:val="22"/>
              </w:rPr>
              <w:t>Ability to co-ordinate and support the work of a team of RTW’s in assigning tasks, motivating and assisting with developing skills.</w:t>
            </w:r>
          </w:p>
          <w:p w14:paraId="63B539E7" w14:textId="15CBBCBB" w:rsidR="005E14E7" w:rsidRPr="00236F6C" w:rsidRDefault="005E14E7" w:rsidP="00236F6C">
            <w:pPr>
              <w:pStyle w:val="Heading2"/>
              <w:outlineLvl w:val="1"/>
              <w:rPr>
                <w:rFonts w:ascii="Avenir Next LT Pro" w:hAnsi="Avenir Next LT Pro"/>
                <w:color w:val="auto"/>
                <w:sz w:val="22"/>
                <w:szCs w:val="22"/>
              </w:rPr>
            </w:pPr>
            <w:r w:rsidRPr="00236F6C">
              <w:rPr>
                <w:rFonts w:ascii="Avenir Next LT Pro" w:hAnsi="Avenir Next LT Pro"/>
                <w:color w:val="auto"/>
                <w:sz w:val="22"/>
                <w:szCs w:val="22"/>
              </w:rPr>
              <w:t>Ability to write and keep records to an appropriate standard.</w:t>
            </w:r>
          </w:p>
          <w:p w14:paraId="51F4BE3A" w14:textId="77777777" w:rsidR="005E14E7" w:rsidRPr="00236F6C" w:rsidRDefault="005E14E7" w:rsidP="00236F6C">
            <w:pPr>
              <w:pStyle w:val="Heading2"/>
              <w:outlineLvl w:val="1"/>
              <w:rPr>
                <w:rFonts w:ascii="Avenir Next LT Pro" w:hAnsi="Avenir Next LT Pro"/>
                <w:color w:val="auto"/>
                <w:sz w:val="22"/>
                <w:szCs w:val="22"/>
              </w:rPr>
            </w:pPr>
            <w:r w:rsidRPr="00236F6C">
              <w:rPr>
                <w:rFonts w:ascii="Avenir Next LT Pro" w:hAnsi="Avenir Next LT Pro"/>
                <w:color w:val="auto"/>
                <w:sz w:val="22"/>
                <w:szCs w:val="22"/>
              </w:rPr>
              <w:t>Experience of team working</w:t>
            </w:r>
          </w:p>
          <w:p w14:paraId="4414184B" w14:textId="35F001FF" w:rsidR="005E14E7" w:rsidRPr="00236F6C" w:rsidRDefault="005E14E7" w:rsidP="00236F6C">
            <w:pPr>
              <w:pStyle w:val="Heading2"/>
              <w:outlineLvl w:val="1"/>
              <w:rPr>
                <w:rFonts w:ascii="Avenir Next LT Pro" w:hAnsi="Avenir Next LT Pro"/>
                <w:color w:val="auto"/>
                <w:sz w:val="22"/>
                <w:szCs w:val="22"/>
              </w:rPr>
            </w:pPr>
            <w:r w:rsidRPr="00236F6C">
              <w:rPr>
                <w:rFonts w:ascii="Avenir Next LT Pro" w:hAnsi="Avenir Next LT Pro"/>
                <w:color w:val="auto"/>
                <w:sz w:val="22"/>
                <w:szCs w:val="22"/>
              </w:rPr>
              <w:t>Good communication skills through a range of methods</w:t>
            </w:r>
          </w:p>
          <w:p w14:paraId="5EB1BD3A" w14:textId="28107D62" w:rsidR="005E14E7" w:rsidRPr="00236F6C" w:rsidRDefault="005E14E7" w:rsidP="00236F6C">
            <w:pPr>
              <w:pStyle w:val="Heading2"/>
              <w:outlineLvl w:val="1"/>
              <w:rPr>
                <w:rFonts w:ascii="Avenir Next LT Pro" w:hAnsi="Avenir Next LT Pro"/>
                <w:color w:val="auto"/>
                <w:sz w:val="22"/>
                <w:szCs w:val="22"/>
              </w:rPr>
            </w:pPr>
            <w:r w:rsidRPr="00236F6C">
              <w:rPr>
                <w:rFonts w:ascii="Avenir Next LT Pro" w:hAnsi="Avenir Next LT Pro"/>
                <w:color w:val="auto"/>
                <w:sz w:val="22"/>
                <w:szCs w:val="22"/>
              </w:rPr>
              <w:t xml:space="preserve">Ability to problem solve under pressure – required as part of on-call duty rota </w:t>
            </w:r>
          </w:p>
          <w:p w14:paraId="004B2AC7" w14:textId="07326BC1" w:rsidR="005E14E7" w:rsidRPr="00236F6C" w:rsidRDefault="005E14E7" w:rsidP="00236F6C">
            <w:pPr>
              <w:pStyle w:val="Heading2"/>
              <w:outlineLvl w:val="1"/>
              <w:rPr>
                <w:rFonts w:ascii="Avenir Next LT Pro" w:hAnsi="Avenir Next LT Pro"/>
                <w:color w:val="auto"/>
                <w:sz w:val="22"/>
                <w:szCs w:val="22"/>
              </w:rPr>
            </w:pPr>
            <w:r w:rsidRPr="00236F6C">
              <w:rPr>
                <w:rFonts w:ascii="Avenir Next LT Pro" w:hAnsi="Avenir Next LT Pro"/>
                <w:color w:val="auto"/>
                <w:sz w:val="22"/>
                <w:szCs w:val="22"/>
              </w:rPr>
              <w:t>Self-motivated and Flexible.</w:t>
            </w:r>
          </w:p>
          <w:p w14:paraId="460886F0" w14:textId="77777777" w:rsidR="005E14E7" w:rsidRPr="00236F6C" w:rsidRDefault="005E14E7" w:rsidP="00236F6C">
            <w:pPr>
              <w:pStyle w:val="Heading2"/>
              <w:outlineLvl w:val="1"/>
              <w:rPr>
                <w:rFonts w:ascii="Avenir Next LT Pro" w:hAnsi="Avenir Next LT Pro"/>
                <w:color w:val="auto"/>
                <w:sz w:val="22"/>
                <w:szCs w:val="22"/>
              </w:rPr>
            </w:pPr>
            <w:r w:rsidRPr="00236F6C">
              <w:rPr>
                <w:rFonts w:ascii="Avenir Next LT Pro" w:hAnsi="Avenir Next LT Pro"/>
                <w:color w:val="auto"/>
                <w:sz w:val="22"/>
                <w:szCs w:val="22"/>
              </w:rPr>
              <w:t>Willingness to work in a changing environment and contribute to the implementation of change.</w:t>
            </w:r>
          </w:p>
          <w:p w14:paraId="6AE8DBD0" w14:textId="73D1787F" w:rsidR="005E14E7" w:rsidRPr="00236F6C" w:rsidRDefault="005E14E7" w:rsidP="00236F6C">
            <w:pPr>
              <w:pStyle w:val="Heading2"/>
              <w:outlineLvl w:val="1"/>
              <w:rPr>
                <w:rFonts w:ascii="Avenir Next LT Pro" w:hAnsi="Avenir Next LT Pro"/>
                <w:color w:val="auto"/>
                <w:sz w:val="22"/>
                <w:szCs w:val="22"/>
              </w:rPr>
            </w:pPr>
            <w:r w:rsidRPr="00236F6C">
              <w:rPr>
                <w:rFonts w:ascii="Avenir Next LT Pro" w:hAnsi="Avenir Next LT Pro"/>
                <w:color w:val="auto"/>
                <w:sz w:val="22"/>
                <w:szCs w:val="22"/>
              </w:rPr>
              <w:t>Full UK Driver’s License and have access to car</w:t>
            </w:r>
          </w:p>
          <w:p w14:paraId="16A9740D" w14:textId="141BE794" w:rsidR="0007614C" w:rsidRPr="00236F6C" w:rsidRDefault="005E14E7" w:rsidP="00236F6C">
            <w:pPr>
              <w:pStyle w:val="Heading2"/>
              <w:outlineLvl w:val="1"/>
              <w:rPr>
                <w:rFonts w:ascii="Avenir Next LT Pro" w:hAnsi="Avenir Next LT Pro"/>
                <w:color w:val="auto"/>
                <w:sz w:val="22"/>
                <w:szCs w:val="22"/>
              </w:rPr>
            </w:pPr>
            <w:r w:rsidRPr="00236F6C">
              <w:rPr>
                <w:rFonts w:ascii="Avenir Next LT Pro" w:hAnsi="Avenir Next LT Pro"/>
                <w:color w:val="auto"/>
                <w:sz w:val="22"/>
                <w:szCs w:val="22"/>
              </w:rPr>
              <w:t xml:space="preserve">The work involves physical activity and a level of physical strength associated with given tasks such as moving and handling of people and equipment. It may also be emotionally and intellectually demanding.  </w:t>
            </w:r>
          </w:p>
        </w:tc>
        <w:tc>
          <w:tcPr>
            <w:tcW w:w="5228" w:type="dxa"/>
          </w:tcPr>
          <w:p w14:paraId="69808A93" w14:textId="77777777" w:rsidR="0007614C" w:rsidRPr="00236F6C" w:rsidRDefault="0007614C" w:rsidP="00236F6C">
            <w:pPr>
              <w:pStyle w:val="Heading2"/>
              <w:outlineLvl w:val="1"/>
              <w:rPr>
                <w:rFonts w:ascii="Avenir Next LT Pro" w:hAnsi="Avenir Next LT Pro"/>
                <w:color w:val="auto"/>
                <w:sz w:val="22"/>
                <w:szCs w:val="22"/>
              </w:rPr>
            </w:pPr>
            <w:r w:rsidRPr="00236F6C">
              <w:rPr>
                <w:rFonts w:ascii="Avenir Next LT Pro" w:hAnsi="Avenir Next LT Pro"/>
                <w:color w:val="auto"/>
                <w:sz w:val="22"/>
                <w:szCs w:val="22"/>
              </w:rPr>
              <w:t xml:space="preserve">Previous experience working as a co-ordinator </w:t>
            </w:r>
          </w:p>
          <w:p w14:paraId="7DD5DDC0" w14:textId="311E26B5" w:rsidR="005E14E7" w:rsidRPr="00236F6C" w:rsidRDefault="005E14E7" w:rsidP="00236F6C">
            <w:pPr>
              <w:pStyle w:val="Heading2"/>
              <w:outlineLvl w:val="1"/>
              <w:rPr>
                <w:rFonts w:ascii="Avenir Next LT Pro" w:hAnsi="Avenir Next LT Pro"/>
                <w:color w:val="auto"/>
                <w:sz w:val="22"/>
                <w:szCs w:val="22"/>
              </w:rPr>
            </w:pPr>
            <w:r w:rsidRPr="00236F6C">
              <w:rPr>
                <w:rFonts w:ascii="Avenir Next LT Pro" w:hAnsi="Avenir Next LT Pro"/>
                <w:color w:val="auto"/>
                <w:sz w:val="22"/>
                <w:szCs w:val="22"/>
              </w:rPr>
              <w:t xml:space="preserve">Previous experience of case management </w:t>
            </w:r>
          </w:p>
        </w:tc>
      </w:tr>
    </w:tbl>
    <w:p w14:paraId="5DAE4BC6" w14:textId="77777777" w:rsidR="0007614C" w:rsidRPr="0007614C" w:rsidRDefault="0007614C" w:rsidP="0007614C"/>
    <w:p w14:paraId="7C3F43A2" w14:textId="77777777" w:rsidR="00D96EFB" w:rsidRDefault="00D96EFB" w:rsidP="00B84F78"/>
    <w:p w14:paraId="2212A9BF" w14:textId="77777777" w:rsidR="00D96EFB" w:rsidRPr="00B27235" w:rsidRDefault="00D96EFB" w:rsidP="00D96EFB">
      <w:pPr>
        <w:pStyle w:val="Body"/>
      </w:pPr>
    </w:p>
    <w:p w14:paraId="4106BCA8"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6A568B65" w14:textId="77777777" w:rsidTr="00D96EFB">
        <w:trPr>
          <w:trHeight w:val="510"/>
        </w:trPr>
        <w:tc>
          <w:tcPr>
            <w:tcW w:w="10173" w:type="dxa"/>
            <w:tcBorders>
              <w:top w:val="nil"/>
              <w:left w:val="nil"/>
              <w:bottom w:val="single" w:sz="4" w:space="0" w:color="B52059"/>
              <w:right w:val="nil"/>
            </w:tcBorders>
            <w:shd w:val="clear" w:color="auto" w:fill="auto"/>
          </w:tcPr>
          <w:p w14:paraId="3A8062AE" w14:textId="77777777" w:rsidR="00D96EFB" w:rsidRPr="00B27235" w:rsidRDefault="00D96EFB" w:rsidP="00D96EFB">
            <w:pPr>
              <w:pStyle w:val="Subheader"/>
            </w:pPr>
            <w:r w:rsidRPr="00B27235">
              <w:t>Employee signature</w:t>
            </w:r>
          </w:p>
        </w:tc>
      </w:tr>
      <w:tr w:rsidR="00D96EFB" w:rsidRPr="00B27235" w14:paraId="35202CBE"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152E87E6" w14:textId="77777777" w:rsidR="00D96EFB" w:rsidRPr="00B27235" w:rsidRDefault="00D96EFB" w:rsidP="00D96EFB">
            <w:pPr>
              <w:pStyle w:val="Subheader"/>
            </w:pPr>
            <w:r w:rsidRPr="00B27235">
              <w:t>Manager signature</w:t>
            </w:r>
          </w:p>
        </w:tc>
      </w:tr>
    </w:tbl>
    <w:p w14:paraId="2E61329E" w14:textId="77777777" w:rsidR="00B171A1" w:rsidRPr="00C32D64" w:rsidRDefault="00B171A1" w:rsidP="00B74F18"/>
    <w:sectPr w:rsidR="00B171A1" w:rsidRPr="00C32D64" w:rsidSect="00236F6C">
      <w:headerReference w:type="default" r:id="rId13"/>
      <w:footerReference w:type="default" r:id="rId14"/>
      <w:pgSz w:w="11906" w:h="16838"/>
      <w:pgMar w:top="851" w:right="720" w:bottom="142"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0BBA4" w14:textId="77777777" w:rsidR="00624072" w:rsidRDefault="00624072" w:rsidP="000A283D">
      <w:pPr>
        <w:spacing w:after="0" w:line="240" w:lineRule="auto"/>
      </w:pPr>
      <w:r>
        <w:separator/>
      </w:r>
    </w:p>
  </w:endnote>
  <w:endnote w:type="continuationSeparator" w:id="0">
    <w:p w14:paraId="4EDCC637" w14:textId="77777777" w:rsidR="00624072" w:rsidRDefault="00624072"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venir Medium">
    <w:altName w:val="Calibri"/>
    <w:charset w:val="00"/>
    <w:family w:val="auto"/>
    <w:pitch w:val="variable"/>
    <w:sig w:usb0="800000AF" w:usb1="5000204A" w:usb2="00000000" w:usb3="00000000" w:csb0="0000009B" w:csb1="00000000"/>
  </w:font>
  <w:font w:name="Avenir Next LT Pro">
    <w:altName w:val="Arial"/>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3AEF7" w14:textId="77777777" w:rsidR="00B55DAB" w:rsidRDefault="00B55DAB" w:rsidP="00B55DAB">
    <w:pPr>
      <w:spacing w:after="0"/>
      <w:jc w:val="center"/>
      <w:rPr>
        <w:rFonts w:ascii="Arial" w:hAnsi="Arial" w:cs="Arial"/>
        <w:sz w:val="14"/>
        <w:szCs w:val="14"/>
      </w:rPr>
    </w:pPr>
    <w:r>
      <w:rPr>
        <w:noProof/>
        <w:lang w:eastAsia="en-GB"/>
      </w:rPr>
      <w:drawing>
        <wp:anchor distT="0" distB="0" distL="114300" distR="114300" simplePos="0" relativeHeight="251657728" behindDoc="1" locked="0" layoutInCell="1" allowOverlap="1" wp14:anchorId="5262F771" wp14:editId="39BB8C6F">
          <wp:simplePos x="0" y="0"/>
          <wp:positionH relativeFrom="margin">
            <wp:posOffset>1893570</wp:posOffset>
          </wp:positionH>
          <wp:positionV relativeFrom="paragraph">
            <wp:posOffset>114844</wp:posOffset>
          </wp:positionV>
          <wp:extent cx="2589530" cy="447675"/>
          <wp:effectExtent l="0" t="0" r="0" b="0"/>
          <wp:wrapTopAndBottom/>
          <wp:docPr id="3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6C3C1271" w14:textId="77777777" w:rsidR="00B55DAB" w:rsidRDefault="00B55DAB" w:rsidP="00B55DAB">
    <w:pPr>
      <w:spacing w:after="0"/>
      <w:jc w:val="center"/>
      <w:rPr>
        <w:rFonts w:ascii="Arial" w:hAnsi="Arial" w:cs="Arial"/>
        <w:sz w:val="14"/>
        <w:szCs w:val="14"/>
      </w:rPr>
    </w:pPr>
  </w:p>
  <w:p w14:paraId="579C7BA6"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29408039"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EED04" w14:textId="77777777" w:rsidR="00624072" w:rsidRDefault="00624072" w:rsidP="000A283D">
      <w:pPr>
        <w:spacing w:after="0" w:line="240" w:lineRule="auto"/>
      </w:pPr>
      <w:r>
        <w:separator/>
      </w:r>
    </w:p>
  </w:footnote>
  <w:footnote w:type="continuationSeparator" w:id="0">
    <w:p w14:paraId="2396A13D" w14:textId="77777777" w:rsidR="00624072" w:rsidRDefault="00624072"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EF82"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lang w:eastAsia="en-GB"/>
      </w:rPr>
      <w:drawing>
        <wp:anchor distT="0" distB="0" distL="114300" distR="114300" simplePos="0" relativeHeight="251659776" behindDoc="1" locked="0" layoutInCell="1" allowOverlap="1" wp14:anchorId="53E3AFC6" wp14:editId="60DB268E">
          <wp:simplePos x="0" y="0"/>
          <wp:positionH relativeFrom="column">
            <wp:posOffset>-119176</wp:posOffset>
          </wp:positionH>
          <wp:positionV relativeFrom="paragraph">
            <wp:posOffset>-236220</wp:posOffset>
          </wp:positionV>
          <wp:extent cx="1638000" cy="1033200"/>
          <wp:effectExtent l="0" t="0" r="0" b="0"/>
          <wp:wrapNone/>
          <wp:docPr id="33" name="Picture 3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46240"/>
    <w:multiLevelType w:val="singleLevel"/>
    <w:tmpl w:val="DD6C37C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A48677B"/>
    <w:multiLevelType w:val="singleLevel"/>
    <w:tmpl w:val="DD6C37C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F330C3D"/>
    <w:multiLevelType w:val="hybridMultilevel"/>
    <w:tmpl w:val="4844EADA"/>
    <w:lvl w:ilvl="0" w:tplc="E68E84C0">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703149"/>
    <w:multiLevelType w:val="hybridMultilevel"/>
    <w:tmpl w:val="D4EAD75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6E50D4"/>
    <w:multiLevelType w:val="multilevel"/>
    <w:tmpl w:val="05E2E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892F3E"/>
    <w:multiLevelType w:val="hybridMultilevel"/>
    <w:tmpl w:val="1D56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A3E6F"/>
    <w:multiLevelType w:val="hybridMultilevel"/>
    <w:tmpl w:val="50AC5286"/>
    <w:lvl w:ilvl="0" w:tplc="E68E84C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067142"/>
    <w:multiLevelType w:val="hybridMultilevel"/>
    <w:tmpl w:val="F500CCCE"/>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2823FED"/>
    <w:multiLevelType w:val="hybridMultilevel"/>
    <w:tmpl w:val="563A6326"/>
    <w:lvl w:ilvl="0" w:tplc="08090001">
      <w:start w:val="1"/>
      <w:numFmt w:val="bullet"/>
      <w:pStyle w:val="Bulletpoints"/>
      <w:lvlText w:val=""/>
      <w:lvlJc w:val="left"/>
      <w:pPr>
        <w:tabs>
          <w:tab w:val="num" w:pos="800"/>
        </w:tabs>
        <w:ind w:left="800" w:hanging="360"/>
      </w:pPr>
      <w:rPr>
        <w:rFonts w:ascii="Symbol" w:hAnsi="Symbol" w:hint="default"/>
      </w:rPr>
    </w:lvl>
    <w:lvl w:ilvl="1" w:tplc="08090003">
      <w:start w:val="1"/>
      <w:numFmt w:val="bullet"/>
      <w:lvlText w:val="o"/>
      <w:lvlJc w:val="left"/>
      <w:pPr>
        <w:tabs>
          <w:tab w:val="num" w:pos="1520"/>
        </w:tabs>
        <w:ind w:left="1520" w:hanging="360"/>
      </w:pPr>
      <w:rPr>
        <w:rFonts w:ascii="Courier New" w:hAnsi="Courier New" w:cs="Courier New" w:hint="default"/>
      </w:rPr>
    </w:lvl>
    <w:lvl w:ilvl="2" w:tplc="08090005">
      <w:start w:val="1"/>
      <w:numFmt w:val="bullet"/>
      <w:lvlText w:val=""/>
      <w:lvlJc w:val="left"/>
      <w:pPr>
        <w:tabs>
          <w:tab w:val="num" w:pos="2240"/>
        </w:tabs>
        <w:ind w:left="2240" w:hanging="360"/>
      </w:pPr>
      <w:rPr>
        <w:rFonts w:ascii="Wingdings" w:hAnsi="Wingdings" w:hint="default"/>
      </w:rPr>
    </w:lvl>
    <w:lvl w:ilvl="3" w:tplc="08090001">
      <w:start w:val="1"/>
      <w:numFmt w:val="bullet"/>
      <w:lvlText w:val=""/>
      <w:lvlJc w:val="left"/>
      <w:pPr>
        <w:tabs>
          <w:tab w:val="num" w:pos="2960"/>
        </w:tabs>
        <w:ind w:left="2960" w:hanging="360"/>
      </w:pPr>
      <w:rPr>
        <w:rFonts w:ascii="Symbol" w:hAnsi="Symbol" w:hint="default"/>
      </w:rPr>
    </w:lvl>
    <w:lvl w:ilvl="4" w:tplc="08090003">
      <w:start w:val="1"/>
      <w:numFmt w:val="bullet"/>
      <w:lvlText w:val="o"/>
      <w:lvlJc w:val="left"/>
      <w:pPr>
        <w:tabs>
          <w:tab w:val="num" w:pos="3680"/>
        </w:tabs>
        <w:ind w:left="3680" w:hanging="360"/>
      </w:pPr>
      <w:rPr>
        <w:rFonts w:ascii="Courier New" w:hAnsi="Courier New" w:cs="Courier New" w:hint="default"/>
      </w:rPr>
    </w:lvl>
    <w:lvl w:ilvl="5" w:tplc="08090005">
      <w:start w:val="1"/>
      <w:numFmt w:val="bullet"/>
      <w:lvlText w:val=""/>
      <w:lvlJc w:val="left"/>
      <w:pPr>
        <w:tabs>
          <w:tab w:val="num" w:pos="4400"/>
        </w:tabs>
        <w:ind w:left="4400" w:hanging="360"/>
      </w:pPr>
      <w:rPr>
        <w:rFonts w:ascii="Wingdings" w:hAnsi="Wingdings" w:hint="default"/>
      </w:rPr>
    </w:lvl>
    <w:lvl w:ilvl="6" w:tplc="08090001">
      <w:start w:val="1"/>
      <w:numFmt w:val="bullet"/>
      <w:lvlText w:val=""/>
      <w:lvlJc w:val="left"/>
      <w:pPr>
        <w:tabs>
          <w:tab w:val="num" w:pos="5120"/>
        </w:tabs>
        <w:ind w:left="5120" w:hanging="360"/>
      </w:pPr>
      <w:rPr>
        <w:rFonts w:ascii="Symbol" w:hAnsi="Symbol" w:hint="default"/>
      </w:rPr>
    </w:lvl>
    <w:lvl w:ilvl="7" w:tplc="08090003">
      <w:start w:val="1"/>
      <w:numFmt w:val="bullet"/>
      <w:lvlText w:val="o"/>
      <w:lvlJc w:val="left"/>
      <w:pPr>
        <w:tabs>
          <w:tab w:val="num" w:pos="5840"/>
        </w:tabs>
        <w:ind w:left="5840" w:hanging="360"/>
      </w:pPr>
      <w:rPr>
        <w:rFonts w:ascii="Courier New" w:hAnsi="Courier New" w:cs="Courier New" w:hint="default"/>
      </w:rPr>
    </w:lvl>
    <w:lvl w:ilvl="8" w:tplc="08090005">
      <w:start w:val="1"/>
      <w:numFmt w:val="bullet"/>
      <w:lvlText w:val=""/>
      <w:lvlJc w:val="left"/>
      <w:pPr>
        <w:tabs>
          <w:tab w:val="num" w:pos="6560"/>
        </w:tabs>
        <w:ind w:left="6560" w:hanging="360"/>
      </w:pPr>
      <w:rPr>
        <w:rFonts w:ascii="Wingdings" w:hAnsi="Wingdings" w:hint="default"/>
      </w:rPr>
    </w:lvl>
  </w:abstractNum>
  <w:abstractNum w:abstractNumId="10" w15:restartNumberingAfterBreak="0">
    <w:nsid w:val="777F0467"/>
    <w:multiLevelType w:val="hybridMultilevel"/>
    <w:tmpl w:val="38AA3BC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10"/>
  </w:num>
  <w:num w:numId="3">
    <w:abstractNumId w:val="8"/>
  </w:num>
  <w:num w:numId="4">
    <w:abstractNumId w:val="1"/>
  </w:num>
  <w:num w:numId="5">
    <w:abstractNumId w:val="0"/>
  </w:num>
  <w:num w:numId="6">
    <w:abstractNumId w:val="10"/>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219"/>
    <w:rsid w:val="000067B2"/>
    <w:rsid w:val="000116CF"/>
    <w:rsid w:val="000142A9"/>
    <w:rsid w:val="000479E1"/>
    <w:rsid w:val="0007614C"/>
    <w:rsid w:val="00097318"/>
    <w:rsid w:val="00097855"/>
    <w:rsid w:val="000A283D"/>
    <w:rsid w:val="000E43C3"/>
    <w:rsid w:val="000F702E"/>
    <w:rsid w:val="00117550"/>
    <w:rsid w:val="001241C0"/>
    <w:rsid w:val="001B5C1B"/>
    <w:rsid w:val="001C2998"/>
    <w:rsid w:val="001E50B3"/>
    <w:rsid w:val="001E5B60"/>
    <w:rsid w:val="00203DFA"/>
    <w:rsid w:val="00205629"/>
    <w:rsid w:val="00230065"/>
    <w:rsid w:val="00236F6C"/>
    <w:rsid w:val="00240A40"/>
    <w:rsid w:val="00267D6E"/>
    <w:rsid w:val="00281375"/>
    <w:rsid w:val="002D3E1A"/>
    <w:rsid w:val="003235AA"/>
    <w:rsid w:val="003345AC"/>
    <w:rsid w:val="00356DB4"/>
    <w:rsid w:val="00373569"/>
    <w:rsid w:val="00394265"/>
    <w:rsid w:val="003A1AF9"/>
    <w:rsid w:val="003B5E57"/>
    <w:rsid w:val="003F2700"/>
    <w:rsid w:val="003F5D2B"/>
    <w:rsid w:val="004163C2"/>
    <w:rsid w:val="00462FD2"/>
    <w:rsid w:val="004B6680"/>
    <w:rsid w:val="004F7DE8"/>
    <w:rsid w:val="00503823"/>
    <w:rsid w:val="0053789B"/>
    <w:rsid w:val="00550C99"/>
    <w:rsid w:val="005665B6"/>
    <w:rsid w:val="0057282E"/>
    <w:rsid w:val="00581CA3"/>
    <w:rsid w:val="005922D5"/>
    <w:rsid w:val="005A297A"/>
    <w:rsid w:val="005B0803"/>
    <w:rsid w:val="005D68E6"/>
    <w:rsid w:val="005D7A7A"/>
    <w:rsid w:val="005E14E7"/>
    <w:rsid w:val="00624072"/>
    <w:rsid w:val="00651C90"/>
    <w:rsid w:val="006B5D00"/>
    <w:rsid w:val="006C13BF"/>
    <w:rsid w:val="006F7219"/>
    <w:rsid w:val="00701453"/>
    <w:rsid w:val="007206D1"/>
    <w:rsid w:val="007243F8"/>
    <w:rsid w:val="00724F54"/>
    <w:rsid w:val="00777A11"/>
    <w:rsid w:val="007E3A48"/>
    <w:rsid w:val="007F4AB2"/>
    <w:rsid w:val="007F7D01"/>
    <w:rsid w:val="008042C6"/>
    <w:rsid w:val="00807B6F"/>
    <w:rsid w:val="00834917"/>
    <w:rsid w:val="00840613"/>
    <w:rsid w:val="00887483"/>
    <w:rsid w:val="00893653"/>
    <w:rsid w:val="008941D7"/>
    <w:rsid w:val="008A34A3"/>
    <w:rsid w:val="008A653F"/>
    <w:rsid w:val="008B5131"/>
    <w:rsid w:val="00900FD3"/>
    <w:rsid w:val="00937E2D"/>
    <w:rsid w:val="00952F27"/>
    <w:rsid w:val="00992BB8"/>
    <w:rsid w:val="009C75C3"/>
    <w:rsid w:val="009D7013"/>
    <w:rsid w:val="009F7380"/>
    <w:rsid w:val="00A302D7"/>
    <w:rsid w:val="00A323BA"/>
    <w:rsid w:val="00A37A8F"/>
    <w:rsid w:val="00B171A1"/>
    <w:rsid w:val="00B23EE7"/>
    <w:rsid w:val="00B46783"/>
    <w:rsid w:val="00B50CC5"/>
    <w:rsid w:val="00B55DAB"/>
    <w:rsid w:val="00B57F01"/>
    <w:rsid w:val="00B62F46"/>
    <w:rsid w:val="00B74F18"/>
    <w:rsid w:val="00B74FF1"/>
    <w:rsid w:val="00B82D04"/>
    <w:rsid w:val="00B84F78"/>
    <w:rsid w:val="00BD20DC"/>
    <w:rsid w:val="00C125B5"/>
    <w:rsid w:val="00C15DA3"/>
    <w:rsid w:val="00C27EE7"/>
    <w:rsid w:val="00C32D64"/>
    <w:rsid w:val="00C42D69"/>
    <w:rsid w:val="00C5679E"/>
    <w:rsid w:val="00C57A59"/>
    <w:rsid w:val="00C6269C"/>
    <w:rsid w:val="00CA3FF8"/>
    <w:rsid w:val="00CA4AA4"/>
    <w:rsid w:val="00CA59BF"/>
    <w:rsid w:val="00CC2185"/>
    <w:rsid w:val="00CC5AC8"/>
    <w:rsid w:val="00CE73E3"/>
    <w:rsid w:val="00D26976"/>
    <w:rsid w:val="00D65E5E"/>
    <w:rsid w:val="00D736E0"/>
    <w:rsid w:val="00D96EFB"/>
    <w:rsid w:val="00DA6D1A"/>
    <w:rsid w:val="00DB41B4"/>
    <w:rsid w:val="00DB66DD"/>
    <w:rsid w:val="00E10844"/>
    <w:rsid w:val="00E12877"/>
    <w:rsid w:val="00E17443"/>
    <w:rsid w:val="00E23785"/>
    <w:rsid w:val="00E63713"/>
    <w:rsid w:val="00E7347B"/>
    <w:rsid w:val="00E873C2"/>
    <w:rsid w:val="00EB0B66"/>
    <w:rsid w:val="00EE2189"/>
    <w:rsid w:val="00EE7A7C"/>
    <w:rsid w:val="00EF0295"/>
    <w:rsid w:val="00EF4E4B"/>
    <w:rsid w:val="00EF7046"/>
    <w:rsid w:val="00F10D7A"/>
    <w:rsid w:val="00F20D0B"/>
    <w:rsid w:val="00F355A5"/>
    <w:rsid w:val="00F36B8A"/>
    <w:rsid w:val="00F95A64"/>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5966E"/>
  <w15:chartTrackingRefBased/>
  <w15:docId w15:val="{6A901460-E96B-46C0-B4BC-C6AF68A33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CommentText">
    <w:name w:val="annotation text"/>
    <w:basedOn w:val="Normal"/>
    <w:link w:val="CommentTextChar"/>
    <w:uiPriority w:val="99"/>
    <w:semiHidden/>
    <w:unhideWhenUsed/>
    <w:rsid w:val="00A37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Times New Roman" w:eastAsia="Times New Roman" w:hAnsi="Times New Roman"/>
      <w:color w:val="auto"/>
      <w:sz w:val="20"/>
      <w:szCs w:val="20"/>
      <w:lang w:eastAsia="en-GB"/>
    </w:rPr>
  </w:style>
  <w:style w:type="character" w:customStyle="1" w:styleId="CommentTextChar">
    <w:name w:val="Comment Text Char"/>
    <w:basedOn w:val="DefaultParagraphFont"/>
    <w:link w:val="CommentText"/>
    <w:uiPriority w:val="99"/>
    <w:semiHidden/>
    <w:rsid w:val="00A37A8F"/>
    <w:rPr>
      <w:rFonts w:ascii="Times New Roman" w:eastAsia="Times New Roman" w:hAnsi="Times New Roman"/>
    </w:rPr>
  </w:style>
  <w:style w:type="character" w:styleId="CommentReference">
    <w:name w:val="annotation reference"/>
    <w:uiPriority w:val="99"/>
    <w:semiHidden/>
    <w:unhideWhenUsed/>
    <w:rsid w:val="00A37A8F"/>
    <w:rPr>
      <w:sz w:val="16"/>
      <w:szCs w:val="16"/>
    </w:rPr>
  </w:style>
  <w:style w:type="paragraph" w:styleId="ListParagraph">
    <w:name w:val="List Paragraph"/>
    <w:basedOn w:val="Normal"/>
    <w:uiPriority w:val="34"/>
    <w:qFormat/>
    <w:rsid w:val="00A37A8F"/>
    <w:pPr>
      <w:ind w:left="720"/>
      <w:contextualSpacing/>
    </w:pPr>
  </w:style>
  <w:style w:type="paragraph" w:styleId="ListBullet">
    <w:name w:val="List Bullet"/>
    <w:basedOn w:val="Normal"/>
    <w:autoRedefine/>
    <w:semiHidden/>
    <w:unhideWhenUsed/>
    <w:rsid w:val="008941D7"/>
    <w:pPr>
      <w:spacing w:after="0" w:line="240" w:lineRule="auto"/>
      <w:ind w:left="720"/>
    </w:pPr>
    <w:rPr>
      <w:rFonts w:ascii="Arial" w:eastAsia="Times New Roman" w:hAnsi="Arial"/>
      <w:color w:val="auto"/>
      <w:kern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686">
      <w:bodyDiv w:val="1"/>
      <w:marLeft w:val="0"/>
      <w:marRight w:val="0"/>
      <w:marTop w:val="0"/>
      <w:marBottom w:val="0"/>
      <w:divBdr>
        <w:top w:val="none" w:sz="0" w:space="0" w:color="auto"/>
        <w:left w:val="none" w:sz="0" w:space="0" w:color="auto"/>
        <w:bottom w:val="none" w:sz="0" w:space="0" w:color="auto"/>
        <w:right w:val="none" w:sz="0" w:space="0" w:color="auto"/>
      </w:divBdr>
    </w:div>
    <w:div w:id="211621011">
      <w:bodyDiv w:val="1"/>
      <w:marLeft w:val="0"/>
      <w:marRight w:val="0"/>
      <w:marTop w:val="0"/>
      <w:marBottom w:val="0"/>
      <w:divBdr>
        <w:top w:val="none" w:sz="0" w:space="0" w:color="auto"/>
        <w:left w:val="none" w:sz="0" w:space="0" w:color="auto"/>
        <w:bottom w:val="none" w:sz="0" w:space="0" w:color="auto"/>
        <w:right w:val="none" w:sz="0" w:space="0" w:color="auto"/>
      </w:divBdr>
    </w:div>
    <w:div w:id="574052988">
      <w:bodyDiv w:val="1"/>
      <w:marLeft w:val="0"/>
      <w:marRight w:val="0"/>
      <w:marTop w:val="0"/>
      <w:marBottom w:val="0"/>
      <w:divBdr>
        <w:top w:val="none" w:sz="0" w:space="0" w:color="auto"/>
        <w:left w:val="none" w:sz="0" w:space="0" w:color="auto"/>
        <w:bottom w:val="none" w:sz="0" w:space="0" w:color="auto"/>
        <w:right w:val="none" w:sz="0" w:space="0" w:color="auto"/>
      </w:divBdr>
    </w:div>
    <w:div w:id="800659259">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061908765">
      <w:bodyDiv w:val="1"/>
      <w:marLeft w:val="0"/>
      <w:marRight w:val="0"/>
      <w:marTop w:val="0"/>
      <w:marBottom w:val="0"/>
      <w:divBdr>
        <w:top w:val="none" w:sz="0" w:space="0" w:color="auto"/>
        <w:left w:val="none" w:sz="0" w:space="0" w:color="auto"/>
        <w:bottom w:val="none" w:sz="0" w:space="0" w:color="auto"/>
        <w:right w:val="none" w:sz="0" w:space="0" w:color="auto"/>
      </w:divBdr>
    </w:div>
    <w:div w:id="1163661821">
      <w:bodyDiv w:val="1"/>
      <w:marLeft w:val="0"/>
      <w:marRight w:val="0"/>
      <w:marTop w:val="0"/>
      <w:marBottom w:val="0"/>
      <w:divBdr>
        <w:top w:val="none" w:sz="0" w:space="0" w:color="auto"/>
        <w:left w:val="none" w:sz="0" w:space="0" w:color="auto"/>
        <w:bottom w:val="none" w:sz="0" w:space="0" w:color="auto"/>
        <w:right w:val="none" w:sz="0" w:space="0" w:color="auto"/>
      </w:divBdr>
    </w:div>
    <w:div w:id="1604530119">
      <w:bodyDiv w:val="1"/>
      <w:marLeft w:val="0"/>
      <w:marRight w:val="0"/>
      <w:marTop w:val="0"/>
      <w:marBottom w:val="0"/>
      <w:divBdr>
        <w:top w:val="none" w:sz="0" w:space="0" w:color="auto"/>
        <w:left w:val="none" w:sz="0" w:space="0" w:color="auto"/>
        <w:bottom w:val="none" w:sz="0" w:space="0" w:color="auto"/>
        <w:right w:val="none" w:sz="0" w:space="0" w:color="auto"/>
      </w:divBdr>
    </w:div>
    <w:div w:id="1692030624">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1901552644">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03632\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AC3EB-CE5E-46CB-B58D-BC06A565A69A}">
  <ds:schemaRefs>
    <ds:schemaRef ds:uri="http://schemas.microsoft.com/office/2006/documentManagement/types"/>
    <ds:schemaRef ds:uri="http://www.w3.org/XML/1998/namespace"/>
    <ds:schemaRef ds:uri="84753cb1-c428-48d8-a8c5-d0f3c439875e"/>
    <ds:schemaRef ds:uri="http://purl.org/dc/terms/"/>
    <ds:schemaRef ds:uri="http://purl.org/dc/elements/1.1/"/>
    <ds:schemaRef ds:uri="6acc6900-8613-4e2c-a36c-8c15fca13887"/>
    <ds:schemaRef ds:uri="http://schemas.openxmlformats.org/package/2006/metadata/core-properties"/>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3</TotalTime>
  <Pages>9</Pages>
  <Words>2107</Words>
  <Characters>12015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Danvers (BathNES)</dc:creator>
  <cp:keywords/>
  <dc:description/>
  <cp:lastModifiedBy>Laura Danvers (BathNES)</cp:lastModifiedBy>
  <cp:revision>3</cp:revision>
  <cp:lastPrinted>2021-11-30T13:48:00Z</cp:lastPrinted>
  <dcterms:created xsi:type="dcterms:W3CDTF">2022-10-14T14:14:00Z</dcterms:created>
  <dcterms:modified xsi:type="dcterms:W3CDTF">2022-10-14T14:16:00Z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