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3B041E3E" w:rsidR="00267D6E" w:rsidRPr="00267D6E" w:rsidRDefault="00994A28" w:rsidP="006C13BF">
                <w:pPr>
                  <w:spacing w:before="160"/>
                </w:pPr>
                <w:proofErr w:type="spellStart"/>
                <w:r>
                  <w:rPr>
                    <w:rFonts w:asciiTheme="minorHAnsi" w:eastAsia="Arial" w:hAnsiTheme="minorHAnsi" w:cstheme="minorHAnsi"/>
                    <w:bCs/>
                    <w:spacing w:val="-1"/>
                    <w:sz w:val="22"/>
                  </w:rPr>
                  <w:t>InReach</w:t>
                </w:r>
                <w:proofErr w:type="spellEnd"/>
                <w:r>
                  <w:rPr>
                    <w:rFonts w:asciiTheme="minorHAnsi" w:eastAsia="Arial" w:hAnsiTheme="minorHAnsi" w:cstheme="minorHAnsi"/>
                    <w:bCs/>
                    <w:spacing w:val="-1"/>
                    <w:sz w:val="22"/>
                  </w:rPr>
                  <w:t xml:space="preserve"> Clinician Band 6</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70A08F75" w:rsidR="00267D6E" w:rsidRPr="00267D6E" w:rsidRDefault="00994A28" w:rsidP="006C13BF">
            <w:pPr>
              <w:spacing w:before="160"/>
            </w:pPr>
            <w:r>
              <w:t>Clinical Lead</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5AAC5D49" w:rsidR="00267D6E" w:rsidRPr="00267D6E" w:rsidRDefault="00267D6E" w:rsidP="006C13BF">
            <w:pPr>
              <w:spacing w:before="160"/>
            </w:pP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4FF83F3F" w14:textId="307E84B6" w:rsidR="00994A28" w:rsidRPr="00994A28" w:rsidRDefault="00994A28" w:rsidP="00994A28">
      <w:pPr>
        <w:spacing w:line="276" w:lineRule="auto"/>
        <w:jc w:val="both"/>
        <w:rPr>
          <w:rFonts w:cs="Arial"/>
          <w:iCs/>
          <w:szCs w:val="24"/>
        </w:rPr>
      </w:pPr>
      <w:r w:rsidRPr="00994A28">
        <w:rPr>
          <w:rFonts w:cstheme="minorHAnsi"/>
          <w:szCs w:val="24"/>
        </w:rPr>
        <w:t>Representing HCRG Care Group working as a support for discharge in the acute hospital setting. Collaborating and liaising with patients, carers, internal and external partners. Offering guidance and support to ensure a proactive, timely, and safe discharge of patients from the acute hospital to an appropriate discharge destination. Maintaining flow through services to ensure a positive experience for all patients.</w:t>
      </w:r>
    </w:p>
    <w:p w14:paraId="4D859532" w14:textId="77777777" w:rsidR="00CC5AC8" w:rsidRDefault="00CC5AC8" w:rsidP="00A302D7">
      <w:pPr>
        <w:pStyle w:val="Subheader"/>
      </w:pPr>
      <w:r>
        <w:t>This post is responsible for</w:t>
      </w:r>
    </w:p>
    <w:p w14:paraId="1C90FE63" w14:textId="77777777" w:rsidR="00A302D7" w:rsidRDefault="00A302D7" w:rsidP="00A302D7">
      <w:pPr>
        <w:pStyle w:val="Bulletpoints"/>
        <w:numPr>
          <w:ilvl w:val="0"/>
          <w:numId w:val="0"/>
        </w:numPr>
        <w:rPr>
          <w:lang w:eastAsia="en-GB"/>
        </w:rPr>
      </w:pPr>
    </w:p>
    <w:p w14:paraId="017BD37E" w14:textId="77777777" w:rsidR="005A297A" w:rsidRDefault="00E7347B" w:rsidP="005A297A">
      <w:pPr>
        <w:pStyle w:val="Heading2"/>
      </w:pPr>
      <w:r>
        <w:t>Key responsibilities</w:t>
      </w:r>
    </w:p>
    <w:p w14:paraId="6806B786" w14:textId="77777777" w:rsidR="00994A28" w:rsidRPr="00994A28" w:rsidRDefault="00994A28" w:rsidP="00994A28">
      <w:pPr>
        <w:pStyle w:val="ListParagraph"/>
        <w:numPr>
          <w:ilvl w:val="0"/>
          <w:numId w:val="2"/>
        </w:numPr>
        <w:spacing w:line="276" w:lineRule="auto"/>
        <w:jc w:val="both"/>
        <w:rPr>
          <w:rFonts w:ascii="Avenir Book" w:hAnsi="Avenir Book" w:cs="Arial"/>
          <w:iCs/>
        </w:rPr>
      </w:pPr>
      <w:r w:rsidRPr="00994A28">
        <w:rPr>
          <w:rFonts w:ascii="Avenir Book" w:hAnsi="Avenir Book" w:cs="Arial"/>
          <w:iCs/>
        </w:rPr>
        <w:t>Ensure a consistent presence in the hospital enabling involvement and opportune interactions</w:t>
      </w:r>
    </w:p>
    <w:p w14:paraId="64BB90C7"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r w:rsidRPr="00994A28">
        <w:rPr>
          <w:rFonts w:ascii="Avenir Book" w:hAnsi="Avenir Book" w:cstheme="minorHAnsi"/>
          <w:iCs/>
        </w:rPr>
        <w:t>Promote continuity of care for patients moving between services</w:t>
      </w:r>
    </w:p>
    <w:p w14:paraId="0AAE213A"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r w:rsidRPr="00994A28">
        <w:rPr>
          <w:rFonts w:ascii="Avenir Book" w:hAnsi="Avenir Book" w:cstheme="minorHAnsi"/>
          <w:iCs/>
        </w:rPr>
        <w:t xml:space="preserve">Support a patient focussed approach to care, promoting respect and dignity </w:t>
      </w:r>
    </w:p>
    <w:p w14:paraId="553D5602"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r w:rsidRPr="00994A28">
        <w:rPr>
          <w:rFonts w:ascii="Avenir Book" w:hAnsi="Avenir Book" w:cstheme="minorHAnsi"/>
        </w:rPr>
        <w:t>Proactively seek to support reductions in average length of stay</w:t>
      </w:r>
    </w:p>
    <w:p w14:paraId="2D195D73"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r w:rsidRPr="00994A28">
        <w:rPr>
          <w:rFonts w:ascii="Avenir Book" w:hAnsi="Avenir Book" w:cstheme="minorHAnsi"/>
        </w:rPr>
        <w:t>Attend ward whiteboard meetings as required to support ward teams to maintain focus and progress on discharge planning, supporting in decision making process</w:t>
      </w:r>
    </w:p>
    <w:p w14:paraId="4122CCA2"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r w:rsidRPr="00994A28">
        <w:rPr>
          <w:rFonts w:ascii="Avenir Book" w:hAnsi="Avenir Book" w:cstheme="minorHAnsi"/>
        </w:rPr>
        <w:t>Participate and lead as necessary on reviews and meetings where critical decisions are made in relation discharge planning</w:t>
      </w:r>
    </w:p>
    <w:p w14:paraId="6F11441B"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bookmarkStart w:id="0" w:name="_Hlk66289008"/>
      <w:r w:rsidRPr="00994A28">
        <w:rPr>
          <w:rFonts w:ascii="Avenir Book" w:hAnsi="Avenir Book" w:cstheme="minorHAnsi"/>
        </w:rPr>
        <w:t xml:space="preserve">To inform and update the acute hospitals on organisational discharge policies and national guidance. </w:t>
      </w:r>
    </w:p>
    <w:bookmarkEnd w:id="0"/>
    <w:p w14:paraId="046EB72C"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r w:rsidRPr="00994A28">
        <w:rPr>
          <w:rFonts w:ascii="Avenir Book" w:hAnsi="Avenir Book" w:cstheme="minorHAnsi"/>
        </w:rPr>
        <w:t xml:space="preserve">Have a clear understanding of Mental Capacity Act and the impact this may have when planning discharge </w:t>
      </w:r>
    </w:p>
    <w:p w14:paraId="2675D419"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r w:rsidRPr="00994A28">
        <w:rPr>
          <w:rFonts w:ascii="Avenir Book" w:hAnsi="Avenir Book" w:cstheme="minorHAnsi"/>
        </w:rPr>
        <w:t>Hold an acute awareness of potential safeguarding concerns and the correct route to escalate these</w:t>
      </w:r>
    </w:p>
    <w:p w14:paraId="11569701"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r w:rsidRPr="00994A28">
        <w:rPr>
          <w:rFonts w:ascii="Avenir Book" w:hAnsi="Avenir Book" w:cstheme="minorHAnsi"/>
          <w:iCs/>
        </w:rPr>
        <w:t>Have a detailed understanding of Continuing Health Care funding and the process for assessment</w:t>
      </w:r>
    </w:p>
    <w:p w14:paraId="41EBC5A0"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r w:rsidRPr="00994A28">
        <w:rPr>
          <w:rFonts w:ascii="Avenir Book" w:hAnsi="Avenir Book" w:cstheme="minorHAnsi"/>
          <w:iCs/>
        </w:rPr>
        <w:t>Maintain oversight of Wiltshire discharges to ensure all elements of discharge are considered, including medication supplies, equipment ordering onward referrals as example</w:t>
      </w:r>
    </w:p>
    <w:p w14:paraId="0BBBB624"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r w:rsidRPr="00994A28">
        <w:rPr>
          <w:rFonts w:ascii="Avenir Book" w:hAnsi="Avenir Book" w:cstheme="minorHAnsi"/>
        </w:rPr>
        <w:t xml:space="preserve">Act as a support and resource for both patients and their </w:t>
      </w:r>
      <w:proofErr w:type="spellStart"/>
      <w:r w:rsidRPr="00994A28">
        <w:rPr>
          <w:rFonts w:ascii="Avenir Book" w:hAnsi="Avenir Book" w:cstheme="minorHAnsi"/>
        </w:rPr>
        <w:t>carers</w:t>
      </w:r>
      <w:proofErr w:type="spellEnd"/>
      <w:r w:rsidRPr="00994A28">
        <w:rPr>
          <w:rFonts w:ascii="Avenir Book" w:hAnsi="Avenir Book" w:cstheme="minorHAnsi"/>
        </w:rPr>
        <w:t>, developing effective channels of communication</w:t>
      </w:r>
    </w:p>
    <w:p w14:paraId="3B4735E1" w14:textId="77777777" w:rsidR="00994A28" w:rsidRPr="00994A28" w:rsidRDefault="00994A28" w:rsidP="00994A28">
      <w:pPr>
        <w:pStyle w:val="ListParagraph"/>
        <w:numPr>
          <w:ilvl w:val="0"/>
          <w:numId w:val="2"/>
        </w:numPr>
        <w:spacing w:line="276" w:lineRule="auto"/>
        <w:jc w:val="both"/>
        <w:rPr>
          <w:rFonts w:asciiTheme="minorHAnsi" w:hAnsiTheme="minorHAnsi" w:cstheme="minorHAnsi"/>
          <w:iCs/>
          <w:sz w:val="22"/>
          <w:szCs w:val="22"/>
        </w:rPr>
      </w:pPr>
      <w:r w:rsidRPr="00994A28">
        <w:rPr>
          <w:rFonts w:ascii="Avenir Book" w:hAnsi="Avenir Book" w:cstheme="minorHAnsi"/>
        </w:rPr>
        <w:t>Ability to flex communication style to the needs of others.</w:t>
      </w:r>
    </w:p>
    <w:p w14:paraId="1A954C28" w14:textId="77777777" w:rsidR="00994A28" w:rsidRPr="00994A28" w:rsidRDefault="00994A28" w:rsidP="00994A28">
      <w:pPr>
        <w:pStyle w:val="ListParagraph"/>
        <w:numPr>
          <w:ilvl w:val="0"/>
          <w:numId w:val="2"/>
        </w:numPr>
        <w:spacing w:line="276" w:lineRule="auto"/>
        <w:jc w:val="both"/>
        <w:rPr>
          <w:rFonts w:ascii="Avenir Book" w:hAnsi="Avenir Book" w:cs="Arial"/>
          <w:iCs/>
        </w:rPr>
      </w:pPr>
      <w:r w:rsidRPr="00994A28">
        <w:rPr>
          <w:rFonts w:ascii="Avenir Book" w:hAnsi="Avenir Book" w:cs="Arial"/>
          <w:iCs/>
        </w:rPr>
        <w:lastRenderedPageBreak/>
        <w:t>Maintain legible and comprehensive patient records to Organisation standard, providing updates of all interactions enabling knowledge sharing</w:t>
      </w:r>
    </w:p>
    <w:p w14:paraId="6C976143"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r w:rsidRPr="00994A28">
        <w:rPr>
          <w:rFonts w:ascii="Avenir Book" w:hAnsi="Avenir Book" w:cstheme="minorHAnsi"/>
        </w:rPr>
        <w:t>Acting as a resource for ward staff to provide clear guidance on the correct documentation required for onward services, supporting to ensure referrals are submitted in timely manner</w:t>
      </w:r>
    </w:p>
    <w:p w14:paraId="067B332A"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r w:rsidRPr="00994A28">
        <w:rPr>
          <w:rFonts w:ascii="Avenir Book" w:hAnsi="Avenir Book" w:cstheme="minorHAnsi"/>
        </w:rPr>
        <w:t>Hold competence in multiple electronic patient record systems, ensuring data available in the correct format for access by both internal and external staff</w:t>
      </w:r>
    </w:p>
    <w:p w14:paraId="3F66946B"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r w:rsidRPr="00994A28">
        <w:rPr>
          <w:rFonts w:ascii="Avenir Book" w:hAnsi="Avenir Book" w:cstheme="minorHAnsi"/>
        </w:rPr>
        <w:t>Ability to identify potentially difficult conversations. Offering support to those involved in such conversations, and recognising when to escalate in an appropriate time scale</w:t>
      </w:r>
    </w:p>
    <w:p w14:paraId="5D58B59F" w14:textId="77777777" w:rsidR="00994A28" w:rsidRPr="00994A28" w:rsidRDefault="00994A28" w:rsidP="00994A28">
      <w:pPr>
        <w:pStyle w:val="ListParagraph"/>
        <w:numPr>
          <w:ilvl w:val="0"/>
          <w:numId w:val="2"/>
        </w:numPr>
        <w:spacing w:line="276" w:lineRule="auto"/>
        <w:jc w:val="both"/>
        <w:rPr>
          <w:rFonts w:ascii="Avenir Book" w:hAnsi="Avenir Book" w:cs="Arial"/>
          <w:iCs/>
        </w:rPr>
      </w:pPr>
      <w:proofErr w:type="gramStart"/>
      <w:r w:rsidRPr="00994A28">
        <w:rPr>
          <w:rFonts w:ascii="Avenir Book" w:hAnsi="Avenir Book" w:cstheme="minorHAnsi"/>
        </w:rPr>
        <w:t>Having an understanding of</w:t>
      </w:r>
      <w:proofErr w:type="gramEnd"/>
      <w:r w:rsidRPr="00994A28">
        <w:rPr>
          <w:rFonts w:ascii="Avenir Book" w:hAnsi="Avenir Book" w:cstheme="minorHAnsi"/>
        </w:rPr>
        <w:t xml:space="preserve"> the organisational complaints process. Supporting individuals who wish to raise concerns, and acting as a resource to managers investigating any complaints received</w:t>
      </w:r>
    </w:p>
    <w:p w14:paraId="2F3C6C0E" w14:textId="77777777" w:rsidR="00994A28" w:rsidRPr="00994A28" w:rsidRDefault="00994A28" w:rsidP="00994A28">
      <w:pPr>
        <w:pStyle w:val="ListParagraph"/>
        <w:numPr>
          <w:ilvl w:val="0"/>
          <w:numId w:val="2"/>
        </w:numPr>
        <w:spacing w:line="276" w:lineRule="auto"/>
        <w:jc w:val="both"/>
        <w:rPr>
          <w:rFonts w:ascii="Avenir Book" w:hAnsi="Avenir Book" w:cs="Arial"/>
          <w:iCs/>
        </w:rPr>
      </w:pPr>
      <w:r w:rsidRPr="00994A28">
        <w:rPr>
          <w:rFonts w:ascii="Avenir Book" w:hAnsi="Avenir Book" w:cstheme="minorHAnsi"/>
        </w:rPr>
        <w:t>Remaining up to date in National directives linked to discharge planning processes. This includes those affecting partner organisations. Working with teams to ensure these directives are applied in a timely, equitable, manner</w:t>
      </w:r>
    </w:p>
    <w:p w14:paraId="3C0A2004" w14:textId="77777777" w:rsidR="00994A28" w:rsidRPr="00994A28" w:rsidRDefault="00994A28" w:rsidP="00994A28">
      <w:pPr>
        <w:pStyle w:val="ListParagraph"/>
        <w:numPr>
          <w:ilvl w:val="0"/>
          <w:numId w:val="2"/>
        </w:numPr>
        <w:spacing w:line="276" w:lineRule="auto"/>
        <w:jc w:val="both"/>
        <w:rPr>
          <w:rFonts w:ascii="Avenir Book" w:hAnsi="Avenir Book" w:cs="Arial"/>
          <w:iCs/>
        </w:rPr>
      </w:pPr>
      <w:r w:rsidRPr="00994A28">
        <w:rPr>
          <w:rFonts w:ascii="Avenir Book" w:hAnsi="Avenir Book" w:cstheme="minorHAnsi"/>
        </w:rPr>
        <w:t>Having a broad understanding of Health and Safety and Infection Prevention Control issues and how this can impact on discharge plans</w:t>
      </w:r>
    </w:p>
    <w:p w14:paraId="6B7B0581" w14:textId="77777777" w:rsidR="00994A28" w:rsidRPr="00994A28" w:rsidRDefault="00994A28" w:rsidP="00994A28">
      <w:pPr>
        <w:pStyle w:val="ListParagraph"/>
        <w:numPr>
          <w:ilvl w:val="0"/>
          <w:numId w:val="2"/>
        </w:numPr>
        <w:spacing w:line="276" w:lineRule="auto"/>
        <w:jc w:val="both"/>
        <w:rPr>
          <w:rFonts w:ascii="Avenir Book" w:hAnsi="Avenir Book" w:cs="Arial"/>
          <w:iCs/>
        </w:rPr>
      </w:pPr>
      <w:r w:rsidRPr="00994A28">
        <w:rPr>
          <w:rFonts w:ascii="Avenir Book" w:hAnsi="Avenir Book" w:cstheme="minorHAnsi"/>
        </w:rPr>
        <w:t>Pragmatic approach to risk management</w:t>
      </w:r>
    </w:p>
    <w:p w14:paraId="79A73BD6"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r w:rsidRPr="00994A28">
        <w:rPr>
          <w:rFonts w:ascii="Avenir Book" w:hAnsi="Avenir Book" w:cstheme="minorHAnsi"/>
        </w:rPr>
        <w:t>Act as a conduit between Patient Flow Hub and the wards to identify any barriers in planned discharges</w:t>
      </w:r>
    </w:p>
    <w:p w14:paraId="1FAF84EB"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r w:rsidRPr="00994A28">
        <w:rPr>
          <w:rFonts w:ascii="Avenir Book" w:hAnsi="Avenir Book" w:cstheme="minorHAnsi"/>
        </w:rPr>
        <w:t>Participate in wider system calls / meetings. Working together to establish a resolution for patients requiring onward care</w:t>
      </w:r>
    </w:p>
    <w:p w14:paraId="2B8AEEBC"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r w:rsidRPr="00994A28">
        <w:rPr>
          <w:rFonts w:ascii="Avenir Book" w:hAnsi="Avenir Book" w:cstheme="minorHAnsi"/>
        </w:rPr>
        <w:t>Demonstrate a willingness to support staff members shadowing who wish to develop a greater understanding of discharge processes. This could include participating in the induction of new staff</w:t>
      </w:r>
    </w:p>
    <w:p w14:paraId="0BF56117"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r w:rsidRPr="00994A28">
        <w:rPr>
          <w:rFonts w:ascii="Avenir Book" w:hAnsi="Avenir Book" w:cstheme="minorHAnsi"/>
        </w:rPr>
        <w:t>Act as a role model, demonstrating respectful working relationships with both WHC teams and external stakeholders</w:t>
      </w:r>
    </w:p>
    <w:p w14:paraId="5F9A6B12"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r w:rsidRPr="00994A28">
        <w:rPr>
          <w:rFonts w:ascii="Avenir Book" w:hAnsi="Avenir Book" w:cstheme="minorHAnsi"/>
        </w:rPr>
        <w:t>Support carer engagement triggering Carer’s Assessments as required.</w:t>
      </w:r>
    </w:p>
    <w:p w14:paraId="420A88D3"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r w:rsidRPr="00994A28">
        <w:rPr>
          <w:rFonts w:ascii="Avenir Book" w:hAnsi="Avenir Book" w:cstheme="minorHAnsi"/>
        </w:rPr>
        <w:t>Have an ability to build relationships in often pressured situations. Recognising the opportunity to network with the wider system</w:t>
      </w:r>
    </w:p>
    <w:p w14:paraId="5065401A"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r w:rsidRPr="00994A28">
        <w:rPr>
          <w:rFonts w:ascii="Avenir Book" w:hAnsi="Avenir Book" w:cstheme="minorHAnsi"/>
        </w:rPr>
        <w:t>The post holder must be adept at prioritising the activities that will provide the most efficient, effective and safe discharge pathway and escalate any conditions that will prevent this from happening, working with the ward staff, ward manger and wider MDT as above.</w:t>
      </w:r>
    </w:p>
    <w:p w14:paraId="575903A1"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r w:rsidRPr="00994A28">
        <w:rPr>
          <w:rFonts w:ascii="Avenir Book" w:hAnsi="Avenir Book" w:cstheme="minorHAnsi"/>
          <w:iCs/>
        </w:rPr>
        <w:t>Support The Organisation with internal and national discharge audits.</w:t>
      </w:r>
    </w:p>
    <w:p w14:paraId="0CED1DB2"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r w:rsidRPr="00994A28">
        <w:rPr>
          <w:rFonts w:ascii="Avenir Book" w:hAnsi="Avenir Book" w:cstheme="minorHAnsi"/>
          <w:iCs/>
        </w:rPr>
        <w:t>Participation in developing policies relevant to the role</w:t>
      </w:r>
    </w:p>
    <w:p w14:paraId="7F98DFD8"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r w:rsidRPr="00994A28">
        <w:rPr>
          <w:rFonts w:ascii="Avenir Book" w:hAnsi="Avenir Book" w:cstheme="minorHAnsi"/>
          <w:iCs/>
        </w:rPr>
        <w:t>Able to create alternative plans at short notice should a patient needs change, ensuring discharge planning continues</w:t>
      </w:r>
    </w:p>
    <w:p w14:paraId="26D06BCA" w14:textId="77777777" w:rsidR="00994A28" w:rsidRPr="00994A28" w:rsidRDefault="00994A28" w:rsidP="00994A28">
      <w:pPr>
        <w:pStyle w:val="ListParagraph"/>
        <w:numPr>
          <w:ilvl w:val="0"/>
          <w:numId w:val="2"/>
        </w:numPr>
        <w:spacing w:line="276" w:lineRule="auto"/>
        <w:jc w:val="both"/>
        <w:rPr>
          <w:rFonts w:ascii="Avenir Book" w:hAnsi="Avenir Book" w:cstheme="minorHAnsi"/>
          <w:iCs/>
        </w:rPr>
      </w:pPr>
      <w:r w:rsidRPr="00994A28">
        <w:rPr>
          <w:rFonts w:ascii="Avenir Book" w:hAnsi="Avenir Book" w:cstheme="minorHAnsi"/>
          <w:iCs/>
        </w:rPr>
        <w:t>Desire to seek learning opportunities presented in multiple forms, both formal (accredited courses) and informal (shadowing community colleagues for example)</w:t>
      </w:r>
    </w:p>
    <w:p w14:paraId="068AEC3B" w14:textId="77777777" w:rsidR="00994A28" w:rsidRPr="00994A28" w:rsidRDefault="00994A28" w:rsidP="00994A28">
      <w:pPr>
        <w:pStyle w:val="ListParagraph"/>
        <w:spacing w:line="276" w:lineRule="auto"/>
        <w:jc w:val="both"/>
        <w:rPr>
          <w:rFonts w:ascii="Avenir Book" w:hAnsi="Avenir Book" w:cstheme="minorHAnsi"/>
          <w:iCs/>
        </w:rPr>
      </w:pPr>
    </w:p>
    <w:p w14:paraId="08BF4F74" w14:textId="77777777" w:rsidR="00FB4EAB" w:rsidRDefault="008A34A3" w:rsidP="008A34A3">
      <w:pPr>
        <w:pStyle w:val="Heading2"/>
      </w:pPr>
      <w:r>
        <w:lastRenderedPageBreak/>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lastRenderedPageBreak/>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lastRenderedPageBreak/>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21A7FCA2" w14:textId="77777777" w:rsidR="00D26E68" w:rsidRPr="00D26E68" w:rsidRDefault="00D26E68" w:rsidP="00D26E68">
      <w:pPr>
        <w:pStyle w:val="ListParagraph"/>
        <w:numPr>
          <w:ilvl w:val="0"/>
          <w:numId w:val="4"/>
        </w:numPr>
        <w:rPr>
          <w:rFonts w:ascii="Avenir Book" w:hAnsi="Avenir Book" w:cstheme="minorHAnsi"/>
          <w:bCs/>
        </w:rPr>
      </w:pPr>
      <w:r w:rsidRPr="00D26E68">
        <w:rPr>
          <w:rFonts w:ascii="Avenir Book" w:hAnsi="Avenir Book" w:cstheme="minorHAnsi"/>
          <w:bCs/>
        </w:rPr>
        <w:t>Registered Clinician, or experience of working within health or social care discharge planning role</w:t>
      </w:r>
    </w:p>
    <w:p w14:paraId="44938AF9" w14:textId="77777777" w:rsidR="00D26E68" w:rsidRPr="00D26E68" w:rsidRDefault="00D26E68" w:rsidP="00D26E68">
      <w:pPr>
        <w:pStyle w:val="ListParagraph"/>
        <w:numPr>
          <w:ilvl w:val="0"/>
          <w:numId w:val="4"/>
        </w:numPr>
        <w:rPr>
          <w:rFonts w:ascii="Avenir Book" w:hAnsi="Avenir Book" w:cstheme="minorHAnsi"/>
          <w:bCs/>
        </w:rPr>
      </w:pPr>
      <w:r w:rsidRPr="00D26E68">
        <w:rPr>
          <w:rFonts w:ascii="Avenir Book" w:hAnsi="Avenir Book" w:cstheme="minorHAnsi"/>
        </w:rPr>
        <w:t xml:space="preserve">Ongoing evidence of continuing professional development </w:t>
      </w:r>
    </w:p>
    <w:p w14:paraId="79B9469C" w14:textId="77777777" w:rsidR="00D26E68" w:rsidRPr="00D26E68" w:rsidRDefault="00D26E68" w:rsidP="00D26E68">
      <w:pPr>
        <w:pStyle w:val="ListParagraph"/>
        <w:numPr>
          <w:ilvl w:val="0"/>
          <w:numId w:val="4"/>
        </w:numPr>
        <w:rPr>
          <w:rFonts w:ascii="Avenir Book" w:hAnsi="Avenir Book" w:cstheme="minorHAnsi"/>
        </w:rPr>
      </w:pPr>
      <w:r w:rsidRPr="00D26E68">
        <w:rPr>
          <w:rFonts w:ascii="Avenir Book" w:hAnsi="Avenir Book" w:cstheme="minorHAnsi"/>
        </w:rPr>
        <w:t>Experience of working across organisational boundaries within health and social care</w:t>
      </w:r>
    </w:p>
    <w:p w14:paraId="53D6D6F7" w14:textId="77777777" w:rsidR="00D26E68" w:rsidRPr="00D26E68" w:rsidRDefault="00D26E68" w:rsidP="00D26E68">
      <w:pPr>
        <w:pStyle w:val="ListParagraph"/>
        <w:numPr>
          <w:ilvl w:val="0"/>
          <w:numId w:val="4"/>
        </w:numPr>
        <w:rPr>
          <w:rFonts w:ascii="Avenir Book" w:hAnsi="Avenir Book" w:cstheme="minorHAnsi"/>
        </w:rPr>
      </w:pPr>
      <w:r w:rsidRPr="00D26E68">
        <w:rPr>
          <w:rFonts w:ascii="Avenir Book" w:hAnsi="Avenir Book" w:cstheme="minorHAnsi"/>
        </w:rPr>
        <w:t>Knowledge and understanding of current legislation and best practice in relation to key areas including Information Governance, Care Act, Mental Capacity Act.</w:t>
      </w:r>
    </w:p>
    <w:p w14:paraId="7401AB27" w14:textId="77777777" w:rsidR="00D26E68" w:rsidRPr="00D26E68" w:rsidRDefault="00D26E68" w:rsidP="00D26E68">
      <w:pPr>
        <w:pStyle w:val="ListParagraph"/>
        <w:numPr>
          <w:ilvl w:val="0"/>
          <w:numId w:val="4"/>
        </w:numPr>
        <w:rPr>
          <w:rFonts w:ascii="Avenir Book" w:hAnsi="Avenir Book" w:cstheme="minorHAnsi"/>
        </w:rPr>
      </w:pPr>
      <w:r w:rsidRPr="00D26E68">
        <w:rPr>
          <w:rFonts w:ascii="Avenir Book" w:hAnsi="Avenir Book" w:cstheme="minorHAnsi"/>
        </w:rPr>
        <w:t>Up to date understanding of National Hospital Discharge policies and guidance</w:t>
      </w:r>
    </w:p>
    <w:p w14:paraId="7F0FE6CF" w14:textId="77777777" w:rsidR="00D26E68" w:rsidRPr="00D26E68" w:rsidRDefault="00D26E68" w:rsidP="00D26E68">
      <w:pPr>
        <w:pStyle w:val="ListParagraph"/>
        <w:numPr>
          <w:ilvl w:val="0"/>
          <w:numId w:val="4"/>
        </w:numPr>
        <w:rPr>
          <w:rFonts w:ascii="Avenir Book" w:hAnsi="Avenir Book" w:cstheme="minorHAnsi"/>
        </w:rPr>
      </w:pPr>
      <w:r w:rsidRPr="00D26E68">
        <w:rPr>
          <w:rFonts w:ascii="Avenir Book" w:hAnsi="Avenir Book" w:cstheme="minorHAnsi"/>
        </w:rPr>
        <w:t>Ability to manage, and adapt to change within multiple teams</w:t>
      </w:r>
    </w:p>
    <w:p w14:paraId="201685EB" w14:textId="77777777" w:rsidR="00D26E68" w:rsidRPr="00D26E68" w:rsidRDefault="00D26E68" w:rsidP="00D26E68">
      <w:pPr>
        <w:pStyle w:val="ListParagraph"/>
        <w:numPr>
          <w:ilvl w:val="0"/>
          <w:numId w:val="4"/>
        </w:numPr>
        <w:rPr>
          <w:rFonts w:ascii="Avenir Book" w:hAnsi="Avenir Book" w:cstheme="minorHAnsi"/>
        </w:rPr>
      </w:pPr>
      <w:r w:rsidRPr="00D26E68">
        <w:rPr>
          <w:rFonts w:ascii="Avenir Book" w:hAnsi="Avenir Book" w:cstheme="minorHAnsi"/>
        </w:rPr>
        <w:t>Ability to contribute to, monitor and implement changes and improvements to services</w:t>
      </w:r>
    </w:p>
    <w:p w14:paraId="1B1C3F72" w14:textId="77777777" w:rsidR="00D26E68" w:rsidRPr="00D26E68" w:rsidRDefault="00D26E68" w:rsidP="00D26E68">
      <w:pPr>
        <w:pStyle w:val="ListParagraph"/>
        <w:numPr>
          <w:ilvl w:val="0"/>
          <w:numId w:val="4"/>
        </w:numPr>
        <w:rPr>
          <w:rFonts w:ascii="Avenir Book" w:hAnsi="Avenir Book" w:cstheme="minorHAnsi"/>
        </w:rPr>
      </w:pPr>
      <w:r w:rsidRPr="00D26E68">
        <w:rPr>
          <w:rFonts w:ascii="Avenir Book" w:hAnsi="Avenir Book" w:cstheme="minorHAnsi"/>
        </w:rPr>
        <w:t>Knowledge of safeguarding policies and procedures</w:t>
      </w:r>
    </w:p>
    <w:p w14:paraId="0C1D28EA" w14:textId="77777777" w:rsidR="00D26E68" w:rsidRPr="00D26E68" w:rsidRDefault="00D26E68" w:rsidP="00D26E68">
      <w:pPr>
        <w:pStyle w:val="ListParagraph"/>
        <w:numPr>
          <w:ilvl w:val="0"/>
          <w:numId w:val="4"/>
        </w:numPr>
        <w:rPr>
          <w:rFonts w:ascii="Avenir Book" w:hAnsi="Avenir Book" w:cstheme="minorHAnsi"/>
        </w:rPr>
      </w:pPr>
      <w:r w:rsidRPr="00D26E68">
        <w:rPr>
          <w:rFonts w:ascii="Avenir Book" w:hAnsi="Avenir Book" w:cstheme="minorHAnsi"/>
        </w:rPr>
        <w:t>Ability to interpret clinical information to support risk assessments when planning discharges</w:t>
      </w:r>
    </w:p>
    <w:p w14:paraId="49B6B461" w14:textId="77777777" w:rsidR="00D26E68" w:rsidRPr="00D26E68" w:rsidRDefault="00D26E68" w:rsidP="00D26E68">
      <w:pPr>
        <w:pStyle w:val="ListParagraph"/>
        <w:numPr>
          <w:ilvl w:val="0"/>
          <w:numId w:val="4"/>
        </w:numPr>
        <w:rPr>
          <w:rFonts w:ascii="Avenir Book" w:hAnsi="Avenir Book" w:cstheme="minorHAnsi"/>
        </w:rPr>
      </w:pPr>
      <w:r w:rsidRPr="00D26E68">
        <w:rPr>
          <w:rFonts w:ascii="Avenir Book" w:hAnsi="Avenir Book" w:cstheme="minorHAnsi"/>
        </w:rPr>
        <w:t>Excellent communication skills, both verbal and written, and the ability to influence others in clinical decision making towards discharge</w:t>
      </w:r>
    </w:p>
    <w:p w14:paraId="0132DBD6" w14:textId="77777777" w:rsidR="00D26E68" w:rsidRPr="00D26E68" w:rsidRDefault="00D26E68" w:rsidP="00D26E68">
      <w:pPr>
        <w:pStyle w:val="ListParagraph"/>
        <w:numPr>
          <w:ilvl w:val="0"/>
          <w:numId w:val="4"/>
        </w:numPr>
        <w:rPr>
          <w:rFonts w:ascii="Avenir Book" w:hAnsi="Avenir Book" w:cstheme="minorHAnsi"/>
        </w:rPr>
      </w:pPr>
      <w:r w:rsidRPr="00D26E68">
        <w:rPr>
          <w:rFonts w:ascii="Avenir Book" w:hAnsi="Avenir Book" w:cstheme="minorHAnsi"/>
        </w:rPr>
        <w:t>Able to change priority, often at short notice</w:t>
      </w:r>
    </w:p>
    <w:p w14:paraId="1728581E" w14:textId="77777777" w:rsidR="00D26E68" w:rsidRPr="00D26E68" w:rsidRDefault="00D26E68" w:rsidP="00D26E68">
      <w:pPr>
        <w:pStyle w:val="ListParagraph"/>
        <w:numPr>
          <w:ilvl w:val="0"/>
          <w:numId w:val="4"/>
        </w:numPr>
        <w:rPr>
          <w:rFonts w:ascii="Avenir Book" w:hAnsi="Avenir Book" w:cstheme="minorHAnsi"/>
        </w:rPr>
      </w:pPr>
      <w:r w:rsidRPr="00D26E68">
        <w:rPr>
          <w:rFonts w:ascii="Avenir Book" w:hAnsi="Avenir Book" w:cstheme="minorHAnsi"/>
        </w:rPr>
        <w:t>Creative approach to system pressures</w:t>
      </w:r>
    </w:p>
    <w:p w14:paraId="01C9334C" w14:textId="77777777" w:rsidR="00D26E68" w:rsidRPr="00D26E68" w:rsidRDefault="00D26E68" w:rsidP="00D26E68">
      <w:pPr>
        <w:pStyle w:val="ListParagraph"/>
        <w:numPr>
          <w:ilvl w:val="0"/>
          <w:numId w:val="4"/>
        </w:numPr>
        <w:rPr>
          <w:rFonts w:ascii="Avenir Book" w:hAnsi="Avenir Book" w:cstheme="minorHAnsi"/>
        </w:rPr>
      </w:pPr>
      <w:r w:rsidRPr="00D26E68">
        <w:rPr>
          <w:rFonts w:ascii="Avenir Book" w:hAnsi="Avenir Book" w:cstheme="minorHAnsi"/>
        </w:rPr>
        <w:t>Sound conversational skills allowing for difficult conversations with both patients, families, and staff</w:t>
      </w:r>
    </w:p>
    <w:p w14:paraId="1EC192A9" w14:textId="77777777" w:rsidR="00D26E68" w:rsidRPr="00D26E68" w:rsidRDefault="00D26E68" w:rsidP="00D26E68">
      <w:pPr>
        <w:pStyle w:val="ListParagraph"/>
        <w:numPr>
          <w:ilvl w:val="0"/>
          <w:numId w:val="4"/>
        </w:numPr>
        <w:rPr>
          <w:rFonts w:ascii="Avenir Book" w:hAnsi="Avenir Book" w:cstheme="minorHAnsi"/>
        </w:rPr>
      </w:pPr>
      <w:r w:rsidRPr="00D26E68">
        <w:rPr>
          <w:rFonts w:ascii="Avenir Book" w:hAnsi="Avenir Book" w:cstheme="minorHAnsi"/>
        </w:rPr>
        <w:t>Ability to remain calm and consider wider picture in particularly stressful situations.</w:t>
      </w:r>
    </w:p>
    <w:p w14:paraId="03242765" w14:textId="77777777" w:rsidR="00D26E68" w:rsidRPr="00D26E68" w:rsidRDefault="00D26E68" w:rsidP="00D26E68">
      <w:pPr>
        <w:pStyle w:val="ListParagraph"/>
        <w:numPr>
          <w:ilvl w:val="0"/>
          <w:numId w:val="4"/>
        </w:numPr>
        <w:rPr>
          <w:rFonts w:ascii="Avenir Book" w:hAnsi="Avenir Book" w:cstheme="minorHAnsi"/>
        </w:rPr>
      </w:pPr>
      <w:r w:rsidRPr="00D26E68">
        <w:rPr>
          <w:rFonts w:ascii="Avenir Book" w:hAnsi="Avenir Book" w:cstheme="minorHAnsi"/>
        </w:rPr>
        <w:t>IT proficiency</w:t>
      </w:r>
    </w:p>
    <w:p w14:paraId="1D07ECD4" w14:textId="77777777" w:rsidR="00D26E68" w:rsidRPr="00D26E68" w:rsidRDefault="00D26E68" w:rsidP="00D26E68">
      <w:pPr>
        <w:pStyle w:val="ListParagraph"/>
        <w:numPr>
          <w:ilvl w:val="0"/>
          <w:numId w:val="4"/>
        </w:numPr>
        <w:rPr>
          <w:rFonts w:ascii="Avenir Book" w:hAnsi="Avenir Book" w:cstheme="minorHAnsi"/>
        </w:rPr>
      </w:pPr>
      <w:r w:rsidRPr="00D26E68">
        <w:rPr>
          <w:rFonts w:ascii="Avenir Book" w:hAnsi="Avenir Book" w:cstheme="minorHAnsi"/>
        </w:rPr>
        <w:t>Ability to prioritise workload, often in response to a changing picture</w:t>
      </w:r>
    </w:p>
    <w:p w14:paraId="5E520881" w14:textId="54153368" w:rsidR="00D26E68" w:rsidRPr="00D26E68" w:rsidRDefault="00D26E68" w:rsidP="00D26E68">
      <w:pPr>
        <w:pStyle w:val="ListParagraph"/>
        <w:numPr>
          <w:ilvl w:val="0"/>
          <w:numId w:val="4"/>
        </w:numPr>
        <w:rPr>
          <w:rFonts w:ascii="Avenir Book" w:hAnsi="Avenir Book" w:cstheme="minorHAnsi"/>
        </w:rPr>
      </w:pPr>
      <w:r w:rsidRPr="00D26E68">
        <w:rPr>
          <w:rFonts w:ascii="Avenir Book" w:hAnsi="Avenir Book" w:cstheme="minorHAnsi"/>
        </w:rPr>
        <w:t>Ability to work autonomously as well as part of multiple teams</w:t>
      </w:r>
    </w:p>
    <w:p w14:paraId="39F74DB2" w14:textId="77777777" w:rsidR="00D26E68" w:rsidRPr="00D26E68" w:rsidRDefault="00D26E68" w:rsidP="00D26E68">
      <w:pPr>
        <w:pStyle w:val="ListParagraph"/>
        <w:numPr>
          <w:ilvl w:val="0"/>
          <w:numId w:val="4"/>
        </w:numPr>
        <w:rPr>
          <w:rFonts w:ascii="Avenir Book" w:hAnsi="Avenir Book" w:cs="Arial"/>
        </w:rPr>
      </w:pPr>
      <w:r w:rsidRPr="00D26E68">
        <w:rPr>
          <w:rFonts w:ascii="Avenir Book" w:hAnsi="Avenir Book" w:cs="Arial"/>
        </w:rPr>
        <w:t>This post will require onsite presence at an acute hospital</w:t>
      </w:r>
    </w:p>
    <w:p w14:paraId="6E57D0EF" w14:textId="77777777" w:rsidR="00D26E68" w:rsidRPr="0061017D" w:rsidRDefault="00D26E68" w:rsidP="00D26E68">
      <w:pPr>
        <w:pStyle w:val="ListParagraph"/>
        <w:ind w:left="360"/>
        <w:rPr>
          <w:rFonts w:asciiTheme="minorHAnsi" w:hAnsiTheme="minorHAnsi" w:cstheme="minorHAnsi"/>
          <w:sz w:val="22"/>
          <w:szCs w:val="22"/>
        </w:rPr>
      </w:pPr>
    </w:p>
    <w:p w14:paraId="6C545121" w14:textId="77777777" w:rsidR="00D26E68" w:rsidRPr="0061017D" w:rsidRDefault="00D26E68" w:rsidP="00D26E68">
      <w:pPr>
        <w:pStyle w:val="ListParagraph"/>
        <w:ind w:left="360"/>
        <w:rPr>
          <w:rFonts w:asciiTheme="minorHAnsi" w:hAnsiTheme="minorHAnsi" w:cstheme="minorHAnsi"/>
          <w:bCs/>
          <w:sz w:val="22"/>
          <w:szCs w:val="22"/>
        </w:rPr>
      </w:pPr>
    </w:p>
    <w:p w14:paraId="0AC06D2F" w14:textId="77777777" w:rsidR="000142A9" w:rsidRDefault="000142A9" w:rsidP="000142A9">
      <w:pPr>
        <w:pStyle w:val="Subheader"/>
      </w:pPr>
      <w:r>
        <w:t>Desirable</w:t>
      </w:r>
    </w:p>
    <w:p w14:paraId="7F09FE50" w14:textId="77777777" w:rsidR="00D26E68" w:rsidRPr="00D26E68" w:rsidRDefault="00D26E68" w:rsidP="00D26E68">
      <w:pPr>
        <w:pStyle w:val="Subtitle"/>
        <w:numPr>
          <w:ilvl w:val="0"/>
          <w:numId w:val="4"/>
        </w:numPr>
        <w:pBdr>
          <w:top w:val="nil"/>
          <w:left w:val="nil"/>
          <w:bottom w:val="nil"/>
          <w:right w:val="nil"/>
          <w:between w:val="nil"/>
          <w:bar w:val="nil"/>
        </w:pBdr>
        <w:rPr>
          <w:rFonts w:ascii="Avenir Book" w:eastAsia="Times New Roman" w:hAnsi="Avenir Book" w:cstheme="minorHAnsi"/>
          <w:i w:val="0"/>
          <w:iCs w:val="0"/>
          <w:color w:val="auto"/>
          <w:lang w:eastAsia="en-US"/>
        </w:rPr>
      </w:pPr>
      <w:r w:rsidRPr="00D26E68">
        <w:rPr>
          <w:rFonts w:ascii="Avenir Book" w:eastAsia="Times New Roman" w:hAnsi="Avenir Book" w:cstheme="minorHAnsi"/>
          <w:i w:val="0"/>
          <w:iCs w:val="0"/>
          <w:color w:val="auto"/>
          <w:lang w:eastAsia="en-US"/>
        </w:rPr>
        <w:t>Teaching and assessing in practice qualification</w:t>
      </w:r>
    </w:p>
    <w:p w14:paraId="665AF05F" w14:textId="77777777" w:rsidR="00D26E68" w:rsidRPr="00D26E68" w:rsidRDefault="00D26E68" w:rsidP="00D26E68">
      <w:pPr>
        <w:pStyle w:val="ListParagraph"/>
        <w:numPr>
          <w:ilvl w:val="0"/>
          <w:numId w:val="4"/>
        </w:numPr>
        <w:rPr>
          <w:rFonts w:ascii="Avenir Book" w:hAnsi="Avenir Book" w:cs="Arial"/>
          <w:iCs/>
        </w:rPr>
      </w:pPr>
      <w:r w:rsidRPr="00D26E68">
        <w:rPr>
          <w:rFonts w:ascii="Avenir Book" w:hAnsi="Avenir Book" w:cs="Arial"/>
          <w:iCs/>
        </w:rPr>
        <w:t xml:space="preserve">Experience of quality improvement work, </w:t>
      </w:r>
      <w:proofErr w:type="gramStart"/>
      <w:r w:rsidRPr="00D26E68">
        <w:rPr>
          <w:rFonts w:ascii="Avenir Book" w:hAnsi="Avenir Book" w:cs="Arial"/>
          <w:iCs/>
        </w:rPr>
        <w:t>in particular with</w:t>
      </w:r>
      <w:proofErr w:type="gramEnd"/>
      <w:r w:rsidRPr="00D26E68">
        <w:rPr>
          <w:rFonts w:ascii="Avenir Book" w:hAnsi="Avenir Book" w:cs="Arial"/>
          <w:iCs/>
        </w:rPr>
        <w:t xml:space="preserve"> regard discharge planning</w:t>
      </w:r>
    </w:p>
    <w:p w14:paraId="2EFE2194" w14:textId="49C462E6" w:rsidR="00D26E68" w:rsidRPr="00D26E68" w:rsidRDefault="00D26E68" w:rsidP="00D26E68">
      <w:pPr>
        <w:pStyle w:val="ListParagraph"/>
        <w:numPr>
          <w:ilvl w:val="0"/>
          <w:numId w:val="4"/>
        </w:numPr>
        <w:rPr>
          <w:rFonts w:ascii="Avenir Book" w:hAnsi="Avenir Book"/>
        </w:rPr>
      </w:pPr>
      <w:r w:rsidRPr="00D26E68">
        <w:rPr>
          <w:rFonts w:ascii="Avenir Book" w:hAnsi="Avenir Book" w:cs="Arial"/>
          <w:iCs/>
        </w:rPr>
        <w:t>Ability to influence and negotiate</w:t>
      </w:r>
    </w:p>
    <w:p w14:paraId="1D2E05F7" w14:textId="77777777" w:rsidR="000142A9" w:rsidRPr="00B27235" w:rsidRDefault="000142A9" w:rsidP="000142A9">
      <w:pPr>
        <w:pStyle w:val="Bulletpoints"/>
        <w:numPr>
          <w:ilvl w:val="0"/>
          <w:numId w:val="0"/>
        </w:numPr>
        <w:ind w:left="567" w:hanging="283"/>
      </w:pP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252B" w14:textId="77777777" w:rsidR="007742B8" w:rsidRDefault="007742B8" w:rsidP="000A283D">
      <w:pPr>
        <w:spacing w:after="0" w:line="240" w:lineRule="auto"/>
      </w:pPr>
      <w:r>
        <w:separator/>
      </w:r>
    </w:p>
  </w:endnote>
  <w:endnote w:type="continuationSeparator" w:id="0">
    <w:p w14:paraId="62F0035F" w14:textId="77777777" w:rsidR="007742B8" w:rsidRDefault="007742B8"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1" w:name="_Hlk89170336"/>
    <w:bookmarkEnd w:id="1"/>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0F891" w14:textId="77777777" w:rsidR="007742B8" w:rsidRDefault="007742B8" w:rsidP="000A283D">
      <w:pPr>
        <w:spacing w:after="0" w:line="240" w:lineRule="auto"/>
      </w:pPr>
      <w:r>
        <w:separator/>
      </w:r>
    </w:p>
  </w:footnote>
  <w:footnote w:type="continuationSeparator" w:id="0">
    <w:p w14:paraId="58647A35" w14:textId="77777777" w:rsidR="007742B8" w:rsidRDefault="007742B8"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F1699"/>
    <w:multiLevelType w:val="hybridMultilevel"/>
    <w:tmpl w:val="EFCAA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400435"/>
    <w:multiLevelType w:val="hybridMultilevel"/>
    <w:tmpl w:val="16D2C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2E1319"/>
    <w:multiLevelType w:val="hybridMultilevel"/>
    <w:tmpl w:val="090690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tentative="1">
      <w:start w:val="1"/>
      <w:numFmt w:val="bullet"/>
      <w:lvlText w:val=""/>
      <w:lvlJc w:val="left"/>
      <w:pPr>
        <w:ind w:left="3599" w:hanging="360"/>
      </w:pPr>
      <w:rPr>
        <w:rFonts w:ascii="Wingdings" w:hAnsi="Wingdings" w:hint="default"/>
      </w:rPr>
    </w:lvl>
    <w:lvl w:ilvl="3" w:tplc="08090001" w:tentative="1">
      <w:start w:val="1"/>
      <w:numFmt w:val="bullet"/>
      <w:lvlText w:val=""/>
      <w:lvlJc w:val="left"/>
      <w:pPr>
        <w:ind w:left="4319" w:hanging="360"/>
      </w:pPr>
      <w:rPr>
        <w:rFonts w:ascii="Symbol" w:hAnsi="Symbol" w:hint="default"/>
      </w:rPr>
    </w:lvl>
    <w:lvl w:ilvl="4" w:tplc="08090003" w:tentative="1">
      <w:start w:val="1"/>
      <w:numFmt w:val="bullet"/>
      <w:lvlText w:val="o"/>
      <w:lvlJc w:val="left"/>
      <w:pPr>
        <w:ind w:left="5039" w:hanging="360"/>
      </w:pPr>
      <w:rPr>
        <w:rFonts w:ascii="Courier New" w:hAnsi="Courier New" w:cs="Courier New" w:hint="default"/>
      </w:rPr>
    </w:lvl>
    <w:lvl w:ilvl="5" w:tplc="08090005" w:tentative="1">
      <w:start w:val="1"/>
      <w:numFmt w:val="bullet"/>
      <w:lvlText w:val=""/>
      <w:lvlJc w:val="left"/>
      <w:pPr>
        <w:ind w:left="5759" w:hanging="360"/>
      </w:pPr>
      <w:rPr>
        <w:rFonts w:ascii="Wingdings" w:hAnsi="Wingdings" w:hint="default"/>
      </w:rPr>
    </w:lvl>
    <w:lvl w:ilvl="6" w:tplc="08090001" w:tentative="1">
      <w:start w:val="1"/>
      <w:numFmt w:val="bullet"/>
      <w:lvlText w:val=""/>
      <w:lvlJc w:val="left"/>
      <w:pPr>
        <w:ind w:left="6479" w:hanging="360"/>
      </w:pPr>
      <w:rPr>
        <w:rFonts w:ascii="Symbol" w:hAnsi="Symbol" w:hint="default"/>
      </w:rPr>
    </w:lvl>
    <w:lvl w:ilvl="7" w:tplc="08090003" w:tentative="1">
      <w:start w:val="1"/>
      <w:numFmt w:val="bullet"/>
      <w:lvlText w:val="o"/>
      <w:lvlJc w:val="left"/>
      <w:pPr>
        <w:ind w:left="7199" w:hanging="360"/>
      </w:pPr>
      <w:rPr>
        <w:rFonts w:ascii="Courier New" w:hAnsi="Courier New" w:cs="Courier New" w:hint="default"/>
      </w:rPr>
    </w:lvl>
    <w:lvl w:ilvl="8" w:tplc="08090005" w:tentative="1">
      <w:start w:val="1"/>
      <w:numFmt w:val="bullet"/>
      <w:lvlText w:val=""/>
      <w:lvlJc w:val="left"/>
      <w:pPr>
        <w:ind w:left="7919" w:hanging="360"/>
      </w:pPr>
      <w:rPr>
        <w:rFonts w:ascii="Wingdings" w:hAnsi="Wingdings" w:hint="default"/>
      </w:rPr>
    </w:lvl>
  </w:abstractNum>
  <w:abstractNum w:abstractNumId="4" w15:restartNumberingAfterBreak="0">
    <w:nsid w:val="795A39CD"/>
    <w:multiLevelType w:val="hybridMultilevel"/>
    <w:tmpl w:val="F72E6B7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987941">
    <w:abstractNumId w:val="0"/>
  </w:num>
  <w:num w:numId="2" w16cid:durableId="1902445091">
    <w:abstractNumId w:val="4"/>
  </w:num>
  <w:num w:numId="3" w16cid:durableId="132990450">
    <w:abstractNumId w:val="2"/>
  </w:num>
  <w:num w:numId="4" w16cid:durableId="1903057933">
    <w:abstractNumId w:val="3"/>
  </w:num>
  <w:num w:numId="5" w16cid:durableId="1046415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1834"/>
    <w:rsid w:val="000142A9"/>
    <w:rsid w:val="000479E1"/>
    <w:rsid w:val="00097855"/>
    <w:rsid w:val="000A0B12"/>
    <w:rsid w:val="000A283D"/>
    <w:rsid w:val="000E43C3"/>
    <w:rsid w:val="000F702E"/>
    <w:rsid w:val="001111CC"/>
    <w:rsid w:val="00117550"/>
    <w:rsid w:val="001241C0"/>
    <w:rsid w:val="00141FD4"/>
    <w:rsid w:val="001B5C1B"/>
    <w:rsid w:val="001C2998"/>
    <w:rsid w:val="001E50B3"/>
    <w:rsid w:val="001E5B60"/>
    <w:rsid w:val="00203DFA"/>
    <w:rsid w:val="00205629"/>
    <w:rsid w:val="00230065"/>
    <w:rsid w:val="00231814"/>
    <w:rsid w:val="00267D6E"/>
    <w:rsid w:val="00281375"/>
    <w:rsid w:val="002D3E1A"/>
    <w:rsid w:val="003235AA"/>
    <w:rsid w:val="003345AC"/>
    <w:rsid w:val="003355FF"/>
    <w:rsid w:val="00356DB4"/>
    <w:rsid w:val="00373569"/>
    <w:rsid w:val="00394265"/>
    <w:rsid w:val="003A1AF9"/>
    <w:rsid w:val="003B5E57"/>
    <w:rsid w:val="003F2700"/>
    <w:rsid w:val="004163C2"/>
    <w:rsid w:val="00462FD2"/>
    <w:rsid w:val="004B6680"/>
    <w:rsid w:val="004F7DE8"/>
    <w:rsid w:val="00503823"/>
    <w:rsid w:val="0054242A"/>
    <w:rsid w:val="00550C99"/>
    <w:rsid w:val="005665B6"/>
    <w:rsid w:val="0057282E"/>
    <w:rsid w:val="00581CA3"/>
    <w:rsid w:val="005922D5"/>
    <w:rsid w:val="005A297A"/>
    <w:rsid w:val="005B0803"/>
    <w:rsid w:val="005B25BF"/>
    <w:rsid w:val="005D68E6"/>
    <w:rsid w:val="005D7A7A"/>
    <w:rsid w:val="00651C90"/>
    <w:rsid w:val="006A456B"/>
    <w:rsid w:val="006B5D00"/>
    <w:rsid w:val="006C13BF"/>
    <w:rsid w:val="00701453"/>
    <w:rsid w:val="007206D1"/>
    <w:rsid w:val="007243F8"/>
    <w:rsid w:val="00724F54"/>
    <w:rsid w:val="007742B8"/>
    <w:rsid w:val="00777A11"/>
    <w:rsid w:val="007E3A48"/>
    <w:rsid w:val="007F4AB2"/>
    <w:rsid w:val="007F7D01"/>
    <w:rsid w:val="008042C6"/>
    <w:rsid w:val="00807B6F"/>
    <w:rsid w:val="00834917"/>
    <w:rsid w:val="00840613"/>
    <w:rsid w:val="00852DD4"/>
    <w:rsid w:val="00860F7F"/>
    <w:rsid w:val="00887483"/>
    <w:rsid w:val="00893653"/>
    <w:rsid w:val="008A34A3"/>
    <w:rsid w:val="008B5131"/>
    <w:rsid w:val="00900FD3"/>
    <w:rsid w:val="00937E2D"/>
    <w:rsid w:val="00952F27"/>
    <w:rsid w:val="00992BB8"/>
    <w:rsid w:val="00994A28"/>
    <w:rsid w:val="009C75C3"/>
    <w:rsid w:val="009D7013"/>
    <w:rsid w:val="009F7380"/>
    <w:rsid w:val="00A302D7"/>
    <w:rsid w:val="00A323BA"/>
    <w:rsid w:val="00A81C0A"/>
    <w:rsid w:val="00AA400B"/>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6AAA"/>
    <w:rsid w:val="00CC2185"/>
    <w:rsid w:val="00CC5AC8"/>
    <w:rsid w:val="00D23EFD"/>
    <w:rsid w:val="00D26976"/>
    <w:rsid w:val="00D26E68"/>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03F47"/>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994A28"/>
    <w:pPr>
      <w:spacing w:after="0" w:line="240" w:lineRule="auto"/>
      <w:ind w:left="720"/>
      <w:contextualSpacing/>
    </w:pPr>
    <w:rPr>
      <w:rFonts w:ascii="Times New Roman" w:eastAsia="Times New Roman" w:hAnsi="Times New Roman"/>
      <w:color w:val="auto"/>
      <w:szCs w:val="24"/>
      <w:lang w:eastAsia="en-GB"/>
    </w:rPr>
  </w:style>
  <w:style w:type="paragraph" w:styleId="Subtitle">
    <w:name w:val="Subtitle"/>
    <w:basedOn w:val="Normal"/>
    <w:next w:val="Normal"/>
    <w:link w:val="SubtitleChar"/>
    <w:qFormat/>
    <w:rsid w:val="00D26E68"/>
    <w:pPr>
      <w:numPr>
        <w:ilvl w:val="1"/>
      </w:numPr>
      <w:spacing w:after="0" w:line="240" w:lineRule="auto"/>
    </w:pPr>
    <w:rPr>
      <w:rFonts w:asciiTheme="majorHAnsi" w:eastAsiaTheme="majorEastAsia" w:hAnsiTheme="majorHAnsi" w:cstheme="majorBidi"/>
      <w:i/>
      <w:iCs/>
      <w:color w:val="57B7E0"/>
      <w:spacing w:val="15"/>
      <w:szCs w:val="24"/>
      <w:lang w:eastAsia="en-GB"/>
    </w:rPr>
  </w:style>
  <w:style w:type="character" w:customStyle="1" w:styleId="SubtitleChar">
    <w:name w:val="Subtitle Char"/>
    <w:basedOn w:val="DefaultParagraphFont"/>
    <w:link w:val="Subtitle"/>
    <w:rsid w:val="00D26E68"/>
    <w:rPr>
      <w:rFonts w:asciiTheme="majorHAnsi" w:eastAsiaTheme="majorEastAsia" w:hAnsiTheme="majorHAnsi" w:cstheme="majorBidi"/>
      <w:i/>
      <w:iCs/>
      <w:color w:val="57B7E0"/>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5F7408"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011834"/>
    <w:rsid w:val="00141FD4"/>
    <w:rsid w:val="005F7408"/>
    <w:rsid w:val="00804729"/>
    <w:rsid w:val="00860F7F"/>
    <w:rsid w:val="00976EDA"/>
    <w:rsid w:val="00F27E23"/>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2</TotalTime>
  <Pages>7</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2025-02-28T11:23:00Z</dcterms:created>
  <dcterms:modified xsi:type="dcterms:W3CDTF">2025-02-28T11:23:00Z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