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7E28A92C" w:rsidR="00267D6E" w:rsidRPr="00267D6E" w:rsidRDefault="00C12221" w:rsidP="006C13BF">
                <w:pPr>
                  <w:spacing w:before="160"/>
                </w:pPr>
                <w:r>
                  <w:rPr>
                    <w:rFonts w:asciiTheme="minorHAnsi" w:eastAsia="Arial" w:hAnsiTheme="minorHAnsi" w:cstheme="minorHAnsi"/>
                    <w:bCs/>
                    <w:spacing w:val="-1"/>
                    <w:sz w:val="22"/>
                  </w:rPr>
                  <w:t>Occupational Therapist – Stroke and General Rehabilitation – Band 6</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4302C850" w:rsidR="00267D6E" w:rsidRPr="00267D6E" w:rsidRDefault="00C12221" w:rsidP="006C13BF">
            <w:pPr>
              <w:spacing w:before="160"/>
            </w:pPr>
            <w:r>
              <w:t>Therapy Manager – Anne Kettlewell</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06A7CBE5" w14:textId="5BD19390" w:rsidR="00C12221" w:rsidRPr="00C12221" w:rsidRDefault="00C12221" w:rsidP="00C12221">
      <w:r w:rsidRPr="00C12221">
        <w:t>To provide specialist Occupational Therapy intervention and management for patients requiring stroke and general rehabilitation as part of an interdisciplinary team in hospital and community settings. You will supervise more junior staff and be involved with service development keeping the patient at the centre of care.</w:t>
      </w:r>
    </w:p>
    <w:p w14:paraId="0A644594" w14:textId="77777777" w:rsidR="00724F54" w:rsidRDefault="00724F54" w:rsidP="00A302D7">
      <w:pPr>
        <w:pStyle w:val="Subheader"/>
      </w:pPr>
      <w:r>
        <w:t>Base</w:t>
      </w:r>
    </w:p>
    <w:p w14:paraId="119FE379" w14:textId="1620B4FB" w:rsidR="00C12221" w:rsidRPr="00C12221" w:rsidRDefault="00C12221" w:rsidP="00A302D7">
      <w:pPr>
        <w:pStyle w:val="Subheader"/>
        <w:rPr>
          <w:b w:val="0"/>
          <w:bCs/>
        </w:rPr>
      </w:pPr>
      <w:r w:rsidRPr="00C12221">
        <w:rPr>
          <w:b w:val="0"/>
          <w:bCs/>
        </w:rPr>
        <w:t>GWH Swindon Intermediate Care Centre</w:t>
      </w:r>
    </w:p>
    <w:p w14:paraId="4D859532" w14:textId="77777777" w:rsidR="00CC5AC8" w:rsidRDefault="00CC5AC8" w:rsidP="00A302D7">
      <w:pPr>
        <w:pStyle w:val="Subheader"/>
      </w:pPr>
      <w:r>
        <w:t>This post is responsible for</w:t>
      </w:r>
    </w:p>
    <w:p w14:paraId="2A8B6CBA" w14:textId="77777777" w:rsidR="00C12221" w:rsidRDefault="00C12221" w:rsidP="00C12221">
      <w:pPr>
        <w:pStyle w:val="Bulletpoints"/>
        <w:rPr>
          <w:lang w:eastAsia="en-GB"/>
        </w:rPr>
      </w:pPr>
      <w:r>
        <w:rPr>
          <w:lang w:eastAsia="en-GB"/>
        </w:rPr>
        <w:t>To be jointly responsible with the other Band 6 Occupational Therapists for the rehabilitation and day to day running of the Occupational Therapy Team in your designated area. Designated areas may be with inpatients, outpatients or in community settings or a combination of these.</w:t>
      </w:r>
    </w:p>
    <w:p w14:paraId="6E832F76" w14:textId="77777777" w:rsidR="00C12221" w:rsidRDefault="00C12221" w:rsidP="00C12221">
      <w:pPr>
        <w:pStyle w:val="Bulletpoints"/>
        <w:rPr>
          <w:lang w:eastAsia="en-GB"/>
        </w:rPr>
      </w:pPr>
      <w:r>
        <w:rPr>
          <w:lang w:eastAsia="en-GB"/>
        </w:rPr>
        <w:t xml:space="preserve">To take responsibility for a designated caseload of patients and to organise this effectively and efficiently with regard to clinical priorities and use of time. </w:t>
      </w:r>
    </w:p>
    <w:p w14:paraId="30277DA3" w14:textId="77777777" w:rsidR="00C12221" w:rsidRDefault="00C12221" w:rsidP="00C12221">
      <w:pPr>
        <w:pStyle w:val="Bulletpoints"/>
        <w:rPr>
          <w:lang w:eastAsia="en-GB"/>
        </w:rPr>
      </w:pPr>
      <w:r>
        <w:rPr>
          <w:lang w:eastAsia="en-GB"/>
        </w:rPr>
        <w:t xml:space="preserve">To undertake advanced comprehensive assessment of patients with a complex presentation using highly specialised assessment and clinical reasoning skills to formulate individualised management and treatment plans, utilising a wide range of treatment skills and options to formulate a specialised programme of care. </w:t>
      </w:r>
    </w:p>
    <w:p w14:paraId="39F4F4AE" w14:textId="77777777" w:rsidR="00C12221" w:rsidRDefault="00C12221" w:rsidP="00C12221">
      <w:pPr>
        <w:pStyle w:val="Bulletpoints"/>
        <w:rPr>
          <w:lang w:eastAsia="en-GB"/>
        </w:rPr>
      </w:pPr>
      <w:r>
        <w:rPr>
          <w:lang w:eastAsia="en-GB"/>
        </w:rPr>
        <w:t>To perform highly specialised therapeutic handling techniques in order to manually assess quality of movement and muscle tone and to facilitate normal movement patterns and functional ability.</w:t>
      </w:r>
    </w:p>
    <w:p w14:paraId="24823547" w14:textId="77777777" w:rsidR="00C12221" w:rsidRDefault="00C12221" w:rsidP="00C12221">
      <w:pPr>
        <w:pStyle w:val="Bulletpoints"/>
        <w:rPr>
          <w:lang w:eastAsia="en-GB"/>
        </w:rPr>
      </w:pPr>
      <w:r>
        <w:rPr>
          <w:lang w:eastAsia="en-GB"/>
        </w:rPr>
        <w:t>To measure and evaluate treatment outcomes using validated outcome measures.</w:t>
      </w:r>
    </w:p>
    <w:p w14:paraId="410ED2C5" w14:textId="77777777" w:rsidR="00C12221" w:rsidRDefault="00C12221" w:rsidP="00C12221">
      <w:pPr>
        <w:pStyle w:val="Bulletpoints"/>
        <w:rPr>
          <w:lang w:eastAsia="en-GB"/>
        </w:rPr>
      </w:pPr>
      <w:r>
        <w:rPr>
          <w:lang w:eastAsia="en-GB"/>
        </w:rPr>
        <w:t>To implement Goal orientated practice, working in partnership with the interdisciplinary team, patients and carers, by setting appropriate goals and monitoring outcomes.</w:t>
      </w:r>
    </w:p>
    <w:p w14:paraId="7980F2D8" w14:textId="77777777" w:rsidR="00C12221" w:rsidRDefault="00C12221" w:rsidP="00C12221">
      <w:pPr>
        <w:pStyle w:val="Bulletpoints"/>
        <w:rPr>
          <w:lang w:eastAsia="en-GB"/>
        </w:rPr>
      </w:pPr>
      <w:r>
        <w:rPr>
          <w:lang w:eastAsia="en-GB"/>
        </w:rPr>
        <w:t xml:space="preserve">To be professionally and legally responsible and accountable for all aspects of your own work. </w:t>
      </w:r>
    </w:p>
    <w:p w14:paraId="34887B8A" w14:textId="77777777" w:rsidR="00C12221" w:rsidRPr="00102A15" w:rsidRDefault="00C12221" w:rsidP="00C12221">
      <w:pPr>
        <w:pStyle w:val="Bulletpoints"/>
      </w:pPr>
      <w:r w:rsidRPr="00102A15">
        <w:t>To ensure a high standard of clinical care for the patients under your own management and support more junior staff to do the same.</w:t>
      </w:r>
    </w:p>
    <w:p w14:paraId="72F826C9" w14:textId="77777777" w:rsidR="00C12221" w:rsidRPr="00102A15" w:rsidRDefault="00C12221" w:rsidP="00C12221">
      <w:pPr>
        <w:ind w:left="360"/>
        <w:rPr>
          <w:rFonts w:ascii="Trebuchet MS" w:hAnsi="Trebuchet MS" w:cs="Arial"/>
        </w:rPr>
      </w:pPr>
    </w:p>
    <w:p w14:paraId="34F4DC10" w14:textId="77777777" w:rsidR="00C12221" w:rsidRPr="00102A15" w:rsidRDefault="00C12221" w:rsidP="00C12221">
      <w:pPr>
        <w:pStyle w:val="Bulletpoints"/>
      </w:pPr>
      <w:r w:rsidRPr="00102A15">
        <w:lastRenderedPageBreak/>
        <w:t>To train, supervise and performance manage more junior staff, Occupational Therapists, Assistants and students by participating in Individual Performance Review.</w:t>
      </w:r>
    </w:p>
    <w:p w14:paraId="32D5EA69" w14:textId="77777777" w:rsidR="00C12221" w:rsidRPr="00102A15" w:rsidRDefault="00C12221" w:rsidP="00C12221">
      <w:pPr>
        <w:pStyle w:val="Bulletpoints"/>
      </w:pPr>
      <w:r w:rsidRPr="00102A15">
        <w:t>To coordinate and deliver training to appropriate staff as needs are identified to ensure competency in carrying out assessments and treatments. To participate in the support and development of junior staff and the supervision of students.</w:t>
      </w:r>
    </w:p>
    <w:p w14:paraId="1C13E224" w14:textId="77777777" w:rsidR="00C12221" w:rsidRPr="00102A15" w:rsidRDefault="00C12221" w:rsidP="00C12221">
      <w:pPr>
        <w:pStyle w:val="Bulletpoints"/>
      </w:pPr>
      <w:r>
        <w:t>To be a source of advice on n</w:t>
      </w:r>
      <w:r w:rsidRPr="00102A15">
        <w:t>eurological Occupational therapy for other Occu</w:t>
      </w:r>
      <w:r>
        <w:t>pational Therapists across Great Western Hospital.</w:t>
      </w:r>
    </w:p>
    <w:p w14:paraId="7A562540" w14:textId="77777777" w:rsidR="00C12221" w:rsidRDefault="00C12221" w:rsidP="00C12221">
      <w:pPr>
        <w:pStyle w:val="Bulletpoints"/>
      </w:pPr>
      <w:r w:rsidRPr="00102A15">
        <w:t>To provide highly specialist advice to more junior Occupational Therapists, assistants and students or other colleagues working within your clinical field.</w:t>
      </w:r>
    </w:p>
    <w:p w14:paraId="0F12D77E" w14:textId="77777777" w:rsidR="00C12221" w:rsidRPr="00102A15" w:rsidRDefault="00C12221" w:rsidP="00C12221">
      <w:pPr>
        <w:pStyle w:val="Bulletpoints"/>
        <w:rPr>
          <w:lang w:eastAsia="en-GB"/>
        </w:rPr>
      </w:pPr>
      <w:r w:rsidRPr="00102A15">
        <w:rPr>
          <w:lang w:eastAsia="en-GB"/>
        </w:rPr>
        <w:t>To foster good communication and establish and maintain strong interdisciplinary and collaborative team working.</w:t>
      </w:r>
    </w:p>
    <w:p w14:paraId="502D16A6" w14:textId="77777777" w:rsidR="00C12221" w:rsidRPr="00102A15" w:rsidRDefault="00C12221" w:rsidP="00C12221">
      <w:pPr>
        <w:pStyle w:val="Bulletpoints"/>
      </w:pPr>
      <w:r w:rsidRPr="00102A15">
        <w:t>To maintain and develop professional and communication links with therapists working within the Great Western Hospital to maximise smooth patient transfer through the service.</w:t>
      </w:r>
    </w:p>
    <w:p w14:paraId="3B06B295" w14:textId="77777777" w:rsidR="00C12221" w:rsidRPr="00102A15" w:rsidRDefault="00C12221" w:rsidP="00C12221">
      <w:pPr>
        <w:pStyle w:val="Bulletpoints"/>
      </w:pPr>
      <w:r w:rsidRPr="00102A15">
        <w:t>To regularly communicate highly complex, contentious and sensitive information, using a variety of skills, regarding the patient’s rehabilitation goals, progress and potential for recovery to patients, family, carers and associated agencies. There may be barriers to communication such as Dysphasia, cognitive deficits or confusion.</w:t>
      </w:r>
    </w:p>
    <w:p w14:paraId="49194255" w14:textId="77777777" w:rsidR="00C12221" w:rsidRPr="00102A15" w:rsidRDefault="00C12221" w:rsidP="00C12221">
      <w:pPr>
        <w:pStyle w:val="Bulletpoints"/>
      </w:pPr>
      <w:r w:rsidRPr="00102A15">
        <w:t xml:space="preserve">To Key Work and chair patient and family case conferences in order to coordinate discharge plans for clients with highly complex needs. </w:t>
      </w:r>
    </w:p>
    <w:p w14:paraId="085DB37C" w14:textId="77777777" w:rsidR="00C12221" w:rsidRPr="00102A15" w:rsidRDefault="00C12221" w:rsidP="00C12221">
      <w:pPr>
        <w:pStyle w:val="Bulletpoints"/>
      </w:pPr>
      <w:r w:rsidRPr="00102A15">
        <w:t xml:space="preserve">To be responsible for the Occupational Therapy input to the interdisciplinary ward meetings. </w:t>
      </w:r>
    </w:p>
    <w:p w14:paraId="66A450D0" w14:textId="77777777" w:rsidR="00C12221" w:rsidRPr="00102A15" w:rsidRDefault="00C12221" w:rsidP="00C12221">
      <w:pPr>
        <w:pStyle w:val="Bulletpoints"/>
      </w:pPr>
      <w:r w:rsidRPr="00102A15">
        <w:t>To work closely with all appropriate agencies and colleagues for exchange of information and to ensure comprehensive management of the client, and a seamless service.</w:t>
      </w:r>
    </w:p>
    <w:p w14:paraId="1E15269A" w14:textId="77777777" w:rsidR="00C12221" w:rsidRPr="00102A15" w:rsidRDefault="00C12221" w:rsidP="00C12221">
      <w:pPr>
        <w:pStyle w:val="Bulletpoints"/>
      </w:pPr>
      <w:r w:rsidRPr="00102A15">
        <w:t>To respect the individuality, values, cultural and religious diversity of clients whilst contributing to the provision of a service sensitive to their needs.</w:t>
      </w:r>
    </w:p>
    <w:p w14:paraId="5F9C3BE2" w14:textId="77777777" w:rsidR="00C12221" w:rsidRPr="00102A15" w:rsidRDefault="00C12221" w:rsidP="00C12221">
      <w:pPr>
        <w:pStyle w:val="Bulletpoints"/>
      </w:pPr>
      <w:r w:rsidRPr="00102A15">
        <w:t>To regularly educate patient, family and carers in issues relating to their diagnosis and promote an understanding of its functional implications.</w:t>
      </w:r>
    </w:p>
    <w:p w14:paraId="5AE2A252" w14:textId="77777777" w:rsidR="00C12221" w:rsidRPr="00102A15" w:rsidRDefault="00C12221" w:rsidP="00C12221">
      <w:pPr>
        <w:pStyle w:val="Bulletpoints"/>
      </w:pPr>
      <w:r w:rsidRPr="00102A15">
        <w:t>To write accurate referrals and detailed reports with therapeutic and discharge recommendations to other agencies e.g. Consultants, GPs, outpatient services, Social Services, Voluntary agencies. This may include recommending readmission to hospital.</w:t>
      </w:r>
    </w:p>
    <w:p w14:paraId="3DB8707C" w14:textId="77777777" w:rsidR="00C12221" w:rsidRPr="00102A15" w:rsidRDefault="00C12221" w:rsidP="00C12221">
      <w:pPr>
        <w:pStyle w:val="Bulletpoints"/>
      </w:pPr>
      <w:r w:rsidRPr="00102A15">
        <w:t>To assess, recommend and supply aids and adaptations to clients’ social and physical environments.</w:t>
      </w:r>
    </w:p>
    <w:p w14:paraId="4DC75AA8" w14:textId="77777777" w:rsidR="00C12221" w:rsidRDefault="00C12221" w:rsidP="00C12221">
      <w:pPr>
        <w:pStyle w:val="Bulletpoints"/>
      </w:pPr>
      <w:r w:rsidRPr="00102A15">
        <w:t>To assess capacity, gain consent and have the ability to work within a legal framework with patients who lack capacity to consent or where there are significant barriers to understanding. E.g. Dysphasia, cognitive deficits or confusion.</w:t>
      </w:r>
    </w:p>
    <w:p w14:paraId="03CE3E2F" w14:textId="77777777" w:rsidR="00C12221" w:rsidRPr="00CE48FE" w:rsidRDefault="00C12221" w:rsidP="00C12221">
      <w:pPr>
        <w:pStyle w:val="Bulletpoints"/>
      </w:pPr>
      <w:r w:rsidRPr="00CE48FE">
        <w:t>To be aware of the total needs of the service and discuss change in consultation with the Team Leader.</w:t>
      </w:r>
    </w:p>
    <w:p w14:paraId="6852F2B5" w14:textId="77777777" w:rsidR="00C12221" w:rsidRPr="00CE48FE" w:rsidRDefault="00C12221" w:rsidP="00C12221">
      <w:pPr>
        <w:pStyle w:val="Bulletpoints"/>
      </w:pPr>
      <w:r w:rsidRPr="00CE48FE">
        <w:t>To liaise with department staff and staff of other disciplines to ensure that effective communication takes place.</w:t>
      </w:r>
    </w:p>
    <w:p w14:paraId="5135E5B1" w14:textId="77777777" w:rsidR="00C12221" w:rsidRPr="00CE48FE" w:rsidRDefault="00C12221" w:rsidP="00C12221">
      <w:pPr>
        <w:rPr>
          <w:rFonts w:ascii="Trebuchet MS" w:hAnsi="Trebuchet MS" w:cs="Arial"/>
        </w:rPr>
      </w:pPr>
    </w:p>
    <w:p w14:paraId="1BB98C46" w14:textId="77777777" w:rsidR="00C12221" w:rsidRPr="00CE48FE" w:rsidRDefault="00C12221" w:rsidP="00C12221">
      <w:pPr>
        <w:pStyle w:val="Bulletpoints"/>
      </w:pPr>
      <w:r w:rsidRPr="00CE48FE">
        <w:lastRenderedPageBreak/>
        <w:t xml:space="preserve">To maintain a high standard of accurate, comprehensive and up to date documentation in the interdisciplinary notes in line with legal and team requirements. </w:t>
      </w:r>
    </w:p>
    <w:p w14:paraId="18AA3340" w14:textId="77777777" w:rsidR="00C12221" w:rsidRPr="00CE48FE" w:rsidRDefault="00C12221" w:rsidP="00C12221">
      <w:pPr>
        <w:pStyle w:val="Bulletpoints"/>
      </w:pPr>
      <w:r w:rsidRPr="00CE48FE">
        <w:t>To be directly involved in the delivery of the Clinical Governance plan for Stroke Therapy Services.</w:t>
      </w:r>
    </w:p>
    <w:p w14:paraId="53E29A1A" w14:textId="00941872" w:rsidR="00C12221" w:rsidRPr="00CE48FE" w:rsidRDefault="00C12221" w:rsidP="00C12221">
      <w:pPr>
        <w:pStyle w:val="Bulletpoints"/>
      </w:pPr>
      <w:r w:rsidRPr="00CE48FE">
        <w:t xml:space="preserve">To be responsible for recording your own statistics and those of your </w:t>
      </w:r>
      <w:r>
        <w:t>Occupational Therapy Team ( curre</w:t>
      </w:r>
      <w:r>
        <w:t>n</w:t>
      </w:r>
      <w:r>
        <w:t>tly recorded in SystmOne)</w:t>
      </w:r>
    </w:p>
    <w:p w14:paraId="7E4EAAB8" w14:textId="77777777" w:rsidR="00C12221" w:rsidRPr="00CE48FE" w:rsidRDefault="00C12221" w:rsidP="00C12221">
      <w:pPr>
        <w:pStyle w:val="Bulletpoints"/>
      </w:pPr>
      <w:r w:rsidRPr="00CE48FE">
        <w:t xml:space="preserve">To be aware of and comply with Team and </w:t>
      </w:r>
      <w:r>
        <w:t>GWH</w:t>
      </w:r>
      <w:r w:rsidRPr="00CE48FE">
        <w:t xml:space="preserve"> policies and procedures and to be involved in their review and update.</w:t>
      </w:r>
    </w:p>
    <w:p w14:paraId="12231349" w14:textId="77777777" w:rsidR="00C12221" w:rsidRPr="00CE48FE" w:rsidRDefault="00C12221" w:rsidP="00C12221">
      <w:pPr>
        <w:pStyle w:val="Bulletpoints"/>
      </w:pPr>
      <w:r w:rsidRPr="00CE48FE">
        <w:t>To be aware of Health and Safety aspects of your working environment and team and implement any policies which may be required to improve the safety of your area, including the prompt reporting of incidents and near misses and ensuring equipment is safe.</w:t>
      </w:r>
    </w:p>
    <w:p w14:paraId="4421CF18" w14:textId="77777777" w:rsidR="00C12221" w:rsidRPr="00CE48FE" w:rsidRDefault="00C12221" w:rsidP="00C12221">
      <w:pPr>
        <w:pStyle w:val="Bulletpoints"/>
      </w:pPr>
      <w:r w:rsidRPr="00CE48FE">
        <w:t>To take part in working parties/forums developing policy changes within SwICC, Stroke Therapy Services and Intermediate Care in line with National Guidelines and evidence based practice.</w:t>
      </w:r>
    </w:p>
    <w:p w14:paraId="462F9314" w14:textId="77777777" w:rsidR="00C12221" w:rsidRPr="00CE48FE" w:rsidRDefault="00C12221" w:rsidP="00C12221">
      <w:pPr>
        <w:pStyle w:val="Bulletpoints"/>
      </w:pPr>
      <w:r w:rsidRPr="00CE48FE">
        <w:t>To work with Team Leader in developing and implementing the strategic and operational management of the team.</w:t>
      </w:r>
    </w:p>
    <w:p w14:paraId="32153B8B" w14:textId="77777777" w:rsidR="00C12221" w:rsidRPr="00CE48FE" w:rsidRDefault="00C12221" w:rsidP="00C12221">
      <w:pPr>
        <w:pStyle w:val="Bulletpoints"/>
      </w:pPr>
      <w:r w:rsidRPr="00CE48FE">
        <w:t>To work collaboratively to facilitate the interdisciplinary services for the Stroke Therapy Services in line with current practice and trends, especially in respect to any Intermediate care and community rehabilitation developments.</w:t>
      </w:r>
    </w:p>
    <w:p w14:paraId="76CF472A" w14:textId="77777777" w:rsidR="00C12221" w:rsidRPr="00CE48FE" w:rsidRDefault="00C12221" w:rsidP="00C12221">
      <w:pPr>
        <w:pStyle w:val="Bulletpoints"/>
      </w:pPr>
      <w:r w:rsidRPr="00CE48FE">
        <w:t xml:space="preserve">To actively promote the Stroke Therapy Services within </w:t>
      </w:r>
      <w:r>
        <w:t>GWH</w:t>
      </w:r>
      <w:r w:rsidRPr="00CE48FE">
        <w:t xml:space="preserve"> and the wider health and social community.</w:t>
      </w:r>
    </w:p>
    <w:p w14:paraId="18E7ED8C" w14:textId="77777777" w:rsidR="00C12221" w:rsidRPr="00CE48FE" w:rsidRDefault="00C12221" w:rsidP="00C12221">
      <w:pPr>
        <w:pStyle w:val="Bulletpoints"/>
      </w:pPr>
      <w:r w:rsidRPr="00CE48FE">
        <w:t>To undertake any other duties that might be considered appropriate by the Team Leader.</w:t>
      </w:r>
    </w:p>
    <w:p w14:paraId="112DA090" w14:textId="77777777" w:rsidR="00C12221" w:rsidRDefault="00C12221" w:rsidP="00C12221">
      <w:pPr>
        <w:pStyle w:val="Bulletpoints"/>
      </w:pPr>
      <w:r w:rsidRPr="00CE48FE">
        <w:t>To deputise for the Team Leader in terms of operational issues.</w:t>
      </w:r>
    </w:p>
    <w:p w14:paraId="1C20BF45" w14:textId="77777777" w:rsidR="00C12221" w:rsidRPr="00CE48FE" w:rsidRDefault="00C12221" w:rsidP="00C12221">
      <w:pPr>
        <w:pStyle w:val="Bulletpoints"/>
      </w:pPr>
      <w:r w:rsidRPr="00CE48FE">
        <w:t>To maintain own clinical professional development (CPD) by keeping abreast of any new trends and developments and incorporate them as necessary into your work to ensure expertise.</w:t>
      </w:r>
    </w:p>
    <w:p w14:paraId="223C5917" w14:textId="77777777" w:rsidR="00C12221" w:rsidRPr="00CE48FE" w:rsidRDefault="00C12221" w:rsidP="00C12221">
      <w:pPr>
        <w:pStyle w:val="Bulletpoints"/>
      </w:pPr>
      <w:r w:rsidRPr="00CE48FE">
        <w:t>To comply with H</w:t>
      </w:r>
      <w:r>
        <w:t>C</w:t>
      </w:r>
      <w:r w:rsidRPr="00CE48FE">
        <w:t xml:space="preserve">PC and the </w:t>
      </w:r>
      <w:r>
        <w:t xml:space="preserve">Royal </w:t>
      </w:r>
      <w:r w:rsidRPr="00CE48FE">
        <w:t>College of Occupational Therapy Code of Ethics and Professional Conduct, national guidelines and trust procedures.</w:t>
      </w:r>
    </w:p>
    <w:p w14:paraId="3105B0D9" w14:textId="77777777" w:rsidR="00C12221" w:rsidRPr="00CE48FE" w:rsidRDefault="00C12221" w:rsidP="00C12221">
      <w:pPr>
        <w:pStyle w:val="Bulletpoints"/>
      </w:pPr>
      <w:r w:rsidRPr="00CE48FE">
        <w:t xml:space="preserve">To attend mandatory training as required by </w:t>
      </w:r>
      <w:r>
        <w:t>GWH</w:t>
      </w:r>
      <w:r w:rsidRPr="00CE48FE">
        <w:t xml:space="preserve"> and maintain accurate attendance records.</w:t>
      </w:r>
    </w:p>
    <w:p w14:paraId="3311C9AE" w14:textId="77777777" w:rsidR="00C12221" w:rsidRPr="00CE48FE" w:rsidRDefault="00C12221" w:rsidP="00C12221">
      <w:pPr>
        <w:pStyle w:val="Bulletpoints"/>
      </w:pPr>
      <w:r w:rsidRPr="00CE48FE">
        <w:t>To be an active member of the In-Service Training programme by the attendance and delivery of presentations and training sessions at staff meetings, tutorials, training sessions in house and by attending external courses and practising reflective practice.</w:t>
      </w:r>
    </w:p>
    <w:p w14:paraId="6D053933" w14:textId="77777777" w:rsidR="00C12221" w:rsidRPr="00CE48FE" w:rsidRDefault="00C12221" w:rsidP="00C12221">
      <w:pPr>
        <w:pStyle w:val="Bulletpoints"/>
      </w:pPr>
      <w:r w:rsidRPr="00CE48FE">
        <w:t>To communicate effectively and work collaboratively with medical, nursing, social work and therapy colleagues; to ensure delivery of a coordinated interdisciplinary service.</w:t>
      </w:r>
    </w:p>
    <w:p w14:paraId="7A916AE3" w14:textId="77777777" w:rsidR="00C12221" w:rsidRPr="00CE48FE" w:rsidRDefault="00C12221" w:rsidP="00C12221">
      <w:pPr>
        <w:pStyle w:val="Bulletpoints"/>
      </w:pPr>
      <w:r w:rsidRPr="00CE48FE">
        <w:t>To demonstrate the ability to reflect on ethical issues and to provide professional guidance to staff as necessary.</w:t>
      </w:r>
    </w:p>
    <w:p w14:paraId="1FB4C8BD" w14:textId="77777777" w:rsidR="00C12221" w:rsidRPr="00CE48FE" w:rsidRDefault="00C12221" w:rsidP="00C12221">
      <w:pPr>
        <w:pStyle w:val="Bulletpoints"/>
      </w:pPr>
      <w:r w:rsidRPr="00CE48FE">
        <w:t>To participate in the staff appraisal scheme and Personal Development Plan (PDP) as both appraiser and appraisee.</w:t>
      </w:r>
    </w:p>
    <w:p w14:paraId="251FDEC2" w14:textId="77777777" w:rsidR="00C12221" w:rsidRPr="00CE48FE" w:rsidRDefault="00C12221" w:rsidP="00C12221">
      <w:pPr>
        <w:pStyle w:val="Bulletpoints"/>
      </w:pPr>
      <w:r w:rsidRPr="00CE48FE">
        <w:lastRenderedPageBreak/>
        <w:t>To undertake the measurement and evaluation of your work and current practices through the use of Evidence Based Practice projects, audit and outcome measures, either individually or with clinical specialist or manager.  Make recommendations for change.</w:t>
      </w:r>
    </w:p>
    <w:p w14:paraId="7F47561D" w14:textId="77777777" w:rsidR="00C12221" w:rsidRDefault="00C12221" w:rsidP="00C12221">
      <w:pPr>
        <w:pStyle w:val="Bulletpoints"/>
      </w:pPr>
      <w:r w:rsidRPr="00CE48FE">
        <w:t>To demonstrate a sound understanding of Clinical Governance and Risk Management and apply to work situations</w:t>
      </w:r>
    </w:p>
    <w:p w14:paraId="47A79B2A" w14:textId="77777777" w:rsidR="00C12221" w:rsidRPr="00044308" w:rsidRDefault="00C12221" w:rsidP="00C12221">
      <w:pPr>
        <w:pStyle w:val="Bulletpoints"/>
        <w:rPr>
          <w:lang w:eastAsia="en-GB"/>
        </w:rPr>
      </w:pPr>
      <w:r w:rsidRPr="00102A15">
        <w:rPr>
          <w:lang w:eastAsia="en-GB"/>
        </w:rPr>
        <w:t>To participate in relevant audit and other clinical governance activities within the team.</w:t>
      </w:r>
    </w:p>
    <w:p w14:paraId="6E70AA68" w14:textId="288871D6" w:rsidR="00C12221" w:rsidRPr="00CE48FE" w:rsidRDefault="00C12221" w:rsidP="00C12221">
      <w:pPr>
        <w:pStyle w:val="Bulletpoints"/>
      </w:pPr>
      <w:r w:rsidRPr="00CE48FE">
        <w:t>To demonstrate an understanding of national guidelines and legislation relating to Health and Social Care an</w:t>
      </w:r>
      <w:r>
        <w:t>d</w:t>
      </w:r>
      <w:r w:rsidRPr="00CE48FE">
        <w:t xml:space="preserve"> their impact on service provision.</w:t>
      </w:r>
    </w:p>
    <w:p w14:paraId="692F1862" w14:textId="77777777" w:rsidR="00C12221" w:rsidRPr="00CE48FE" w:rsidRDefault="00C12221" w:rsidP="00C12221">
      <w:pPr>
        <w:pStyle w:val="Bulletpoints"/>
      </w:pPr>
      <w:r w:rsidRPr="00CE48FE">
        <w:t xml:space="preserve">To keep the Team Leader informed of OT professional issues and developments. </w:t>
      </w:r>
    </w:p>
    <w:p w14:paraId="4EC75393" w14:textId="77777777" w:rsidR="00C12221" w:rsidRDefault="00C12221" w:rsidP="00C12221">
      <w:pPr>
        <w:rPr>
          <w:rFonts w:ascii="Trebuchet MS" w:hAnsi="Trebuchet MS" w:cs="Arial"/>
        </w:rPr>
      </w:pPr>
    </w:p>
    <w:p w14:paraId="4FDDFE6D" w14:textId="77777777" w:rsidR="00C12221" w:rsidRDefault="00C12221" w:rsidP="00C12221">
      <w:pPr>
        <w:pStyle w:val="ListParagraph"/>
        <w:rPr>
          <w:rFonts w:ascii="Trebuchet MS" w:hAnsi="Trebuchet MS" w:cs="Arial"/>
        </w:rPr>
      </w:pPr>
    </w:p>
    <w:p w14:paraId="12767524" w14:textId="77777777" w:rsidR="00C12221" w:rsidRPr="00C237FF" w:rsidRDefault="00C12221" w:rsidP="00C12221">
      <w:pPr>
        <w:pStyle w:val="Heading3"/>
        <w:rPr>
          <w:rFonts w:ascii="Trebuchet MS" w:hAnsi="Trebuchet MS"/>
          <w:u w:val="single"/>
        </w:rPr>
      </w:pPr>
      <w:r>
        <w:rPr>
          <w:rFonts w:ascii="Trebuchet MS" w:hAnsi="Trebuchet MS"/>
          <w:u w:val="single"/>
        </w:rPr>
        <w:t>Other Key Features of the role</w:t>
      </w:r>
    </w:p>
    <w:p w14:paraId="65789BE0" w14:textId="77777777" w:rsidR="00C12221" w:rsidRDefault="00C12221" w:rsidP="00C12221">
      <w:pPr>
        <w:pStyle w:val="Bulletpoints"/>
      </w:pPr>
      <w:r w:rsidRPr="00BD7F60">
        <w:t>To have a driving licence and be able to  travel independently within the community</w:t>
      </w:r>
    </w:p>
    <w:p w14:paraId="3C5BC5FA" w14:textId="77777777" w:rsidR="00C12221" w:rsidRPr="0086115E" w:rsidRDefault="00C12221" w:rsidP="00C12221">
      <w:pPr>
        <w:pStyle w:val="Bulletpoints"/>
      </w:pPr>
      <w:r w:rsidRPr="0086115E">
        <w:t>To carry out assessment and treatment of patients for rehabilitation requiring moderate physical effort for several periods of over 20 minutes on a daily basis.</w:t>
      </w:r>
    </w:p>
    <w:p w14:paraId="13CBE212" w14:textId="0D40D1B9" w:rsidR="00C12221" w:rsidRPr="0086115E" w:rsidRDefault="00C12221" w:rsidP="00C12221">
      <w:pPr>
        <w:pStyle w:val="Bulletpoints"/>
      </w:pPr>
      <w:r w:rsidRPr="0086115E">
        <w:t>Requires</w:t>
      </w:r>
      <w:r>
        <w:t xml:space="preserve"> </w:t>
      </w:r>
      <w:r w:rsidRPr="0086115E">
        <w:t>frequent manoeuvring/mobilising of people in a therapeutic way.</w:t>
      </w:r>
    </w:p>
    <w:p w14:paraId="67A6ABE6" w14:textId="77777777" w:rsidR="00C12221" w:rsidRPr="0086115E" w:rsidRDefault="00C12221" w:rsidP="00C12221">
      <w:pPr>
        <w:pStyle w:val="Bulletpoints"/>
      </w:pPr>
      <w:r w:rsidRPr="0086115E">
        <w:t>There is a frequent need to crouch or kneel in cramped situations for short periods during assessments and treatments of patients.</w:t>
      </w:r>
    </w:p>
    <w:p w14:paraId="0810FA77" w14:textId="77777777" w:rsidR="00C12221" w:rsidRPr="0086115E" w:rsidRDefault="00C12221" w:rsidP="00C12221">
      <w:pPr>
        <w:pStyle w:val="Bulletpoints"/>
      </w:pPr>
      <w:r w:rsidRPr="0086115E">
        <w:t>There will be occasional exposure to inclement weather conditions.</w:t>
      </w:r>
    </w:p>
    <w:p w14:paraId="6263E5A5" w14:textId="77777777" w:rsidR="00C12221" w:rsidRPr="0086115E" w:rsidRDefault="00C12221" w:rsidP="00C12221">
      <w:pPr>
        <w:pStyle w:val="Bulletpoints"/>
      </w:pPr>
      <w:r w:rsidRPr="0086115E">
        <w:t>There is daily contact with bodily fluids.</w:t>
      </w:r>
    </w:p>
    <w:p w14:paraId="6940D5E9" w14:textId="77777777" w:rsidR="00C12221" w:rsidRPr="0086115E" w:rsidRDefault="00C12221" w:rsidP="00C12221">
      <w:pPr>
        <w:pStyle w:val="Bulletpoints"/>
      </w:pPr>
      <w:r w:rsidRPr="0086115E">
        <w:t>When undertaking home visits patients’ houses may be unclean, smokey and cluttered with possible exposure to uncontrolled pets.</w:t>
      </w:r>
    </w:p>
    <w:p w14:paraId="02742CC9" w14:textId="77777777" w:rsidR="00C12221" w:rsidRDefault="00C12221" w:rsidP="00C12221">
      <w:pPr>
        <w:pStyle w:val="Bulletpoints"/>
      </w:pPr>
      <w:r w:rsidRPr="0086115E">
        <w:t>There may be exposure to face to face physical aggression.</w:t>
      </w:r>
    </w:p>
    <w:p w14:paraId="5C6F9A15" w14:textId="77777777" w:rsidR="00C12221" w:rsidRPr="0086115E" w:rsidRDefault="00C12221" w:rsidP="00C12221">
      <w:pPr>
        <w:pStyle w:val="Bulletpoints"/>
      </w:pPr>
      <w:r w:rsidRPr="0086115E">
        <w:t>To concentrate during daily, occasionally unpredictable, clinical activities in order to constantly evaluate therapeutic interventions as they are performed. Lapses in concentration could cause a patient to fall or injure themselves.</w:t>
      </w:r>
    </w:p>
    <w:p w14:paraId="31369672" w14:textId="77777777" w:rsidR="00C12221" w:rsidRPr="0086115E" w:rsidRDefault="00C12221" w:rsidP="00C12221">
      <w:pPr>
        <w:pStyle w:val="Bulletpoints"/>
      </w:pPr>
      <w:r w:rsidRPr="0086115E">
        <w:t>To deal sensitively with patients and carers on a daily basis who have high levels of anxiety and distress due to their situation. They may have any of the following :pain, communication deficits, cognitive impairments, limited mobility, fear of falling and psychosocial issues.</w:t>
      </w:r>
    </w:p>
    <w:p w14:paraId="3CA07B1C" w14:textId="77777777" w:rsidR="00C12221" w:rsidRPr="0086115E" w:rsidRDefault="00C12221" w:rsidP="00C12221">
      <w:pPr>
        <w:pStyle w:val="Bulletpoints"/>
      </w:pPr>
      <w:r w:rsidRPr="0086115E">
        <w:t>To frequently chair meetings e.g. patient case conferences with the patient and family and or carer present. To occasionally take minutes of such meetings.</w:t>
      </w:r>
    </w:p>
    <w:p w14:paraId="739FC2E0" w14:textId="77777777" w:rsidR="00C12221" w:rsidRPr="0086115E" w:rsidRDefault="00C12221" w:rsidP="00C12221">
      <w:pPr>
        <w:pStyle w:val="ListParagraph"/>
        <w:rPr>
          <w:rFonts w:ascii="Trebuchet MS" w:hAnsi="Trebuchet MS" w:cs="Arial"/>
        </w:rPr>
      </w:pPr>
    </w:p>
    <w:p w14:paraId="5304062E" w14:textId="77777777" w:rsidR="00C12221" w:rsidRPr="0086115E" w:rsidRDefault="00C12221" w:rsidP="00C12221">
      <w:pPr>
        <w:pStyle w:val="Bulletpoints"/>
      </w:pPr>
      <w:r w:rsidRPr="0086115E">
        <w:t>Frequent exposure to highly emotional circumstances including terminally ill and those with chronic long-term disabilities and dealing with patients who frequently present with communication difficulties, eg stroke/MS/Head Injury patients.</w:t>
      </w:r>
    </w:p>
    <w:p w14:paraId="042EFFD3" w14:textId="77777777" w:rsidR="00C12221" w:rsidRPr="0086115E" w:rsidRDefault="00C12221" w:rsidP="00C12221">
      <w:pPr>
        <w:pStyle w:val="Bulletpoints"/>
      </w:pPr>
      <w:r w:rsidRPr="0086115E">
        <w:lastRenderedPageBreak/>
        <w:t>It is an occasional requirement to give unwelcome news about prognosis and response to therapy to patients who may have little insight into their problems</w:t>
      </w:r>
    </w:p>
    <w:p w14:paraId="5BDFD2DA" w14:textId="77777777" w:rsidR="00C12221" w:rsidRDefault="00C12221" w:rsidP="00C12221">
      <w:pPr>
        <w:pStyle w:val="Bulletpoints"/>
        <w:numPr>
          <w:ilvl w:val="0"/>
          <w:numId w:val="0"/>
        </w:numPr>
        <w:ind w:left="567"/>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1" w:history="1">
        <w:r w:rsidRPr="00B27235">
          <w:rPr>
            <w:rStyle w:val="Hyperlink"/>
            <w:color w:val="3C3C3B" w:themeColor="text1"/>
          </w:rPr>
          <w:t> Records Management:  NHS Code of Practice</w:t>
        </w:r>
      </w:hyperlink>
      <w:r w:rsidRPr="00B27235">
        <w:t xml:space="preserve"> , </w:t>
      </w:r>
      <w:hyperlink r:id="rId12" w:history="1">
        <w:r w:rsidRPr="00B27235">
          <w:rPr>
            <w:rStyle w:val="Hyperlink"/>
            <w:color w:val="3C3C3B" w:themeColor="text1"/>
          </w:rPr>
          <w:t>NHS Constitution</w:t>
        </w:r>
      </w:hyperlink>
      <w:r w:rsidRPr="00B27235">
        <w:t xml:space="preserve"> and </w:t>
      </w:r>
      <w:hyperlink r:id="rId13"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272D8AF7" w14:textId="77777777" w:rsidR="00C12221" w:rsidRPr="00C12221" w:rsidRDefault="00C12221" w:rsidP="00C12221">
      <w:pPr>
        <w:pStyle w:val="Subheader"/>
        <w:numPr>
          <w:ilvl w:val="0"/>
          <w:numId w:val="3"/>
        </w:numPr>
        <w:rPr>
          <w:rFonts w:ascii="Avenir Book" w:hAnsi="Avenir Book" w:cs="Arial"/>
          <w:b w:val="0"/>
          <w:noProof/>
          <w:szCs w:val="22"/>
          <w:lang w:eastAsia="en-US"/>
        </w:rPr>
      </w:pPr>
      <w:r w:rsidRPr="00C12221">
        <w:rPr>
          <w:rFonts w:ascii="Avenir Book" w:hAnsi="Avenir Book" w:cs="Arial"/>
          <w:b w:val="0"/>
          <w:noProof/>
          <w:szCs w:val="22"/>
          <w:lang w:eastAsia="en-US"/>
        </w:rPr>
        <w:t>Diploma/degree in Occupational Therapy</w:t>
      </w:r>
    </w:p>
    <w:p w14:paraId="1938DFF4" w14:textId="77777777" w:rsidR="00C12221" w:rsidRPr="00C12221" w:rsidRDefault="00C12221" w:rsidP="00C12221">
      <w:pPr>
        <w:pStyle w:val="Subheader"/>
        <w:numPr>
          <w:ilvl w:val="0"/>
          <w:numId w:val="3"/>
        </w:numPr>
        <w:rPr>
          <w:rFonts w:ascii="Avenir Book" w:hAnsi="Avenir Book" w:cs="Arial"/>
          <w:b w:val="0"/>
          <w:noProof/>
          <w:szCs w:val="22"/>
          <w:lang w:eastAsia="en-US"/>
        </w:rPr>
      </w:pPr>
      <w:r w:rsidRPr="00C12221">
        <w:rPr>
          <w:rFonts w:ascii="Avenir Book" w:hAnsi="Avenir Book" w:cs="Arial"/>
          <w:b w:val="0"/>
          <w:noProof/>
          <w:szCs w:val="22"/>
          <w:lang w:eastAsia="en-US"/>
        </w:rPr>
        <w:t>HCPC registered</w:t>
      </w:r>
    </w:p>
    <w:p w14:paraId="35F44C4A" w14:textId="77777777" w:rsidR="00C12221" w:rsidRPr="00C12221" w:rsidRDefault="00C12221" w:rsidP="00C12221">
      <w:pPr>
        <w:pStyle w:val="Subheader"/>
        <w:numPr>
          <w:ilvl w:val="0"/>
          <w:numId w:val="3"/>
        </w:numPr>
        <w:rPr>
          <w:rFonts w:ascii="Avenir Book" w:hAnsi="Avenir Book" w:cs="Arial"/>
          <w:b w:val="0"/>
          <w:noProof/>
          <w:szCs w:val="22"/>
          <w:lang w:eastAsia="en-US"/>
        </w:rPr>
      </w:pPr>
      <w:r w:rsidRPr="00C12221">
        <w:rPr>
          <w:rFonts w:ascii="Avenir Book" w:hAnsi="Avenir Book" w:cs="Arial"/>
          <w:b w:val="0"/>
          <w:noProof/>
          <w:szCs w:val="22"/>
          <w:lang w:eastAsia="en-US"/>
        </w:rPr>
        <w:t xml:space="preserve">Postgraduate training and experience in neurological stroke and elderly care rehabilitation eg STARS online, </w:t>
      </w:r>
    </w:p>
    <w:p w14:paraId="781F72A5" w14:textId="77777777" w:rsidR="00C12221" w:rsidRPr="00C12221" w:rsidRDefault="00C12221" w:rsidP="00C12221">
      <w:pPr>
        <w:pStyle w:val="Subheader"/>
        <w:numPr>
          <w:ilvl w:val="0"/>
          <w:numId w:val="3"/>
        </w:numPr>
        <w:rPr>
          <w:rFonts w:ascii="Avenir Book" w:hAnsi="Avenir Book" w:cs="Arial"/>
          <w:b w:val="0"/>
          <w:noProof/>
          <w:szCs w:val="22"/>
          <w:lang w:eastAsia="en-US"/>
        </w:rPr>
      </w:pPr>
      <w:r w:rsidRPr="00C12221">
        <w:rPr>
          <w:rFonts w:ascii="Avenir Book" w:hAnsi="Avenir Book" w:cs="Arial"/>
          <w:b w:val="0"/>
          <w:noProof/>
          <w:szCs w:val="22"/>
          <w:lang w:eastAsia="en-US"/>
        </w:rPr>
        <w:t>Evidence of CPD</w:t>
      </w:r>
    </w:p>
    <w:p w14:paraId="697E13E2" w14:textId="77777777" w:rsidR="00C12221" w:rsidRPr="00C12221" w:rsidRDefault="00C12221" w:rsidP="00C12221">
      <w:pPr>
        <w:pStyle w:val="Subheader"/>
        <w:numPr>
          <w:ilvl w:val="0"/>
          <w:numId w:val="3"/>
        </w:numPr>
        <w:rPr>
          <w:rFonts w:ascii="Avenir Book" w:hAnsi="Avenir Book" w:cs="Arial"/>
          <w:b w:val="0"/>
          <w:noProof/>
          <w:szCs w:val="22"/>
          <w:lang w:eastAsia="en-US"/>
        </w:rPr>
      </w:pPr>
      <w:r w:rsidRPr="00C12221">
        <w:rPr>
          <w:rFonts w:ascii="Avenir Book" w:hAnsi="Avenir Book" w:cs="Arial"/>
          <w:b w:val="0"/>
          <w:noProof/>
          <w:szCs w:val="22"/>
          <w:lang w:eastAsia="en-US"/>
        </w:rPr>
        <w:t>Computer literacy</w:t>
      </w:r>
    </w:p>
    <w:p w14:paraId="700DCD0F" w14:textId="77777777" w:rsidR="00C12221" w:rsidRDefault="00C12221" w:rsidP="00C12221">
      <w:pPr>
        <w:pStyle w:val="Subheader"/>
        <w:numPr>
          <w:ilvl w:val="0"/>
          <w:numId w:val="3"/>
        </w:numPr>
        <w:rPr>
          <w:rFonts w:ascii="Avenir Book" w:hAnsi="Avenir Book" w:cs="Arial"/>
          <w:b w:val="0"/>
          <w:noProof/>
          <w:szCs w:val="22"/>
          <w:lang w:eastAsia="en-US"/>
        </w:rPr>
      </w:pPr>
      <w:r w:rsidRPr="00C12221">
        <w:rPr>
          <w:rFonts w:ascii="Avenir Book" w:hAnsi="Avenir Book" w:cs="Arial"/>
          <w:b w:val="0"/>
          <w:noProof/>
          <w:szCs w:val="22"/>
          <w:lang w:eastAsia="en-US"/>
        </w:rPr>
        <w:t>Post graduate training in selecting, implementing and analysing cognitive/perceptual assessments.</w:t>
      </w:r>
    </w:p>
    <w:p w14:paraId="52F14781" w14:textId="3B9DF330" w:rsidR="00C12221" w:rsidRPr="00C12221" w:rsidRDefault="00C12221" w:rsidP="00C12221">
      <w:pPr>
        <w:pStyle w:val="Subheader"/>
        <w:numPr>
          <w:ilvl w:val="0"/>
          <w:numId w:val="3"/>
        </w:numPr>
        <w:rPr>
          <w:rFonts w:ascii="Avenir Book" w:hAnsi="Avenir Book" w:cs="Arial"/>
          <w:b w:val="0"/>
          <w:noProof/>
          <w:szCs w:val="22"/>
          <w:lang w:eastAsia="en-US"/>
        </w:rPr>
      </w:pPr>
      <w:r w:rsidRPr="00C12221">
        <w:rPr>
          <w:rFonts w:ascii="Avenir Book" w:hAnsi="Avenir Book" w:cs="Arial"/>
          <w:b w:val="0"/>
          <w:noProof/>
          <w:szCs w:val="22"/>
          <w:lang w:eastAsia="en-US"/>
        </w:rPr>
        <w:t>Broad base of experience as a Band 5 Occupational Therapist</w:t>
      </w:r>
    </w:p>
    <w:p w14:paraId="0D510B8A" w14:textId="27935F93" w:rsidR="00C12221" w:rsidRPr="00C12221" w:rsidRDefault="00C12221" w:rsidP="00C12221">
      <w:pPr>
        <w:pStyle w:val="Subheader"/>
        <w:rPr>
          <w:rFonts w:ascii="Avenir Book" w:hAnsi="Avenir Book" w:cs="Arial"/>
          <w:b w:val="0"/>
          <w:noProof/>
          <w:szCs w:val="22"/>
          <w:lang w:eastAsia="en-US"/>
        </w:rPr>
      </w:pPr>
      <w:r w:rsidRPr="00C12221">
        <w:rPr>
          <w:rFonts w:ascii="Avenir Book" w:hAnsi="Avenir Book" w:cs="Arial"/>
          <w:bCs/>
          <w:noProof/>
          <w:sz w:val="28"/>
          <w:szCs w:val="28"/>
          <w:lang w:eastAsia="en-US"/>
        </w:rPr>
        <w:t xml:space="preserve">     </w:t>
      </w:r>
      <w:r w:rsidRPr="00CA4A1D">
        <w:rPr>
          <w:rFonts w:ascii="Avenir Book" w:hAnsi="Avenir Book" w:cs="Arial"/>
          <w:bCs/>
          <w:noProof/>
          <w:color w:val="B52059" w:themeColor="accent1"/>
          <w:sz w:val="28"/>
          <w:szCs w:val="28"/>
          <w:lang w:eastAsia="en-US"/>
        </w:rPr>
        <w:t>•</w:t>
      </w:r>
      <w:r>
        <w:rPr>
          <w:rFonts w:ascii="Avenir Book" w:hAnsi="Avenir Book" w:cs="Arial"/>
          <w:b w:val="0"/>
          <w:noProof/>
          <w:szCs w:val="22"/>
          <w:lang w:eastAsia="en-US"/>
        </w:rPr>
        <w:t xml:space="preserve">   </w:t>
      </w:r>
      <w:r w:rsidRPr="00C12221">
        <w:rPr>
          <w:rFonts w:ascii="Avenir Book" w:hAnsi="Avenir Book" w:cs="Arial"/>
          <w:b w:val="0"/>
          <w:noProof/>
          <w:szCs w:val="22"/>
          <w:lang w:eastAsia="en-US"/>
        </w:rPr>
        <w:t>Experience of working in the NHS or NHS commissioned services.</w:t>
      </w:r>
    </w:p>
    <w:p w14:paraId="79346148" w14:textId="38165F56" w:rsidR="00C12221" w:rsidRPr="00C12221" w:rsidRDefault="00C12221" w:rsidP="00C12221">
      <w:pPr>
        <w:pStyle w:val="Subheader"/>
        <w:rPr>
          <w:rFonts w:ascii="Avenir Book" w:hAnsi="Avenir Book" w:cs="Arial"/>
          <w:b w:val="0"/>
          <w:noProof/>
          <w:szCs w:val="22"/>
          <w:lang w:eastAsia="en-US"/>
        </w:rPr>
      </w:pPr>
      <w:r w:rsidRPr="00CA4A1D">
        <w:rPr>
          <w:rFonts w:ascii="Avenir Book" w:hAnsi="Avenir Book" w:cs="Arial"/>
          <w:bCs/>
          <w:noProof/>
          <w:color w:val="B52059" w:themeColor="accent1"/>
          <w:sz w:val="28"/>
          <w:szCs w:val="28"/>
          <w:lang w:eastAsia="en-US"/>
        </w:rPr>
        <w:t xml:space="preserve">     </w:t>
      </w:r>
      <w:r w:rsidRPr="00CA4A1D">
        <w:rPr>
          <w:rFonts w:ascii="Avenir Book" w:hAnsi="Avenir Book" w:cs="Arial"/>
          <w:bCs/>
          <w:noProof/>
          <w:color w:val="B52059" w:themeColor="accent1"/>
          <w:sz w:val="28"/>
          <w:szCs w:val="28"/>
          <w:lang w:eastAsia="en-US"/>
        </w:rPr>
        <w:t>•</w:t>
      </w:r>
      <w:r w:rsidRPr="00CA4A1D">
        <w:rPr>
          <w:rFonts w:ascii="Avenir Book" w:hAnsi="Avenir Book" w:cs="Arial"/>
          <w:b w:val="0"/>
          <w:noProof/>
          <w:color w:val="B52059" w:themeColor="accent1"/>
          <w:szCs w:val="22"/>
          <w:lang w:eastAsia="en-US"/>
        </w:rPr>
        <w:t xml:space="preserve">  </w:t>
      </w:r>
      <w:r w:rsidR="00CA4A1D" w:rsidRPr="00CA4A1D">
        <w:rPr>
          <w:rFonts w:ascii="Avenir Book" w:hAnsi="Avenir Book" w:cs="Arial"/>
          <w:b w:val="0"/>
          <w:noProof/>
          <w:color w:val="B52059" w:themeColor="accent1"/>
          <w:szCs w:val="22"/>
          <w:lang w:eastAsia="en-US"/>
        </w:rPr>
        <w:t xml:space="preserve"> </w:t>
      </w:r>
      <w:r w:rsidRPr="00C12221">
        <w:rPr>
          <w:rFonts w:ascii="Avenir Book" w:hAnsi="Avenir Book" w:cs="Arial"/>
          <w:b w:val="0"/>
          <w:noProof/>
          <w:szCs w:val="22"/>
          <w:lang w:eastAsia="en-US"/>
        </w:rPr>
        <w:t xml:space="preserve">Experience of working in stroke and elderly care rehabilitation </w:t>
      </w:r>
    </w:p>
    <w:p w14:paraId="2C254C73" w14:textId="71E6A35F" w:rsidR="00C12221" w:rsidRPr="00C12221" w:rsidRDefault="00C12221" w:rsidP="00C12221">
      <w:pPr>
        <w:pStyle w:val="Subheader"/>
        <w:rPr>
          <w:rFonts w:ascii="Avenir Book" w:hAnsi="Avenir Book" w:cs="Arial"/>
          <w:b w:val="0"/>
          <w:noProof/>
          <w:szCs w:val="22"/>
          <w:lang w:eastAsia="en-US"/>
        </w:rPr>
      </w:pPr>
      <w:r w:rsidRPr="00CA4A1D">
        <w:rPr>
          <w:rFonts w:ascii="Avenir Book" w:hAnsi="Avenir Book" w:cs="Arial"/>
          <w:bCs/>
          <w:noProof/>
          <w:color w:val="B52059" w:themeColor="accent1"/>
          <w:sz w:val="28"/>
          <w:szCs w:val="28"/>
          <w:lang w:eastAsia="en-US"/>
        </w:rPr>
        <w:t xml:space="preserve">     </w:t>
      </w:r>
      <w:r w:rsidRPr="00CA4A1D">
        <w:rPr>
          <w:rFonts w:ascii="Avenir Book" w:hAnsi="Avenir Book" w:cs="Arial"/>
          <w:bCs/>
          <w:noProof/>
          <w:color w:val="B52059" w:themeColor="accent1"/>
          <w:sz w:val="28"/>
          <w:szCs w:val="28"/>
          <w:lang w:eastAsia="en-US"/>
        </w:rPr>
        <w:t>•</w:t>
      </w:r>
      <w:r w:rsidRPr="00C12221">
        <w:rPr>
          <w:rFonts w:ascii="Avenir Book" w:hAnsi="Avenir Book" w:cs="Arial"/>
          <w:b w:val="0"/>
          <w:noProof/>
          <w:szCs w:val="22"/>
          <w:lang w:eastAsia="en-US"/>
        </w:rPr>
        <w:tab/>
        <w:t>Experience of supervising others</w:t>
      </w:r>
      <w:r>
        <w:rPr>
          <w:rFonts w:ascii="Avenir Book" w:hAnsi="Avenir Book" w:cs="Arial"/>
          <w:b w:val="0"/>
          <w:noProof/>
          <w:szCs w:val="22"/>
          <w:lang w:eastAsia="en-US"/>
        </w:rPr>
        <w:t xml:space="preserve"> </w:t>
      </w:r>
      <w:r w:rsidRPr="00C12221">
        <w:rPr>
          <w:rFonts w:ascii="Avenir Book" w:hAnsi="Avenir Book" w:cs="Arial"/>
          <w:b w:val="0"/>
          <w:noProof/>
          <w:szCs w:val="22"/>
          <w:lang w:eastAsia="en-US"/>
        </w:rPr>
        <w:t>including junior staff and students</w:t>
      </w:r>
    </w:p>
    <w:p w14:paraId="2DF2B058" w14:textId="7E7B3A3C" w:rsidR="00C12221" w:rsidRPr="00C12221" w:rsidRDefault="00CA4A1D" w:rsidP="00C12221">
      <w:pPr>
        <w:pStyle w:val="Subheader"/>
        <w:rPr>
          <w:rFonts w:ascii="Avenir Book" w:hAnsi="Avenir Book" w:cs="Arial"/>
          <w:b w:val="0"/>
          <w:noProof/>
          <w:szCs w:val="22"/>
          <w:lang w:eastAsia="en-US"/>
        </w:rPr>
      </w:pPr>
      <w:r>
        <w:rPr>
          <w:rFonts w:ascii="Avenir Book" w:hAnsi="Avenir Book" w:cs="Arial"/>
          <w:b w:val="0"/>
          <w:noProof/>
          <w:szCs w:val="22"/>
          <w:lang w:eastAsia="en-US"/>
        </w:rPr>
        <w:t xml:space="preserve">  </w:t>
      </w:r>
      <w:r w:rsidRPr="00CA4A1D">
        <w:rPr>
          <w:rFonts w:ascii="Avenir Book" w:hAnsi="Avenir Book" w:cs="Arial"/>
          <w:bCs/>
          <w:noProof/>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Experience of delivering inservice training</w:t>
      </w:r>
    </w:p>
    <w:p w14:paraId="5263EE45" w14:textId="373D512E" w:rsidR="00C12221" w:rsidRPr="00C12221" w:rsidRDefault="00CA4A1D" w:rsidP="00C12221">
      <w:pPr>
        <w:pStyle w:val="Subheader"/>
        <w:rPr>
          <w:rFonts w:ascii="Avenir Book" w:hAnsi="Avenir Book" w:cs="Arial"/>
          <w:b w:val="0"/>
          <w:noProof/>
          <w:szCs w:val="22"/>
          <w:lang w:eastAsia="en-US"/>
        </w:rPr>
      </w:pP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Experience of working within a Multidisciplinary Team</w:t>
      </w:r>
    </w:p>
    <w:p w14:paraId="5EB89FC9" w14:textId="37857623" w:rsidR="00C12221" w:rsidRPr="00C12221" w:rsidRDefault="00CA4A1D" w:rsidP="00C12221">
      <w:pPr>
        <w:pStyle w:val="Subheader"/>
        <w:rPr>
          <w:rFonts w:ascii="Avenir Book" w:hAnsi="Avenir Book" w:cs="Arial"/>
          <w:b w:val="0"/>
          <w:noProof/>
          <w:szCs w:val="22"/>
          <w:lang w:eastAsia="en-US"/>
        </w:rPr>
      </w:pPr>
      <w:r w:rsidRPr="00CA4A1D">
        <w:rPr>
          <w:rFonts w:ascii="Avenir Book" w:hAnsi="Avenir Book" w:cs="Arial"/>
          <w:bCs/>
          <w:noProof/>
          <w:sz w:val="28"/>
          <w:szCs w:val="28"/>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Experience in the use of outcome measures</w:t>
      </w:r>
    </w:p>
    <w:p w14:paraId="6BD6D03D" w14:textId="303C02ED" w:rsidR="00C12221" w:rsidRPr="00C12221" w:rsidRDefault="00CA4A1D" w:rsidP="00C12221">
      <w:pPr>
        <w:pStyle w:val="Subheader"/>
        <w:rPr>
          <w:rFonts w:ascii="Avenir Book" w:hAnsi="Avenir Book" w:cs="Arial"/>
          <w:b w:val="0"/>
          <w:noProof/>
          <w:szCs w:val="22"/>
          <w:lang w:eastAsia="en-US"/>
        </w:rPr>
      </w:pPr>
      <w:r>
        <w:rPr>
          <w:rFonts w:ascii="Avenir Book" w:hAnsi="Avenir Book" w:cs="Arial"/>
          <w:b w:val="0"/>
          <w:noProof/>
          <w:szCs w:val="22"/>
          <w:lang w:eastAsia="en-US"/>
        </w:rPr>
        <w:t xml:space="preserve"> </w:t>
      </w:r>
      <w:r w:rsidRPr="00CA4A1D">
        <w:rPr>
          <w:rFonts w:ascii="Avenir Book" w:hAnsi="Avenir Book" w:cs="Arial"/>
          <w:bCs/>
          <w:noProof/>
          <w:sz w:val="28"/>
          <w:szCs w:val="28"/>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Experience of complex discharge planning and case management</w:t>
      </w:r>
    </w:p>
    <w:p w14:paraId="093CB01C" w14:textId="7E6D8152" w:rsidR="00C12221" w:rsidRPr="00CA4A1D" w:rsidRDefault="00CA4A1D" w:rsidP="00C12221">
      <w:pPr>
        <w:pStyle w:val="Subheader"/>
        <w:rPr>
          <w:rFonts w:ascii="Avenir Book" w:hAnsi="Avenir Book" w:cs="Arial"/>
          <w:b w:val="0"/>
          <w:noProof/>
          <w:szCs w:val="22"/>
          <w:lang w:eastAsia="en-US"/>
        </w:rPr>
      </w:pP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A4A1D">
        <w:rPr>
          <w:rFonts w:ascii="Avenir Book" w:hAnsi="Avenir Book" w:cs="Arial"/>
          <w:bCs/>
          <w:noProof/>
          <w:szCs w:val="22"/>
          <w:lang w:eastAsia="en-US"/>
        </w:rPr>
        <w:tab/>
      </w:r>
      <w:r w:rsidR="00C12221" w:rsidRPr="00CA4A1D">
        <w:rPr>
          <w:rFonts w:ascii="Avenir Book" w:hAnsi="Avenir Book" w:cs="Arial"/>
          <w:b w:val="0"/>
          <w:noProof/>
          <w:szCs w:val="22"/>
          <w:lang w:eastAsia="en-US"/>
        </w:rPr>
        <w:t>Experience in selecting, implementing and analysing cognitive/perceptual assessments.</w:t>
      </w:r>
    </w:p>
    <w:p w14:paraId="7C5C3CF7" w14:textId="40A974EB" w:rsidR="00C12221" w:rsidRPr="00C12221" w:rsidRDefault="00CA4A1D" w:rsidP="00C12221">
      <w:pPr>
        <w:pStyle w:val="Subheader"/>
        <w:rPr>
          <w:rFonts w:ascii="Avenir Book" w:hAnsi="Avenir Book" w:cs="Arial"/>
          <w:b w:val="0"/>
          <w:noProof/>
          <w:szCs w:val="22"/>
          <w:lang w:eastAsia="en-US"/>
        </w:rPr>
      </w:pPr>
      <w:r w:rsidRPr="00CA4A1D">
        <w:rPr>
          <w:rFonts w:ascii="Avenir Book" w:hAnsi="Avenir Book" w:cs="Arial"/>
          <w:bCs/>
          <w:noProof/>
          <w:sz w:val="28"/>
          <w:szCs w:val="28"/>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Knowledge of relevant governmental and local guidelines, and national service frameworks</w:t>
      </w:r>
    </w:p>
    <w:p w14:paraId="799BCF7B" w14:textId="21C04530" w:rsidR="00C12221" w:rsidRPr="00C12221" w:rsidRDefault="00CA4A1D" w:rsidP="00C12221">
      <w:pPr>
        <w:pStyle w:val="Subheader"/>
        <w:rPr>
          <w:rFonts w:ascii="Avenir Book" w:hAnsi="Avenir Book" w:cs="Arial"/>
          <w:b w:val="0"/>
          <w:noProof/>
          <w:szCs w:val="22"/>
          <w:lang w:eastAsia="en-US"/>
        </w:rPr>
      </w:pPr>
      <w:r w:rsidRPr="00CA4A1D">
        <w:rPr>
          <w:rFonts w:ascii="Avenir Book" w:hAnsi="Avenir Book" w:cs="Arial"/>
          <w:bCs/>
          <w:noProof/>
          <w:sz w:val="28"/>
          <w:szCs w:val="28"/>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Knowledge in the use of outcome measures</w:t>
      </w:r>
    </w:p>
    <w:p w14:paraId="69739658" w14:textId="0909B39F" w:rsidR="00C12221" w:rsidRPr="00C12221" w:rsidRDefault="00CA4A1D" w:rsidP="00C12221">
      <w:pPr>
        <w:pStyle w:val="Subheader"/>
        <w:rPr>
          <w:rFonts w:ascii="Avenir Book" w:hAnsi="Avenir Book" w:cs="Arial"/>
          <w:b w:val="0"/>
          <w:noProof/>
          <w:szCs w:val="22"/>
          <w:lang w:eastAsia="en-US"/>
        </w:rPr>
      </w:pPr>
      <w:r>
        <w:rPr>
          <w:rFonts w:ascii="Avenir Book" w:hAnsi="Avenir Book" w:cs="Arial"/>
          <w:b w:val="0"/>
          <w:noProof/>
          <w:szCs w:val="22"/>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Knowledge in selecting, implementing and analysing cognitive/ perceptual assessments.</w:t>
      </w:r>
    </w:p>
    <w:p w14:paraId="125BA722" w14:textId="08733A51" w:rsidR="00C12221" w:rsidRPr="00C12221" w:rsidRDefault="00CA4A1D" w:rsidP="00C12221">
      <w:pPr>
        <w:pStyle w:val="Subheader"/>
        <w:rPr>
          <w:rFonts w:ascii="Avenir Book" w:hAnsi="Avenir Book" w:cs="Arial"/>
          <w:b w:val="0"/>
          <w:noProof/>
          <w:szCs w:val="22"/>
          <w:lang w:eastAsia="en-US"/>
        </w:rPr>
      </w:pPr>
      <w:r w:rsidRPr="00CA4A1D">
        <w:rPr>
          <w:rFonts w:ascii="Avenir Book" w:hAnsi="Avenir Book" w:cs="Arial"/>
          <w:bCs/>
          <w:noProof/>
          <w:sz w:val="28"/>
          <w:szCs w:val="28"/>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Knowledge of the Mental Capacity Act and its practical application.</w:t>
      </w:r>
    </w:p>
    <w:p w14:paraId="61276BD0" w14:textId="5ADD77BD" w:rsidR="00C12221" w:rsidRPr="00C12221" w:rsidRDefault="00CA4A1D" w:rsidP="00C12221">
      <w:pPr>
        <w:pStyle w:val="Subheader"/>
        <w:rPr>
          <w:rFonts w:ascii="Avenir Book" w:hAnsi="Avenir Book" w:cs="Arial"/>
          <w:b w:val="0"/>
          <w:noProof/>
          <w:szCs w:val="22"/>
          <w:lang w:eastAsia="en-US"/>
        </w:rPr>
      </w:pPr>
      <w:r>
        <w:rPr>
          <w:rFonts w:ascii="Avenir Book" w:hAnsi="Avenir Book" w:cs="Arial"/>
          <w:b w:val="0"/>
          <w:noProof/>
          <w:szCs w:val="22"/>
          <w:lang w:eastAsia="en-US"/>
        </w:rPr>
        <w:t xml:space="preserve">  </w:t>
      </w:r>
      <w:r w:rsidRPr="00CA4A1D">
        <w:rPr>
          <w:rFonts w:ascii="Avenir Book" w:hAnsi="Avenir Book" w:cs="Arial"/>
          <w:bCs/>
          <w:noProof/>
          <w:sz w:val="28"/>
          <w:szCs w:val="28"/>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Advanced knowledge and application of current best practice</w:t>
      </w:r>
    </w:p>
    <w:p w14:paraId="6F963C56" w14:textId="7D477489" w:rsidR="00C12221" w:rsidRDefault="00CA4A1D" w:rsidP="00C12221">
      <w:pPr>
        <w:pStyle w:val="Subheader"/>
        <w:rPr>
          <w:rFonts w:ascii="Avenir Book" w:hAnsi="Avenir Book" w:cs="Arial"/>
          <w:b w:val="0"/>
          <w:noProof/>
          <w:szCs w:val="22"/>
          <w:lang w:eastAsia="en-US"/>
        </w:rPr>
      </w:pPr>
      <w:r w:rsidRPr="00CA4A1D">
        <w:rPr>
          <w:rFonts w:ascii="Avenir Book" w:hAnsi="Avenir Book" w:cs="Arial"/>
          <w:bCs/>
          <w:noProof/>
          <w:szCs w:val="22"/>
          <w:lang w:eastAsia="en-US"/>
        </w:rPr>
        <w:t xml:space="preserve">    </w:t>
      </w:r>
      <w:r w:rsidRPr="00CA4A1D">
        <w:rPr>
          <w:rFonts w:ascii="Avenir Book" w:hAnsi="Avenir Book" w:cs="Arial"/>
          <w:bCs/>
          <w:noProof/>
          <w:color w:val="B52059" w:themeColor="accent1"/>
          <w:sz w:val="28"/>
          <w:szCs w:val="28"/>
          <w:lang w:eastAsia="en-US"/>
        </w:rPr>
        <w:t xml:space="preserve"> </w:t>
      </w:r>
      <w:r w:rsidR="00C12221" w:rsidRPr="00CA4A1D">
        <w:rPr>
          <w:rFonts w:ascii="Avenir Book" w:hAnsi="Avenir Book" w:cs="Arial"/>
          <w:bCs/>
          <w:noProof/>
          <w:color w:val="B52059" w:themeColor="accent1"/>
          <w:sz w:val="28"/>
          <w:szCs w:val="28"/>
          <w:lang w:eastAsia="en-US"/>
        </w:rPr>
        <w:t>•</w:t>
      </w:r>
      <w:r w:rsidR="00C12221" w:rsidRPr="00C12221">
        <w:rPr>
          <w:rFonts w:ascii="Avenir Book" w:hAnsi="Avenir Book" w:cs="Arial"/>
          <w:b w:val="0"/>
          <w:noProof/>
          <w:szCs w:val="22"/>
          <w:lang w:eastAsia="en-US"/>
        </w:rPr>
        <w:tab/>
        <w:t>Ability to lead training sessions</w:t>
      </w:r>
    </w:p>
    <w:p w14:paraId="4E679ACD" w14:textId="77777777" w:rsidR="00C12221" w:rsidRDefault="00C12221" w:rsidP="00C12221">
      <w:pPr>
        <w:pStyle w:val="Subheader"/>
        <w:rPr>
          <w:rFonts w:ascii="Avenir Book" w:hAnsi="Avenir Book" w:cs="Arial"/>
          <w:b w:val="0"/>
          <w:noProof/>
          <w:szCs w:val="22"/>
          <w:lang w:eastAsia="en-US"/>
        </w:rPr>
      </w:pPr>
    </w:p>
    <w:p w14:paraId="630D4975" w14:textId="77777777" w:rsidR="00C12221" w:rsidRDefault="00C12221" w:rsidP="00C12221">
      <w:pPr>
        <w:pStyle w:val="Subheader"/>
        <w:rPr>
          <w:rFonts w:ascii="Avenir Book" w:hAnsi="Avenir Book" w:cs="Arial"/>
          <w:b w:val="0"/>
          <w:noProof/>
          <w:szCs w:val="22"/>
          <w:lang w:eastAsia="en-US"/>
        </w:rPr>
      </w:pPr>
    </w:p>
    <w:p w14:paraId="0655C65D" w14:textId="77777777" w:rsidR="00C12221" w:rsidRDefault="00C12221" w:rsidP="00C12221">
      <w:pPr>
        <w:pStyle w:val="Subheader"/>
        <w:rPr>
          <w:rFonts w:ascii="Avenir Book" w:hAnsi="Avenir Book" w:cs="Arial"/>
          <w:b w:val="0"/>
          <w:noProof/>
          <w:szCs w:val="22"/>
          <w:lang w:eastAsia="en-US"/>
        </w:rPr>
      </w:pPr>
    </w:p>
    <w:p w14:paraId="0AC06D2F" w14:textId="0FC7FD86" w:rsidR="000142A9" w:rsidRDefault="000142A9" w:rsidP="00C12221">
      <w:pPr>
        <w:pStyle w:val="Subheader"/>
      </w:pPr>
      <w:r>
        <w:t>Desirable</w:t>
      </w:r>
    </w:p>
    <w:p w14:paraId="6E1A123D" w14:textId="77777777" w:rsidR="00CA4A1D" w:rsidRDefault="00CA4A1D" w:rsidP="00CA4A1D">
      <w:pPr>
        <w:pStyle w:val="Bulletpoints"/>
      </w:pPr>
      <w:r>
        <w:t>Post graduate training in rehabilitation / neurology eg Bobath Adult Hemiplegia course, MSc modules or equivalent</w:t>
      </w:r>
    </w:p>
    <w:p w14:paraId="793A95EF" w14:textId="77777777" w:rsidR="00CA4A1D" w:rsidRDefault="00CA4A1D" w:rsidP="00CA4A1D">
      <w:pPr>
        <w:pStyle w:val="Bulletpoints"/>
      </w:pPr>
      <w:r>
        <w:t>Relevant teaching qualification eg Clinical Educator Accreditation</w:t>
      </w:r>
    </w:p>
    <w:p w14:paraId="5796E1B1" w14:textId="77777777" w:rsidR="00CA4A1D" w:rsidRDefault="00CA4A1D" w:rsidP="00CA4A1D">
      <w:pPr>
        <w:pStyle w:val="Bulletpoints"/>
      </w:pPr>
      <w:r>
        <w:t>Introductory Management training</w:t>
      </w:r>
    </w:p>
    <w:p w14:paraId="32CEC7A6" w14:textId="7D27647D" w:rsidR="00CA4A1D" w:rsidRDefault="00CA4A1D" w:rsidP="00CA4A1D">
      <w:pPr>
        <w:pStyle w:val="Bulletpoints"/>
      </w:pPr>
      <w:r>
        <w:t>Neurological rehabilitation experience at Band 6 level</w:t>
      </w:r>
    </w:p>
    <w:p w14:paraId="1D2E05F7" w14:textId="41CDF2F0" w:rsidR="000142A9" w:rsidRPr="00B27235" w:rsidRDefault="00CA4A1D" w:rsidP="00CA4A1D">
      <w:pPr>
        <w:pStyle w:val="Bulletpoints"/>
        <w:numPr>
          <w:ilvl w:val="0"/>
          <w:numId w:val="0"/>
        </w:numPr>
        <w:ind w:left="567" w:hanging="283"/>
      </w:pPr>
      <w:r w:rsidRPr="00CA4A1D">
        <w:rPr>
          <w:b/>
          <w:bCs/>
          <w:color w:val="B52059" w:themeColor="accent1"/>
          <w:sz w:val="28"/>
          <w:szCs w:val="28"/>
        </w:rPr>
        <w:t>•</w:t>
      </w:r>
      <w:r w:rsidRPr="00CA4A1D">
        <w:rPr>
          <w:b/>
          <w:bCs/>
          <w:color w:val="B52059" w:themeColor="accent1"/>
          <w:sz w:val="28"/>
          <w:szCs w:val="28"/>
        </w:rPr>
        <w:tab/>
      </w:r>
      <w:r>
        <w:t>Experience of “team leadership”</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2ECFA" w14:textId="77777777" w:rsidR="00E10509" w:rsidRDefault="00E10509" w:rsidP="000A283D">
      <w:pPr>
        <w:spacing w:after="0" w:line="240" w:lineRule="auto"/>
      </w:pPr>
      <w:r>
        <w:separator/>
      </w:r>
    </w:p>
  </w:endnote>
  <w:endnote w:type="continuationSeparator" w:id="0">
    <w:p w14:paraId="06BF24A7" w14:textId="77777777" w:rsidR="00E10509" w:rsidRDefault="00E10509"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7852" w14:textId="77777777" w:rsidR="00E10509" w:rsidRDefault="00E10509" w:rsidP="000A283D">
      <w:pPr>
        <w:spacing w:after="0" w:line="240" w:lineRule="auto"/>
      </w:pPr>
      <w:r>
        <w:separator/>
      </w:r>
    </w:p>
  </w:footnote>
  <w:footnote w:type="continuationSeparator" w:id="0">
    <w:p w14:paraId="598E8D3E" w14:textId="77777777" w:rsidR="00E10509" w:rsidRDefault="00E10509"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C04FC"/>
    <w:multiLevelType w:val="hybridMultilevel"/>
    <w:tmpl w:val="DE748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7A63D6"/>
    <w:multiLevelType w:val="hybridMultilevel"/>
    <w:tmpl w:val="F90E1644"/>
    <w:lvl w:ilvl="0" w:tplc="991087A8">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558442016">
    <w:abstractNumId w:val="1"/>
  </w:num>
  <w:num w:numId="3" w16cid:durableId="94707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069A1"/>
    <w:rsid w:val="004163C2"/>
    <w:rsid w:val="004424E7"/>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2664D"/>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221"/>
    <w:rsid w:val="00C125B5"/>
    <w:rsid w:val="00C27EE7"/>
    <w:rsid w:val="00C32D64"/>
    <w:rsid w:val="00C42D69"/>
    <w:rsid w:val="00C5679E"/>
    <w:rsid w:val="00C57A59"/>
    <w:rsid w:val="00C6269C"/>
    <w:rsid w:val="00CA3FF8"/>
    <w:rsid w:val="00CA4A1D"/>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509"/>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qFormat/>
    <w:rsid w:val="00C12221"/>
    <w:pPr>
      <w:spacing w:after="0" w:line="240" w:lineRule="exact"/>
      <w:ind w:left="720"/>
      <w:contextualSpacing/>
    </w:pPr>
    <w:rPr>
      <w:rFonts w:ascii="Arial" w:eastAsia="Times New Roman" w:hAnsi="Arial"/>
      <w:color w:val="auto"/>
      <w:sz w:val="22"/>
      <w:szCs w:val="24"/>
    </w:rPr>
  </w:style>
  <w:style w:type="paragraph" w:customStyle="1" w:styleId="Default">
    <w:name w:val="Default"/>
    <w:rsid w:val="00C12221"/>
    <w:pPr>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x.nhs.uk/media/documents/NHSX_Records_Management_CoP_V7.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383A70"/>
    <w:rsid w:val="00650624"/>
    <w:rsid w:val="007C0CF8"/>
    <w:rsid w:val="0092664D"/>
    <w:rsid w:val="00976EDA"/>
    <w:rsid w:val="00C2107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2829B-7E50-4EFF-BA2D-BA7206D0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10</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2025-03-27T10:38:00Z</dcterms:created>
  <dcterms:modified xsi:type="dcterms:W3CDTF">2025-03-27T10:38:00Z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