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1C10549E" w:rsidR="00267D6E" w:rsidRPr="00267D6E" w:rsidRDefault="0016257A" w:rsidP="006C13BF">
            <w:pPr>
              <w:spacing w:before="160"/>
            </w:pPr>
            <w:r>
              <w:t>Specialist Community Nurse (Band 6)</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7C091A4B" w:rsidR="00267D6E" w:rsidRPr="00267D6E" w:rsidRDefault="0016257A" w:rsidP="006C13BF">
            <w:pPr>
              <w:spacing w:before="160"/>
            </w:pPr>
            <w:r>
              <w:t>Community Team Manager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77777777" w:rsidR="00267D6E" w:rsidRPr="00267D6E" w:rsidRDefault="003F2700" w:rsidP="006C13BF">
            <w:pPr>
              <w:spacing w:before="160"/>
            </w:pPr>
            <w:r>
              <w:t>XXX</w:t>
            </w: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5CE5D26C" w14:textId="41A3CE1B" w:rsidR="0016257A" w:rsidRPr="0016257A" w:rsidRDefault="0016257A" w:rsidP="0016257A">
      <w:pPr>
        <w:spacing w:line="276" w:lineRule="auto"/>
        <w:jc w:val="both"/>
        <w:rPr>
          <w:rFonts w:cs="Arial"/>
          <w:iCs/>
          <w:color w:val="auto"/>
          <w:szCs w:val="24"/>
          <w:lang w:eastAsia="en-GB"/>
        </w:rPr>
      </w:pPr>
      <w:r w:rsidRPr="0016257A">
        <w:rPr>
          <w:rFonts w:cs="Arial"/>
          <w:iCs/>
          <w:szCs w:val="24"/>
        </w:rPr>
        <w:t>Provide support, nursing care, treatment and advice to individuals in their home environment or outpatient setting in order to promote and facilitate patient independence and wellbeing</w:t>
      </w:r>
      <w:r w:rsidRPr="0016257A">
        <w:rPr>
          <w:rFonts w:cs="Arial"/>
          <w:i/>
          <w:szCs w:val="24"/>
        </w:rPr>
        <w:t xml:space="preserve">, </w:t>
      </w:r>
      <w:r w:rsidRPr="0016257A">
        <w:rPr>
          <w:rFonts w:cs="Arial"/>
          <w:iCs/>
          <w:szCs w:val="24"/>
        </w:rPr>
        <w:t>within national and local frameworks, professional guidelines, protocols and policies.  Provide clinical leadership to peers, junior trained staff and Support Workers, within own discipline and advise other professionals. To manage a caseload of patients and provide leadership and senior clinical support to the wider team.</w:t>
      </w:r>
    </w:p>
    <w:p w14:paraId="5696061C" w14:textId="77777777" w:rsidR="00724F54" w:rsidRDefault="00724F54" w:rsidP="00A302D7">
      <w:pPr>
        <w:pStyle w:val="Subheader"/>
      </w:pPr>
      <w:r>
        <w:t>Base</w:t>
      </w:r>
    </w:p>
    <w:p w14:paraId="54755236" w14:textId="4E197C5C" w:rsidR="00394265" w:rsidRDefault="0016257A" w:rsidP="00394265">
      <w:pPr>
        <w:rPr>
          <w:rFonts w:ascii="Times New Roman" w:hAnsi="Times New Roman"/>
          <w:szCs w:val="24"/>
          <w:lang w:eastAsia="en-GB"/>
        </w:rPr>
      </w:pPr>
      <w:r>
        <w:rPr>
          <w:shd w:val="clear" w:color="auto" w:fill="FFFFFF"/>
          <w:lang w:eastAsia="en-GB"/>
        </w:rPr>
        <w:t>Locality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0CD35B7E"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spacing w:val="-3"/>
          <w:u w:val="single"/>
        </w:rPr>
      </w:pPr>
      <w:r w:rsidRPr="0016257A">
        <w:rPr>
          <w:rFonts w:ascii="Avenir Book" w:hAnsi="Avenir Book" w:cs="Arial"/>
        </w:rPr>
        <w:t>To manage a caseload of patients independently and be accountable for assessing, interpreting, planning and implementing nursing treatment and care to patients within professional guidelines.</w:t>
      </w:r>
    </w:p>
    <w:p w14:paraId="2369B8A2"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Organise and manage own time and that of junior staff/students, allocating work appropriately in order to achieve the patient’s goals.</w:t>
      </w:r>
    </w:p>
    <w:p w14:paraId="29DCD9BF"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manage risks in diverse and sometimes challenging environments.</w:t>
      </w:r>
    </w:p>
    <w:p w14:paraId="189A4563"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use evidence-based practice, to ensure clinical care is effective.</w:t>
      </w:r>
    </w:p>
    <w:p w14:paraId="7164A800"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maintain Clinical Governance Standards through audit, research and evidence gathering.</w:t>
      </w:r>
    </w:p>
    <w:p w14:paraId="3D8DFB51"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Assist in the monitoring and protecting of groups and individuals whose health and well-being may be at risk e.g.: vulnerable adults.</w:t>
      </w:r>
    </w:p>
    <w:p w14:paraId="0AEF1AE3"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highlight and report appropriate and potential risks.</w:t>
      </w:r>
    </w:p>
    <w:p w14:paraId="11E71C62"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develop and demonstrate clinical credibility through professional practice, supervision and regular updating of clinical skills.</w:t>
      </w:r>
    </w:p>
    <w:p w14:paraId="6A388BA1"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facilitate teaching to patients, carers and team members.</w:t>
      </w:r>
    </w:p>
    <w:p w14:paraId="165189E4"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actively participate in promoting health e.g.: smoking cessation, healthy diet and sign-posting to appropriate services or support groups.</w:t>
      </w:r>
    </w:p>
    <w:p w14:paraId="5123A09B"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Develop and maintain skills required for patient care within a community setting. </w:t>
      </w:r>
    </w:p>
    <w:p w14:paraId="31278DCC"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Ensure own clinical credibility through professional practice, regular updating and maintaining clinical skills.</w:t>
      </w:r>
    </w:p>
    <w:p w14:paraId="55778BEC" w14:textId="77777777" w:rsidR="0016257A" w:rsidRPr="0016257A" w:rsidRDefault="0016257A" w:rsidP="0016257A">
      <w:pPr>
        <w:pStyle w:val="ListParagraph"/>
        <w:numPr>
          <w:ilvl w:val="0"/>
          <w:numId w:val="4"/>
        </w:numPr>
        <w:autoSpaceDE w:val="0"/>
        <w:autoSpaceDN w:val="0"/>
        <w:adjustRightInd w:val="0"/>
        <w:spacing w:after="120" w:line="240" w:lineRule="exact"/>
        <w:jc w:val="both"/>
        <w:rPr>
          <w:rFonts w:ascii="Avenir Book" w:hAnsi="Avenir Book" w:cs="Arial"/>
        </w:rPr>
      </w:pPr>
      <w:r w:rsidRPr="0016257A">
        <w:rPr>
          <w:rFonts w:ascii="Avenir Book" w:hAnsi="Avenir Book" w:cs="Arial"/>
        </w:rPr>
        <w:t>To undertake specialist and complex assessments and care planning.</w:t>
      </w:r>
    </w:p>
    <w:p w14:paraId="663FBB24" w14:textId="77777777" w:rsidR="0016257A" w:rsidRPr="0016257A" w:rsidRDefault="0016257A" w:rsidP="0016257A">
      <w:pPr>
        <w:pStyle w:val="ListParagraph"/>
        <w:autoSpaceDE w:val="0"/>
        <w:autoSpaceDN w:val="0"/>
        <w:adjustRightInd w:val="0"/>
        <w:spacing w:after="120" w:line="240" w:lineRule="exact"/>
        <w:ind w:left="1440"/>
        <w:jc w:val="both"/>
        <w:rPr>
          <w:rFonts w:ascii="Avenir Book" w:hAnsi="Avenir Book" w:cs="Arial"/>
        </w:rPr>
      </w:pPr>
    </w:p>
    <w:p w14:paraId="35FB4F30" w14:textId="77777777" w:rsidR="0016257A" w:rsidRPr="0016257A" w:rsidRDefault="0016257A" w:rsidP="0016257A">
      <w:pPr>
        <w:pStyle w:val="ListParagraph"/>
        <w:numPr>
          <w:ilvl w:val="0"/>
          <w:numId w:val="4"/>
        </w:numPr>
        <w:autoSpaceDE w:val="0"/>
        <w:autoSpaceDN w:val="0"/>
        <w:adjustRightInd w:val="0"/>
        <w:spacing w:after="120" w:line="240" w:lineRule="exact"/>
        <w:jc w:val="both"/>
        <w:rPr>
          <w:rFonts w:ascii="Avenir Book" w:hAnsi="Avenir Book" w:cs="Arial"/>
        </w:rPr>
      </w:pPr>
      <w:r w:rsidRPr="0016257A">
        <w:rPr>
          <w:rFonts w:ascii="Avenir Book" w:hAnsi="Avenir Book" w:cs="Arial"/>
        </w:rPr>
        <w:t>To prescribe medication and other items safely and appropriately within the context of national and local policies, guidelines and formularies.</w:t>
      </w:r>
    </w:p>
    <w:p w14:paraId="0519A8A0" w14:textId="77777777" w:rsidR="0016257A" w:rsidRPr="0016257A" w:rsidRDefault="0016257A" w:rsidP="0016257A">
      <w:pPr>
        <w:pStyle w:val="ListParagraph"/>
        <w:numPr>
          <w:ilvl w:val="0"/>
          <w:numId w:val="4"/>
        </w:numPr>
        <w:autoSpaceDE w:val="0"/>
        <w:autoSpaceDN w:val="0"/>
        <w:adjustRightInd w:val="0"/>
        <w:spacing w:after="120" w:line="240" w:lineRule="exact"/>
        <w:jc w:val="both"/>
        <w:rPr>
          <w:rFonts w:ascii="Avenir Book" w:hAnsi="Avenir Book" w:cs="Arial"/>
        </w:rPr>
      </w:pPr>
      <w:r w:rsidRPr="0016257A">
        <w:rPr>
          <w:rFonts w:ascii="Avenir Book" w:hAnsi="Avenir Book" w:cs="Arial"/>
        </w:rPr>
        <w:t>Give care and support to terminally ill patients and their carers/relatives, including discussing prognosis and preparing for death. Ensuring other relevant agencies are involved.</w:t>
      </w:r>
    </w:p>
    <w:p w14:paraId="4466C0D7" w14:textId="77777777" w:rsidR="0016257A" w:rsidRPr="0016257A" w:rsidRDefault="0016257A" w:rsidP="0016257A">
      <w:pPr>
        <w:pStyle w:val="ListParagraph"/>
        <w:numPr>
          <w:ilvl w:val="0"/>
          <w:numId w:val="4"/>
        </w:numPr>
        <w:suppressAutoHyphens/>
        <w:spacing w:after="120"/>
        <w:jc w:val="both"/>
        <w:rPr>
          <w:rFonts w:ascii="Avenir Book" w:hAnsi="Avenir Book" w:cs="Arial"/>
          <w:b/>
          <w:spacing w:val="-3"/>
          <w:u w:val="single"/>
        </w:rPr>
      </w:pPr>
      <w:r w:rsidRPr="0016257A">
        <w:rPr>
          <w:rFonts w:ascii="Avenir Book" w:hAnsi="Avenir Book" w:cs="Arial"/>
          <w:lang w:eastAsia="en-US"/>
        </w:rPr>
        <w:t>To have sound knowledge of infection control, to reduce risk of health care acquired infections.</w:t>
      </w:r>
    </w:p>
    <w:p w14:paraId="3500D338"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maximise the use and skills of junior staff by supporting appropriate delegation of tasks by self and others.</w:t>
      </w:r>
    </w:p>
    <w:p w14:paraId="7BB3E062"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deliver urgent care/planned care/care to people with LTC / post-acute needs / older people.</w:t>
      </w:r>
    </w:p>
    <w:p w14:paraId="3EB41606"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keep the patient at the centre of his or her care, ensuring patient and carer participation in decision making</w:t>
      </w:r>
    </w:p>
    <w:p w14:paraId="1DBDB8ED"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deliver clinical care for a variety of patients, some with extremely complex needs</w:t>
      </w:r>
    </w:p>
    <w:p w14:paraId="126C2049"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complete assessments for patients with continuing healthcare needs and provide ongoing clinical case management.</w:t>
      </w:r>
      <w:r w:rsidRPr="0016257A">
        <w:rPr>
          <w:rFonts w:ascii="Avenir Book" w:hAnsi="Avenir Book" w:cs="Arial"/>
          <w:strike/>
        </w:rPr>
        <w:t xml:space="preserve"> </w:t>
      </w:r>
    </w:p>
    <w:p w14:paraId="246C2B3E" w14:textId="18D2E2DA"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act as a role model, ensuring high quality, professional standards are maintained at all times</w:t>
      </w:r>
      <w:r>
        <w:rPr>
          <w:rFonts w:ascii="Avenir Book" w:hAnsi="Avenir Book" w:cs="Arial"/>
        </w:rPr>
        <w:t>.</w:t>
      </w:r>
    </w:p>
    <w:p w14:paraId="64C3B8B9" w14:textId="6D558D0D"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that record keeping is to a consistently high standard in accordance with local and national standards</w:t>
      </w:r>
      <w:r>
        <w:rPr>
          <w:rFonts w:ascii="Avenir Book" w:hAnsi="Avenir Book" w:cs="Arial"/>
        </w:rPr>
        <w:t>.</w:t>
      </w:r>
    </w:p>
    <w:p w14:paraId="43926AD2" w14:textId="3A7AEC95"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Wherever possible to avoid hospital admission and reduce inpatient length of stay to ensure those patients receive the appropriate care in the most appropriate setting</w:t>
      </w:r>
      <w:r>
        <w:rPr>
          <w:rFonts w:ascii="Avenir Book" w:hAnsi="Avenir Book" w:cs="Arial"/>
        </w:rPr>
        <w:t>.</w:t>
      </w:r>
    </w:p>
    <w:p w14:paraId="6318DD6B" w14:textId="19CF22E8"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consent for any treatment is undertaken and documented</w:t>
      </w:r>
      <w:r>
        <w:rPr>
          <w:rFonts w:ascii="Avenir Book" w:hAnsi="Avenir Book" w:cs="Arial"/>
        </w:rPr>
        <w:t>.</w:t>
      </w:r>
    </w:p>
    <w:p w14:paraId="74EFEC3C"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lead, support and work within a multi-professional team.</w:t>
      </w:r>
    </w:p>
    <w:p w14:paraId="3346BE7F"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high levels of effective communication occur between all team members.</w:t>
      </w:r>
    </w:p>
    <w:p w14:paraId="3C06E787"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promote and facilitate communication to staff, patients and carers.</w:t>
      </w:r>
    </w:p>
    <w:p w14:paraId="6FECF444"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that clear communication routes exist within and between teams and other agencies.</w:t>
      </w:r>
    </w:p>
    <w:p w14:paraId="7063C6D1"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work with and beyond the immediate team to promote service development and new ways of working.</w:t>
      </w:r>
    </w:p>
    <w:p w14:paraId="49B87DB0"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Provide and receive clinical supervision and provide high quality leadership to ensure on-going high standards. </w:t>
      </w:r>
    </w:p>
    <w:p w14:paraId="45BAA7CC"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To promote best practice, monitor and support junior staff and students. </w:t>
      </w:r>
    </w:p>
    <w:p w14:paraId="24C4154D"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Provide an effective learning environment, information, education and advice to other health and social care professionals and patients.</w:t>
      </w:r>
    </w:p>
    <w:p w14:paraId="1171FCCC"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Ensure effective communication of complex, sensitive patient information, between hospital, community professionals, patients and carers, promoting collaborative inter agency working, this will include overcoming communication difficulties (e.g. hearing/language).</w:t>
      </w:r>
    </w:p>
    <w:p w14:paraId="5CFBDF12"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Supervise and train junior staff and students.</w:t>
      </w:r>
    </w:p>
    <w:p w14:paraId="45A9A1E3"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that self and all members of the team have undertaken their statutory and mandatory training.</w:t>
      </w:r>
    </w:p>
    <w:p w14:paraId="17B44DF8"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facilitate the development of individual team members.</w:t>
      </w:r>
    </w:p>
    <w:p w14:paraId="7B1FE806"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provide peer support.</w:t>
      </w:r>
    </w:p>
    <w:p w14:paraId="12153295"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provide clinical/fieldwork education placement for pre-registration students and to support that provision for other disciplines.</w:t>
      </w:r>
    </w:p>
    <w:p w14:paraId="5242301B"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undertake the supervision, appraisals and personal development reviews of nurses within the team in line with Knowledge and Skills Framework (KSF).</w:t>
      </w:r>
    </w:p>
    <w:p w14:paraId="066B7343"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undertake the recruitment of nursing staff in conjunction with the Team Leader.</w:t>
      </w:r>
    </w:p>
    <w:p w14:paraId="6331808B"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update own knowledge in light of current research and practice.</w:t>
      </w:r>
    </w:p>
    <w:p w14:paraId="7D1D3EF7" w14:textId="77025E98"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develop specialist knowledge in areas of interest. Represent the team as a link worker and share information and learning</w:t>
      </w:r>
      <w:r>
        <w:rPr>
          <w:rFonts w:ascii="Avenir Book" w:hAnsi="Avenir Book" w:cs="Arial"/>
        </w:rPr>
        <w:t>.</w:t>
      </w:r>
    </w:p>
    <w:p w14:paraId="34E1A783" w14:textId="77777777" w:rsidR="0016257A" w:rsidRPr="0016257A" w:rsidRDefault="0016257A" w:rsidP="0016257A">
      <w:pPr>
        <w:pStyle w:val="ListParagraph"/>
        <w:keepNext/>
        <w:numPr>
          <w:ilvl w:val="0"/>
          <w:numId w:val="4"/>
        </w:numPr>
        <w:tabs>
          <w:tab w:val="left" w:pos="567"/>
        </w:tabs>
        <w:suppressAutoHyphens/>
        <w:spacing w:after="120" w:line="256" w:lineRule="auto"/>
        <w:jc w:val="both"/>
        <w:rPr>
          <w:rFonts w:ascii="Avenir Book" w:hAnsi="Avenir Book" w:cs="Arial"/>
          <w:spacing w:val="-3"/>
        </w:rPr>
      </w:pPr>
      <w:r w:rsidRPr="0016257A">
        <w:rPr>
          <w:rFonts w:ascii="Avenir Book" w:hAnsi="Avenir Book" w:cs="Arial"/>
          <w:spacing w:val="-3"/>
        </w:rPr>
        <w:t>The post-holder will be required to travel around the area and must therefore be a car-driver with access to own transport.</w:t>
      </w:r>
    </w:p>
    <w:p w14:paraId="4FE4121F"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There is the expectation that the role will require moderate physical effort for short periods. </w:t>
      </w:r>
    </w:p>
    <w:p w14:paraId="7B981EAD" w14:textId="77777777" w:rsidR="0016257A" w:rsidRPr="0016257A" w:rsidRDefault="0016257A"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Undertake specific nursing tasks requiring precision and/or intense concentration. Undertaking complex nursing skills.</w:t>
      </w:r>
    </w:p>
    <w:p w14:paraId="15DDD6E0" w14:textId="77777777" w:rsidR="0016257A" w:rsidRPr="0016257A" w:rsidRDefault="0016257A" w:rsidP="0016257A">
      <w:pPr>
        <w:pStyle w:val="ListParagraph"/>
        <w:numPr>
          <w:ilvl w:val="0"/>
          <w:numId w:val="4"/>
        </w:numPr>
        <w:spacing w:after="120" w:line="256" w:lineRule="auto"/>
        <w:jc w:val="both"/>
        <w:rPr>
          <w:rFonts w:ascii="Avenir Book" w:hAnsi="Avenir Book" w:cs="Arial"/>
        </w:rPr>
      </w:pPr>
      <w:r w:rsidRPr="0016257A">
        <w:rPr>
          <w:rFonts w:ascii="Avenir Book" w:hAnsi="Avenir Book" w:cs="Arial"/>
        </w:rPr>
        <w:t>There will be occasional exposure to distressing or emotional circumstances, sensitively inform service users on complex and distressing issues.</w:t>
      </w:r>
    </w:p>
    <w:p w14:paraId="7A8904F2" w14:textId="77777777" w:rsidR="0016257A" w:rsidRPr="0016257A" w:rsidRDefault="0016257A" w:rsidP="0016257A">
      <w:pPr>
        <w:pStyle w:val="ListParagraph"/>
        <w:numPr>
          <w:ilvl w:val="0"/>
          <w:numId w:val="4"/>
        </w:numPr>
        <w:spacing w:after="120" w:line="276" w:lineRule="auto"/>
        <w:jc w:val="both"/>
        <w:rPr>
          <w:rFonts w:ascii="Avenir Book" w:hAnsi="Avenir Book" w:cs="Arial"/>
          <w:iCs/>
        </w:rPr>
      </w:pPr>
      <w:r w:rsidRPr="0016257A">
        <w:rPr>
          <w:rFonts w:ascii="Avenir Book" w:hAnsi="Avenir Book" w:cs="Arial"/>
        </w:rPr>
        <w:t>There is an expectation for the post holder to occasionally come into contact with highly unpleasant conditions e.g.: odours, body fluids.</w:t>
      </w:r>
    </w:p>
    <w:p w14:paraId="791A6E16" w14:textId="77777777" w:rsidR="0016257A" w:rsidRDefault="0016257A" w:rsidP="0016257A">
      <w:pPr>
        <w:pStyle w:val="ListParagraph"/>
        <w:autoSpaceDE w:val="0"/>
        <w:autoSpaceDN w:val="0"/>
        <w:adjustRightInd w:val="0"/>
        <w:spacing w:after="120" w:line="256" w:lineRule="auto"/>
        <w:ind w:left="1211"/>
        <w:jc w:val="both"/>
        <w:rPr>
          <w:rFonts w:ascii="Arial" w:hAnsi="Arial" w:cs="Arial"/>
        </w:rP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1B433481"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Registered nurse</w:t>
      </w:r>
    </w:p>
    <w:p w14:paraId="7C420656"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First degree</w:t>
      </w:r>
    </w:p>
    <w:p w14:paraId="0BFA0A68"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Post graduate community qualification e.g. community specialist practitioner</w:t>
      </w:r>
    </w:p>
    <w:p w14:paraId="126DE052" w14:textId="77777777" w:rsidR="0016257A" w:rsidRPr="0016257A" w:rsidRDefault="0016257A" w:rsidP="0016257A">
      <w:pPr>
        <w:pStyle w:val="ListParagraph"/>
        <w:numPr>
          <w:ilvl w:val="0"/>
          <w:numId w:val="5"/>
        </w:numPr>
        <w:spacing w:line="240" w:lineRule="exact"/>
        <w:rPr>
          <w:rFonts w:ascii="Avenir Book" w:hAnsi="Avenir Book" w:cs="Arial"/>
          <w:bCs/>
          <w:strike/>
        </w:rPr>
      </w:pPr>
      <w:r w:rsidRPr="0016257A">
        <w:rPr>
          <w:rFonts w:ascii="Avenir Book" w:hAnsi="Avenir Book" w:cs="Arial"/>
          <w:bCs/>
        </w:rPr>
        <w:t xml:space="preserve">Recognised assessing and supervising students in practice qualification. </w:t>
      </w:r>
    </w:p>
    <w:p w14:paraId="1C436788"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To possess a current, valid driving licence and to be a competent driver</w:t>
      </w:r>
    </w:p>
    <w:p w14:paraId="60E799A8"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Evidence of continuing professional development</w:t>
      </w:r>
    </w:p>
    <w:p w14:paraId="2FFEA649"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Knowledge of legislation affecting professional practice</w:t>
      </w:r>
    </w:p>
    <w:p w14:paraId="573E19B5" w14:textId="4A4EC9F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Experience of applying research-based information to practice</w:t>
      </w:r>
    </w:p>
    <w:p w14:paraId="046D10C5" w14:textId="77777777"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Non-medical prescriber</w:t>
      </w:r>
    </w:p>
    <w:p w14:paraId="720C5E62"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Up to date community experience</w:t>
      </w:r>
    </w:p>
    <w:p w14:paraId="5F8DDB32"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Case management experience</w:t>
      </w:r>
    </w:p>
    <w:p w14:paraId="601F0845" w14:textId="5A800188"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Significant experience of working with a multi-disciplinary team</w:t>
      </w:r>
    </w:p>
    <w:p w14:paraId="218D299E"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Leadership experience</w:t>
      </w:r>
    </w:p>
    <w:p w14:paraId="3F82511D"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Teaching experience</w:t>
      </w:r>
    </w:p>
    <w:p w14:paraId="056EA0A7"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Knowledge of recruitment, selection &amp; appraisal system</w:t>
      </w:r>
    </w:p>
    <w:p w14:paraId="0015D55A"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Setting and monitoring standards of care</w:t>
      </w:r>
    </w:p>
    <w:p w14:paraId="3D541991" w14:textId="08ECE52B" w:rsidR="0016257A" w:rsidRPr="0016257A" w:rsidRDefault="0016257A" w:rsidP="0016257A">
      <w:pPr>
        <w:pStyle w:val="ListParagraph"/>
        <w:numPr>
          <w:ilvl w:val="0"/>
          <w:numId w:val="5"/>
        </w:numPr>
        <w:spacing w:line="240" w:lineRule="exact"/>
        <w:rPr>
          <w:rFonts w:ascii="Avenir Book" w:hAnsi="Avenir Book" w:cs="Arial"/>
          <w:bCs/>
        </w:rPr>
      </w:pPr>
      <w:r w:rsidRPr="0016257A">
        <w:rPr>
          <w:rFonts w:ascii="Avenir Book" w:hAnsi="Avenir Book" w:cs="Arial"/>
          <w:iCs/>
        </w:rPr>
        <w:t>Experience within a wide range of patient/client care groups.</w:t>
      </w:r>
    </w:p>
    <w:p w14:paraId="66B83D79" w14:textId="07FC610B"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To be able to communicate with people from a wide range of backgrounds.</w:t>
      </w:r>
    </w:p>
    <w:p w14:paraId="451B405F" w14:textId="28D49390"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To be able to work flexibly and sensitively.</w:t>
      </w:r>
    </w:p>
    <w:p w14:paraId="41814831"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Wide range of interpersonal and communication skills</w:t>
      </w:r>
    </w:p>
    <w:p w14:paraId="17BB44D0"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 xml:space="preserve">Competence in a wide range of nursing skills </w:t>
      </w:r>
    </w:p>
    <w:p w14:paraId="064B9E35"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I.T. literate</w:t>
      </w:r>
    </w:p>
    <w:p w14:paraId="70D3DF6D"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Skills in preparing and presenting teaching sessions.</w:t>
      </w:r>
    </w:p>
    <w:p w14:paraId="0B2F5ECC"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Undertake specific nursing tasks requiring precision and/or intense concentration. Undertaking complex nursing skills</w:t>
      </w:r>
    </w:p>
    <w:p w14:paraId="335477E0"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Manual handling skills and experience</w:t>
      </w:r>
    </w:p>
    <w:p w14:paraId="4A8795F4" w14:textId="6BA6BD4B"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Ability to sensitively inform service users on complex and distressing issues. Able to support and facilitate staff in dealing with these situations.</w:t>
      </w:r>
    </w:p>
    <w:p w14:paraId="067697D4" w14:textId="4E9099B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To be flexible and adaptable</w:t>
      </w:r>
    </w:p>
    <w:p w14:paraId="14F31473" w14:textId="77777777" w:rsidR="0016257A" w:rsidRDefault="0016257A" w:rsidP="0016257A">
      <w:pPr>
        <w:pStyle w:val="ListParagraph"/>
        <w:spacing w:line="240" w:lineRule="exact"/>
        <w:ind w:left="360"/>
        <w:rPr>
          <w:rFonts w:ascii="Arial" w:hAnsi="Arial" w:cs="Arial"/>
          <w:bCs/>
          <w:sz w:val="22"/>
          <w:szCs w:val="22"/>
        </w:rPr>
      </w:pPr>
    </w:p>
    <w:p w14:paraId="4CD0194C" w14:textId="32F198DA" w:rsidR="000142A9" w:rsidRDefault="0016257A" w:rsidP="0016257A">
      <w:pPr>
        <w:pStyle w:val="Subheader"/>
      </w:pPr>
      <w:r>
        <w:rPr>
          <w:rFonts w:ascii="Arial" w:hAnsi="Arial" w:cs="Arial"/>
          <w:bCs/>
          <w:sz w:val="22"/>
          <w:szCs w:val="22"/>
        </w:rPr>
        <w:t xml:space="preserve">Leadership and Management training </w:t>
      </w:r>
      <w:r w:rsidR="000142A9">
        <w:t>Desirable</w:t>
      </w:r>
    </w:p>
    <w:p w14:paraId="21009497"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Further qualifications relevant to community nursing</w:t>
      </w:r>
    </w:p>
    <w:p w14:paraId="2E511D21" w14:textId="77777777" w:rsidR="0016257A" w:rsidRPr="0016257A" w:rsidRDefault="0016257A"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Awareness of recent Government initiatives that may affect future clinical practice</w:t>
      </w:r>
    </w:p>
    <w:p w14:paraId="60009EDE" w14:textId="1CA5EAE5" w:rsidR="0016257A" w:rsidRPr="0016257A" w:rsidRDefault="0016257A" w:rsidP="0016257A">
      <w:pPr>
        <w:pStyle w:val="Bulletpoints"/>
        <w:numPr>
          <w:ilvl w:val="0"/>
          <w:numId w:val="0"/>
        </w:numPr>
        <w:ind w:left="567" w:hanging="283"/>
        <w:rPr>
          <w:iCs/>
          <w:szCs w:val="24"/>
        </w:rPr>
      </w:pPr>
      <w:r w:rsidRPr="0016257A">
        <w:rPr>
          <w:iCs/>
          <w:szCs w:val="24"/>
        </w:rPr>
        <w:t>To be knowledgeable of the clinical governance agenda and have an awareness of commissioning</w:t>
      </w:r>
    </w:p>
    <w:p w14:paraId="24310C10" w14:textId="77777777" w:rsidR="0016257A" w:rsidRPr="0016257A" w:rsidRDefault="0016257A">
      <w:pPr>
        <w:spacing w:after="0" w:line="240" w:lineRule="auto"/>
        <w:rPr>
          <w:rFonts w:eastAsia="Times New Roman" w:cs="Arial"/>
          <w:iCs/>
          <w:noProof/>
          <w:szCs w:val="24"/>
          <w:shd w:val="clear" w:color="auto" w:fill="FFFFFF"/>
        </w:rPr>
      </w:pPr>
      <w:r w:rsidRPr="0016257A">
        <w:rPr>
          <w:iCs/>
          <w:szCs w:val="24"/>
        </w:rPr>
        <w:br w:type="page"/>
      </w:r>
    </w:p>
    <w:p w14:paraId="7643B925" w14:textId="75B56A7B" w:rsidR="0016257A" w:rsidRPr="0016257A" w:rsidRDefault="0016257A" w:rsidP="0016257A">
      <w:pPr>
        <w:pStyle w:val="ListParagraph"/>
        <w:numPr>
          <w:ilvl w:val="0"/>
          <w:numId w:val="5"/>
        </w:numPr>
        <w:rPr>
          <w:rFonts w:ascii="Avenir Book" w:hAnsi="Avenir Book" w:cs="Arial"/>
          <w:iCs/>
        </w:rPr>
      </w:pPr>
      <w:r w:rsidRPr="0016257A">
        <w:rPr>
          <w:rFonts w:ascii="Avenir Book" w:hAnsi="Avenir Book" w:cs="Arial"/>
          <w:iCs/>
        </w:rPr>
        <w:t>Profiling community needs and targeting identified health needs of population.</w:t>
      </w:r>
    </w:p>
    <w:p w14:paraId="74F60189" w14:textId="1F22C43E" w:rsidR="000142A9" w:rsidRPr="0016257A" w:rsidRDefault="0016257A" w:rsidP="0016257A">
      <w:pPr>
        <w:pStyle w:val="Bulletpoints"/>
        <w:numPr>
          <w:ilvl w:val="0"/>
          <w:numId w:val="0"/>
        </w:numPr>
        <w:ind w:left="567" w:hanging="283"/>
        <w:rPr>
          <w:szCs w:val="24"/>
        </w:rPr>
      </w:pPr>
      <w:r w:rsidRPr="0016257A">
        <w:rPr>
          <w:iCs/>
          <w:szCs w:val="24"/>
        </w:rPr>
        <w:t>Evidence of innovative and flexible approach to care and the organisation of care</w:t>
      </w:r>
    </w:p>
    <w:p w14:paraId="12DB9B0B" w14:textId="2724480A" w:rsidR="00B84F78" w:rsidRDefault="00B84F78" w:rsidP="00B84F78">
      <w:r w:rsidRPr="00B27235">
        <w:t xml:space="preserve">Other requirements: </w:t>
      </w:r>
      <w:r w:rsidR="0016257A">
        <w:t>Full UK driving license and access to a car for work</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4174" w14:textId="77777777" w:rsidR="00FC7153" w:rsidRDefault="00FC7153" w:rsidP="000A283D">
      <w:pPr>
        <w:spacing w:after="0" w:line="240" w:lineRule="auto"/>
      </w:pPr>
      <w:r>
        <w:separator/>
      </w:r>
    </w:p>
  </w:endnote>
  <w:endnote w:type="continuationSeparator" w:id="0">
    <w:p w14:paraId="321005E5" w14:textId="77777777" w:rsidR="00FC7153" w:rsidRDefault="00FC715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ACB8" w14:textId="77777777" w:rsidR="00FC7153" w:rsidRDefault="00FC7153" w:rsidP="000A283D">
      <w:pPr>
        <w:spacing w:after="0" w:line="240" w:lineRule="auto"/>
      </w:pPr>
      <w:r>
        <w:separator/>
      </w:r>
    </w:p>
  </w:footnote>
  <w:footnote w:type="continuationSeparator" w:id="0">
    <w:p w14:paraId="071CD1B3" w14:textId="77777777" w:rsidR="00FC7153" w:rsidRDefault="00FC715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141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534D0"/>
    <w:multiLevelType w:val="hybridMultilevel"/>
    <w:tmpl w:val="77C08B24"/>
    <w:lvl w:ilvl="0" w:tplc="565803A6">
      <w:start w:val="1"/>
      <w:numFmt w:val="decimal"/>
      <w:lvlText w:val="%1."/>
      <w:lvlJc w:val="left"/>
      <w:pPr>
        <w:ind w:left="1211"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84D6721"/>
    <w:multiLevelType w:val="hybridMultilevel"/>
    <w:tmpl w:val="41E8AC8A"/>
    <w:lvl w:ilvl="0" w:tplc="08090001">
      <w:start w:val="1"/>
      <w:numFmt w:val="bullet"/>
      <w:lvlText w:val=""/>
      <w:lvlJc w:val="left"/>
      <w:pPr>
        <w:ind w:left="1211"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num w:numId="1" w16cid:durableId="681708331">
    <w:abstractNumId w:val="0"/>
  </w:num>
  <w:num w:numId="2" w16cid:durableId="1749692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2764512">
    <w:abstractNumId w:val="1"/>
  </w:num>
  <w:num w:numId="4" w16cid:durableId="424307209">
    <w:abstractNumId w:val="2"/>
  </w:num>
  <w:num w:numId="5" w16cid:durableId="1236167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E43C3"/>
    <w:rsid w:val="000F702E"/>
    <w:rsid w:val="00117550"/>
    <w:rsid w:val="001241C0"/>
    <w:rsid w:val="0016257A"/>
    <w:rsid w:val="001B5C1B"/>
    <w:rsid w:val="001C2998"/>
    <w:rsid w:val="001E50B3"/>
    <w:rsid w:val="001E5B60"/>
    <w:rsid w:val="00203DFA"/>
    <w:rsid w:val="00205629"/>
    <w:rsid w:val="00230065"/>
    <w:rsid w:val="00260855"/>
    <w:rsid w:val="00267D6E"/>
    <w:rsid w:val="00281375"/>
    <w:rsid w:val="002D3E1A"/>
    <w:rsid w:val="003235AA"/>
    <w:rsid w:val="003345AC"/>
    <w:rsid w:val="003411F3"/>
    <w:rsid w:val="00356DB4"/>
    <w:rsid w:val="00373569"/>
    <w:rsid w:val="00394265"/>
    <w:rsid w:val="003A1AF9"/>
    <w:rsid w:val="003B5E57"/>
    <w:rsid w:val="003F2700"/>
    <w:rsid w:val="004163C2"/>
    <w:rsid w:val="0045661B"/>
    <w:rsid w:val="00462FD2"/>
    <w:rsid w:val="004B6680"/>
    <w:rsid w:val="004F7DE8"/>
    <w:rsid w:val="00503823"/>
    <w:rsid w:val="00550C99"/>
    <w:rsid w:val="005665B6"/>
    <w:rsid w:val="0057282E"/>
    <w:rsid w:val="00581CA3"/>
    <w:rsid w:val="005922D5"/>
    <w:rsid w:val="005A297A"/>
    <w:rsid w:val="005B0803"/>
    <w:rsid w:val="005D68E6"/>
    <w:rsid w:val="005D6CAA"/>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4A6F"/>
    <w:rsid w:val="009C6E47"/>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C7153"/>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ind w:left="567"/>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6257A"/>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655">
      <w:bodyDiv w:val="1"/>
      <w:marLeft w:val="0"/>
      <w:marRight w:val="0"/>
      <w:marTop w:val="0"/>
      <w:marBottom w:val="0"/>
      <w:divBdr>
        <w:top w:val="none" w:sz="0" w:space="0" w:color="auto"/>
        <w:left w:val="none" w:sz="0" w:space="0" w:color="auto"/>
        <w:bottom w:val="none" w:sz="0" w:space="0" w:color="auto"/>
        <w:right w:val="none" w:sz="0" w:space="0" w:color="auto"/>
      </w:divBdr>
    </w:div>
    <w:div w:id="707875390">
      <w:bodyDiv w:val="1"/>
      <w:marLeft w:val="0"/>
      <w:marRight w:val="0"/>
      <w:marTop w:val="0"/>
      <w:marBottom w:val="0"/>
      <w:divBdr>
        <w:top w:val="none" w:sz="0" w:space="0" w:color="auto"/>
        <w:left w:val="none" w:sz="0" w:space="0" w:color="auto"/>
        <w:bottom w:val="none" w:sz="0" w:space="0" w:color="auto"/>
        <w:right w:val="none" w:sz="0" w:space="0" w:color="auto"/>
      </w:divBdr>
    </w:div>
    <w:div w:id="819810251">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186333263">
      <w:bodyDiv w:val="1"/>
      <w:marLeft w:val="0"/>
      <w:marRight w:val="0"/>
      <w:marTop w:val="0"/>
      <w:marBottom w:val="0"/>
      <w:divBdr>
        <w:top w:val="none" w:sz="0" w:space="0" w:color="auto"/>
        <w:left w:val="none" w:sz="0" w:space="0" w:color="auto"/>
        <w:bottom w:val="none" w:sz="0" w:space="0" w:color="auto"/>
        <w:right w:val="none" w:sz="0" w:space="0" w:color="auto"/>
      </w:divBdr>
    </w:div>
    <w:div w:id="1203984438">
      <w:bodyDiv w:val="1"/>
      <w:marLeft w:val="0"/>
      <w:marRight w:val="0"/>
      <w:marTop w:val="0"/>
      <w:marBottom w:val="0"/>
      <w:divBdr>
        <w:top w:val="none" w:sz="0" w:space="0" w:color="auto"/>
        <w:left w:val="none" w:sz="0" w:space="0" w:color="auto"/>
        <w:bottom w:val="none" w:sz="0" w:space="0" w:color="auto"/>
        <w:right w:val="none" w:sz="0" w:space="0" w:color="auto"/>
      </w:divBdr>
    </w:div>
    <w:div w:id="1429234088">
      <w:bodyDiv w:val="1"/>
      <w:marLeft w:val="0"/>
      <w:marRight w:val="0"/>
      <w:marTop w:val="0"/>
      <w:marBottom w:val="0"/>
      <w:divBdr>
        <w:top w:val="none" w:sz="0" w:space="0" w:color="auto"/>
        <w:left w:val="none" w:sz="0" w:space="0" w:color="auto"/>
        <w:bottom w:val="none" w:sz="0" w:space="0" w:color="auto"/>
        <w:right w:val="none" w:sz="0" w:space="0" w:color="auto"/>
      </w:divBdr>
    </w:div>
    <w:div w:id="1615793049">
      <w:bodyDiv w:val="1"/>
      <w:marLeft w:val="0"/>
      <w:marRight w:val="0"/>
      <w:marTop w:val="0"/>
      <w:marBottom w:val="0"/>
      <w:divBdr>
        <w:top w:val="none" w:sz="0" w:space="0" w:color="auto"/>
        <w:left w:val="none" w:sz="0" w:space="0" w:color="auto"/>
        <w:bottom w:val="none" w:sz="0" w:space="0" w:color="auto"/>
        <w:right w:val="none" w:sz="0" w:space="0" w:color="auto"/>
      </w:divBdr>
    </w:div>
    <w:div w:id="1703631148">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25930464">
      <w:bodyDiv w:val="1"/>
      <w:marLeft w:val="0"/>
      <w:marRight w:val="0"/>
      <w:marTop w:val="0"/>
      <w:marBottom w:val="0"/>
      <w:divBdr>
        <w:top w:val="none" w:sz="0" w:space="0" w:color="auto"/>
        <w:left w:val="none" w:sz="0" w:space="0" w:color="auto"/>
        <w:bottom w:val="none" w:sz="0" w:space="0" w:color="auto"/>
        <w:right w:val="none" w:sz="0" w:space="0" w:color="auto"/>
      </w:divBdr>
    </w:div>
    <w:div w:id="1828013492">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852257047">
      <w:bodyDiv w:val="1"/>
      <w:marLeft w:val="0"/>
      <w:marRight w:val="0"/>
      <w:marTop w:val="0"/>
      <w:marBottom w:val="0"/>
      <w:divBdr>
        <w:top w:val="none" w:sz="0" w:space="0" w:color="auto"/>
        <w:left w:val="none" w:sz="0" w:space="0" w:color="auto"/>
        <w:bottom w:val="none" w:sz="0" w:space="0" w:color="auto"/>
        <w:right w:val="none" w:sz="0" w:space="0" w:color="auto"/>
      </w:divBdr>
    </w:div>
    <w:div w:id="1954556054">
      <w:bodyDiv w:val="1"/>
      <w:marLeft w:val="0"/>
      <w:marRight w:val="0"/>
      <w:marTop w:val="0"/>
      <w:marBottom w:val="0"/>
      <w:divBdr>
        <w:top w:val="none" w:sz="0" w:space="0" w:color="auto"/>
        <w:left w:val="none" w:sz="0" w:space="0" w:color="auto"/>
        <w:bottom w:val="none" w:sz="0" w:space="0" w:color="auto"/>
        <w:right w:val="none" w:sz="0" w:space="0" w:color="auto"/>
      </w:divBdr>
    </w:div>
    <w:div w:id="2047826447">
      <w:bodyDiv w:val="1"/>
      <w:marLeft w:val="0"/>
      <w:marRight w:val="0"/>
      <w:marTop w:val="0"/>
      <w:marBottom w:val="0"/>
      <w:divBdr>
        <w:top w:val="none" w:sz="0" w:space="0" w:color="auto"/>
        <w:left w:val="none" w:sz="0" w:space="0" w:color="auto"/>
        <w:bottom w:val="none" w:sz="0" w:space="0" w:color="auto"/>
        <w:right w:val="none" w:sz="0" w:space="0" w:color="auto"/>
      </w:divBdr>
    </w:div>
    <w:div w:id="212396209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TotalTime>
  <Pages>1</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2025-02-27T17:01:00Z</dcterms:created>
  <dcterms:modified xsi:type="dcterms:W3CDTF">2025-02-27T17:01:00Z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