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vertAnchor="page" w:horzAnchor="margin" w:tblpY="2184"/>
        <w:tblOverlap w:val="never"/>
        <w:tblW w:w="1017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left w:w="0" w:type="dxa"/>
          <w:bottom w:w="113" w:type="dxa"/>
          <w:right w:w="0" w:type="dxa"/>
        </w:tblCellMar>
        <w:tblLook w:val="01E0" w:firstRow="1" w:lastRow="1" w:firstColumn="1" w:lastColumn="1" w:noHBand="0" w:noVBand="0"/>
      </w:tblPr>
      <w:tblGrid>
        <w:gridCol w:w="2802"/>
        <w:gridCol w:w="7371"/>
      </w:tblGrid>
      <w:tr w:rsidR="00267D6E" w:rsidRPr="00B27235" w14:paraId="7433FDE8" w14:textId="77777777" w:rsidTr="4AC3C8B1">
        <w:trPr>
          <w:trHeight w:val="454"/>
        </w:trPr>
        <w:tc>
          <w:tcPr>
            <w:tcW w:w="10173" w:type="dxa"/>
            <w:gridSpan w:val="2"/>
            <w:tcBorders>
              <w:top w:val="nil"/>
              <w:left w:val="nil"/>
              <w:bottom w:val="single" w:sz="4" w:space="0" w:color="FFFFFF" w:themeColor="background1"/>
            </w:tcBorders>
            <w:shd w:val="clear" w:color="auto" w:fill="FFFFFF" w:themeFill="background1"/>
            <w:tcMar>
              <w:left w:w="0" w:type="dxa"/>
              <w:bottom w:w="227" w:type="dxa"/>
            </w:tcMar>
          </w:tcPr>
          <w:p w14:paraId="0921E3FC" w14:textId="5EE4D832" w:rsidR="00267D6E" w:rsidRPr="00B27235" w:rsidRDefault="00267D6E" w:rsidP="00A302D7">
            <w:pPr>
              <w:pStyle w:val="Heading1"/>
            </w:pPr>
          </w:p>
        </w:tc>
      </w:tr>
      <w:tr w:rsidR="00267D6E" w:rsidRPr="00B27235" w14:paraId="5F4FBC72" w14:textId="77777777" w:rsidTr="4AC3C8B1">
        <w:trPr>
          <w:trHeight w:val="544"/>
        </w:trPr>
        <w:tc>
          <w:tcPr>
            <w:tcW w:w="2802" w:type="dxa"/>
            <w:tcBorders>
              <w:top w:val="nil"/>
              <w:left w:val="nil"/>
              <w:bottom w:val="single" w:sz="4" w:space="0" w:color="FFFFFF" w:themeColor="background1"/>
              <w:right w:val="nil"/>
            </w:tcBorders>
            <w:shd w:val="clear" w:color="auto" w:fill="B52059" w:themeFill="accent1"/>
            <w:tcMar>
              <w:top w:w="0" w:type="dxa"/>
              <w:left w:w="142" w:type="dxa"/>
              <w:bottom w:w="0" w:type="dxa"/>
              <w:right w:w="142" w:type="dxa"/>
            </w:tcMar>
            <w:vAlign w:val="center"/>
          </w:tcPr>
          <w:p w14:paraId="09A09270" w14:textId="77777777" w:rsidR="00267D6E" w:rsidRPr="006C13BF" w:rsidRDefault="00267D6E" w:rsidP="006C13BF">
            <w:pPr>
              <w:spacing w:before="160"/>
              <w:rPr>
                <w:rFonts w:ascii="Avenir Medium" w:hAnsi="Avenir Medium"/>
                <w:color w:val="FFFFFF" w:themeColor="background1"/>
              </w:rPr>
            </w:pPr>
            <w:r w:rsidRPr="006C13BF">
              <w:rPr>
                <w:rFonts w:ascii="Avenir Medium" w:hAnsi="Avenir Medium"/>
                <w:color w:val="FFFFFF" w:themeColor="background1"/>
              </w:rPr>
              <w:t xml:space="preserve">Job Title: </w:t>
            </w:r>
          </w:p>
        </w:tc>
        <w:tc>
          <w:tcPr>
            <w:tcW w:w="7371" w:type="dxa"/>
            <w:tcBorders>
              <w:left w:val="nil"/>
            </w:tcBorders>
            <w:shd w:val="clear" w:color="auto" w:fill="F2F2F2" w:themeFill="background1" w:themeFillShade="F2"/>
            <w:tcMar>
              <w:top w:w="0" w:type="dxa"/>
              <w:left w:w="142" w:type="dxa"/>
              <w:bottom w:w="0" w:type="dxa"/>
              <w:right w:w="142" w:type="dxa"/>
            </w:tcMar>
            <w:vAlign w:val="center"/>
          </w:tcPr>
          <w:p w14:paraId="07589629" w14:textId="77777777" w:rsidR="003F4DF3" w:rsidRDefault="00DB5AC9" w:rsidP="006C13BF">
            <w:pPr>
              <w:spacing w:before="160"/>
            </w:pPr>
            <w:r>
              <w:t>Health Care Support Worker</w:t>
            </w:r>
            <w:r w:rsidR="00F463F7">
              <w:t xml:space="preserve"> / Therapy Support Worker</w:t>
            </w:r>
            <w:r>
              <w:t xml:space="preserve"> </w:t>
            </w:r>
          </w:p>
          <w:p w14:paraId="701E8E8D" w14:textId="7BE12515" w:rsidR="00267D6E" w:rsidRPr="00267D6E" w:rsidRDefault="00DB5AC9" w:rsidP="006C13BF">
            <w:pPr>
              <w:spacing w:before="160"/>
            </w:pPr>
            <w:r>
              <w:t>(</w:t>
            </w:r>
            <w:r w:rsidR="007B1B98">
              <w:t>Integrated Neighbourhood Team</w:t>
            </w:r>
            <w:r>
              <w:t>)</w:t>
            </w:r>
          </w:p>
        </w:tc>
      </w:tr>
      <w:tr w:rsidR="00267D6E" w:rsidRPr="00B27235" w14:paraId="7E65CA18" w14:textId="77777777" w:rsidTr="4AC3C8B1">
        <w:trPr>
          <w:trHeight w:val="454"/>
        </w:trPr>
        <w:tc>
          <w:tcPr>
            <w:tcW w:w="2802" w:type="dxa"/>
            <w:tcBorders>
              <w:top w:val="single" w:sz="4" w:space="0" w:color="FFFFFF" w:themeColor="background1"/>
              <w:left w:val="nil"/>
              <w:bottom w:val="single" w:sz="4" w:space="0" w:color="FFFFFF" w:themeColor="background1"/>
              <w:right w:val="nil"/>
            </w:tcBorders>
            <w:shd w:val="clear" w:color="auto" w:fill="B52059" w:themeFill="accent1"/>
            <w:tcMar>
              <w:top w:w="0" w:type="dxa"/>
              <w:left w:w="142" w:type="dxa"/>
              <w:bottom w:w="0" w:type="dxa"/>
              <w:right w:w="142" w:type="dxa"/>
            </w:tcMar>
            <w:vAlign w:val="center"/>
          </w:tcPr>
          <w:p w14:paraId="10FD39C2" w14:textId="77777777" w:rsidR="00267D6E" w:rsidRPr="006C13BF" w:rsidRDefault="00267D6E" w:rsidP="006C13BF">
            <w:pPr>
              <w:spacing w:before="160"/>
              <w:rPr>
                <w:rFonts w:ascii="Avenir Medium" w:hAnsi="Avenir Medium"/>
                <w:color w:val="FFFFFF" w:themeColor="background1"/>
              </w:rPr>
            </w:pPr>
            <w:r w:rsidRPr="006C13BF">
              <w:rPr>
                <w:rFonts w:ascii="Avenir Medium" w:hAnsi="Avenir Medium"/>
                <w:color w:val="FFFFFF" w:themeColor="background1"/>
              </w:rPr>
              <w:t xml:space="preserve">Reports to (job title): </w:t>
            </w:r>
          </w:p>
        </w:tc>
        <w:tc>
          <w:tcPr>
            <w:tcW w:w="7371" w:type="dxa"/>
            <w:tcBorders>
              <w:left w:val="nil"/>
            </w:tcBorders>
            <w:shd w:val="clear" w:color="auto" w:fill="F2F2F2" w:themeFill="background1" w:themeFillShade="F2"/>
            <w:tcMar>
              <w:top w:w="0" w:type="dxa"/>
              <w:left w:w="142" w:type="dxa"/>
              <w:bottom w:w="0" w:type="dxa"/>
              <w:right w:w="142" w:type="dxa"/>
            </w:tcMar>
            <w:vAlign w:val="center"/>
          </w:tcPr>
          <w:p w14:paraId="5D9D80DF" w14:textId="3CA02FA7" w:rsidR="00267D6E" w:rsidRPr="00267D6E" w:rsidRDefault="00F463F7" w:rsidP="006C13BF">
            <w:pPr>
              <w:spacing w:before="160"/>
            </w:pPr>
            <w:r>
              <w:t>Registered Nurse or Therapist</w:t>
            </w:r>
          </w:p>
        </w:tc>
      </w:tr>
      <w:tr w:rsidR="00267D6E" w:rsidRPr="00B27235" w14:paraId="2E80520E" w14:textId="77777777" w:rsidTr="4AC3C8B1">
        <w:trPr>
          <w:trHeight w:val="454"/>
        </w:trPr>
        <w:tc>
          <w:tcPr>
            <w:tcW w:w="2802" w:type="dxa"/>
            <w:tcBorders>
              <w:top w:val="single" w:sz="4" w:space="0" w:color="FFFFFF" w:themeColor="background1"/>
              <w:left w:val="nil"/>
              <w:bottom w:val="nil"/>
              <w:right w:val="nil"/>
            </w:tcBorders>
            <w:shd w:val="clear" w:color="auto" w:fill="B52059" w:themeFill="accent1"/>
            <w:tcMar>
              <w:top w:w="0" w:type="dxa"/>
              <w:left w:w="142" w:type="dxa"/>
              <w:bottom w:w="0" w:type="dxa"/>
              <w:right w:w="142" w:type="dxa"/>
            </w:tcMar>
            <w:vAlign w:val="center"/>
          </w:tcPr>
          <w:p w14:paraId="2206E7D1" w14:textId="77777777" w:rsidR="00267D6E" w:rsidRPr="006C13BF" w:rsidRDefault="00267D6E" w:rsidP="006C13BF">
            <w:pPr>
              <w:spacing w:before="160"/>
              <w:rPr>
                <w:rFonts w:ascii="Avenir Medium" w:hAnsi="Avenir Medium"/>
                <w:color w:val="FFFFFF" w:themeColor="background1"/>
              </w:rPr>
            </w:pPr>
            <w:r w:rsidRPr="006C13BF">
              <w:rPr>
                <w:rFonts w:ascii="Avenir Medium" w:hAnsi="Avenir Medium"/>
                <w:color w:val="FFFFFF" w:themeColor="background1"/>
              </w:rPr>
              <w:t xml:space="preserve">Line Manager to: </w:t>
            </w:r>
          </w:p>
        </w:tc>
        <w:tc>
          <w:tcPr>
            <w:tcW w:w="7371" w:type="dxa"/>
            <w:tcBorders>
              <w:left w:val="nil"/>
              <w:bottom w:val="nil"/>
            </w:tcBorders>
            <w:shd w:val="clear" w:color="auto" w:fill="F2F2F2" w:themeFill="background1" w:themeFillShade="F2"/>
            <w:tcMar>
              <w:top w:w="0" w:type="dxa"/>
              <w:left w:w="142" w:type="dxa"/>
              <w:bottom w:w="0" w:type="dxa"/>
              <w:right w:w="142" w:type="dxa"/>
            </w:tcMar>
            <w:vAlign w:val="center"/>
          </w:tcPr>
          <w:p w14:paraId="7DF80261" w14:textId="59AA0115" w:rsidR="00267D6E" w:rsidRPr="00267D6E" w:rsidRDefault="00DB5AC9" w:rsidP="006C13BF">
            <w:pPr>
              <w:spacing w:before="160"/>
            </w:pPr>
            <w:r>
              <w:t>-</w:t>
            </w:r>
          </w:p>
        </w:tc>
      </w:tr>
      <w:tr w:rsidR="00267D6E" w:rsidRPr="00B27235" w14:paraId="104B5605" w14:textId="77777777" w:rsidTr="4AC3C8B1">
        <w:trPr>
          <w:trHeight w:hRule="exact" w:val="170"/>
        </w:trPr>
        <w:tc>
          <w:tcPr>
            <w:tcW w:w="10173" w:type="dxa"/>
            <w:gridSpan w:val="2"/>
            <w:tcBorders>
              <w:top w:val="nil"/>
              <w:left w:val="nil"/>
              <w:bottom w:val="nil"/>
              <w:right w:val="nil"/>
            </w:tcBorders>
            <w:shd w:val="clear" w:color="auto" w:fill="auto"/>
          </w:tcPr>
          <w:p w14:paraId="0BD89EA8" w14:textId="77777777" w:rsidR="00267D6E" w:rsidRPr="00B27235" w:rsidRDefault="00267D6E" w:rsidP="003B120C">
            <w:pPr>
              <w:pStyle w:val="Heading1"/>
              <w:rPr>
                <w:color w:val="3C3C3B" w:themeColor="text1"/>
              </w:rPr>
            </w:pPr>
          </w:p>
        </w:tc>
      </w:tr>
    </w:tbl>
    <w:p w14:paraId="352FC021" w14:textId="77777777" w:rsidR="00887483" w:rsidRDefault="00394265" w:rsidP="00A302D7">
      <w:pPr>
        <w:pStyle w:val="Heading2"/>
      </w:pPr>
      <w:r>
        <w:t>Job purpose</w:t>
      </w:r>
    </w:p>
    <w:p w14:paraId="43756473" w14:textId="54C3F310" w:rsidR="0013088A" w:rsidRDefault="0013088A" w:rsidP="0013088A">
      <w:pPr>
        <w:spacing w:line="276" w:lineRule="auto"/>
        <w:jc w:val="both"/>
        <w:rPr>
          <w:rFonts w:cstheme="minorHAnsi"/>
          <w:iCs/>
          <w:szCs w:val="24"/>
        </w:rPr>
      </w:pPr>
      <w:r w:rsidRPr="0013088A">
        <w:rPr>
          <w:rFonts w:cstheme="minorHAnsi"/>
          <w:iCs/>
          <w:szCs w:val="24"/>
        </w:rPr>
        <w:t xml:space="preserve">To work within a multi-professional team in a </w:t>
      </w:r>
      <w:r w:rsidR="00DB5AC9">
        <w:rPr>
          <w:rFonts w:cstheme="minorHAnsi"/>
          <w:iCs/>
          <w:szCs w:val="24"/>
        </w:rPr>
        <w:t>community</w:t>
      </w:r>
      <w:r w:rsidRPr="0013088A">
        <w:rPr>
          <w:rFonts w:cstheme="minorHAnsi"/>
          <w:iCs/>
          <w:szCs w:val="24"/>
        </w:rPr>
        <w:t xml:space="preserve"> setting, providing, support, care, and treatment to individuals, within guidelines and protocols identified for the role.</w:t>
      </w:r>
      <w:r w:rsidR="00F25955">
        <w:rPr>
          <w:rFonts w:cstheme="minorHAnsi"/>
          <w:iCs/>
          <w:szCs w:val="24"/>
        </w:rPr>
        <w:t xml:space="preserve"> </w:t>
      </w:r>
    </w:p>
    <w:p w14:paraId="3C161AA1" w14:textId="7EAB5D67" w:rsidR="00F25955" w:rsidRPr="00112A63" w:rsidRDefault="00F25955" w:rsidP="0013088A">
      <w:pPr>
        <w:spacing w:line="276" w:lineRule="auto"/>
        <w:jc w:val="both"/>
        <w:rPr>
          <w:rFonts w:cstheme="minorHAnsi"/>
          <w:b/>
          <w:bCs/>
          <w:iCs/>
          <w:szCs w:val="24"/>
        </w:rPr>
      </w:pPr>
      <w:r>
        <w:rPr>
          <w:rFonts w:cstheme="minorHAnsi"/>
          <w:iCs/>
          <w:szCs w:val="24"/>
        </w:rPr>
        <w:t xml:space="preserve">To </w:t>
      </w:r>
      <w:r w:rsidR="00112A63">
        <w:rPr>
          <w:rFonts w:cstheme="minorHAnsi"/>
          <w:iCs/>
          <w:szCs w:val="24"/>
        </w:rPr>
        <w:t>provide support</w:t>
      </w:r>
      <w:r>
        <w:rPr>
          <w:rFonts w:cstheme="minorHAnsi"/>
          <w:iCs/>
          <w:szCs w:val="24"/>
        </w:rPr>
        <w:t xml:space="preserve"> </w:t>
      </w:r>
      <w:r w:rsidR="00112A63">
        <w:rPr>
          <w:rFonts w:cstheme="minorHAnsi"/>
          <w:iCs/>
          <w:szCs w:val="24"/>
        </w:rPr>
        <w:t>with guidance from</w:t>
      </w:r>
      <w:r>
        <w:rPr>
          <w:rFonts w:cstheme="minorHAnsi"/>
          <w:iCs/>
          <w:szCs w:val="24"/>
        </w:rPr>
        <w:t xml:space="preserve"> nurse and/or therapist to deliver care plans to patients in a community setting</w:t>
      </w:r>
      <w:r w:rsidR="00A1418F">
        <w:rPr>
          <w:rFonts w:cstheme="minorHAnsi"/>
          <w:iCs/>
          <w:szCs w:val="24"/>
        </w:rPr>
        <w:t xml:space="preserve">. </w:t>
      </w:r>
      <w:r w:rsidR="00A1418F" w:rsidRPr="00112A63">
        <w:rPr>
          <w:rFonts w:cstheme="minorHAnsi"/>
          <w:b/>
          <w:bCs/>
          <w:iCs/>
          <w:szCs w:val="24"/>
        </w:rPr>
        <w:t xml:space="preserve">Depending on experience and skill mix, you will carry out nursing or therapy related activity. </w:t>
      </w:r>
    </w:p>
    <w:p w14:paraId="39C24F98" w14:textId="7FF94A1F" w:rsidR="00A1418F" w:rsidRPr="0013088A" w:rsidRDefault="00C015FB" w:rsidP="0013088A">
      <w:pPr>
        <w:spacing w:line="276" w:lineRule="auto"/>
        <w:jc w:val="both"/>
        <w:rPr>
          <w:rFonts w:cstheme="minorHAnsi"/>
          <w:iCs/>
          <w:szCs w:val="24"/>
        </w:rPr>
      </w:pPr>
      <w:r>
        <w:rPr>
          <w:rFonts w:cstheme="minorHAnsi"/>
          <w:iCs/>
          <w:szCs w:val="24"/>
        </w:rPr>
        <w:t>As our services transform, t</w:t>
      </w:r>
      <w:r w:rsidR="00A1418F">
        <w:rPr>
          <w:rFonts w:cstheme="minorHAnsi"/>
          <w:iCs/>
          <w:szCs w:val="24"/>
        </w:rPr>
        <w:t xml:space="preserve">here may be times you will be expected to support both nursing and therapy </w:t>
      </w:r>
      <w:r>
        <w:rPr>
          <w:rFonts w:cstheme="minorHAnsi"/>
          <w:iCs/>
          <w:szCs w:val="24"/>
        </w:rPr>
        <w:t xml:space="preserve">in the </w:t>
      </w:r>
      <w:r w:rsidR="00EC647D">
        <w:rPr>
          <w:rFonts w:cstheme="minorHAnsi"/>
          <w:iCs/>
          <w:szCs w:val="24"/>
        </w:rPr>
        <w:t>delivery of care, within an appropriate scope or practice and following relevant on-the-job training.</w:t>
      </w:r>
    </w:p>
    <w:p w14:paraId="5696061C" w14:textId="77777777" w:rsidR="00724F54" w:rsidRDefault="00724F54" w:rsidP="00A302D7">
      <w:pPr>
        <w:pStyle w:val="Subheader"/>
      </w:pPr>
      <w:r>
        <w:t>Base</w:t>
      </w:r>
    </w:p>
    <w:p w14:paraId="54755236" w14:textId="533B6ADE" w:rsidR="00394265" w:rsidRDefault="00EC647D" w:rsidP="00394265">
      <w:pPr>
        <w:rPr>
          <w:rFonts w:ascii="Times New Roman" w:hAnsi="Times New Roman"/>
          <w:szCs w:val="24"/>
          <w:lang w:eastAsia="en-GB"/>
        </w:rPr>
      </w:pPr>
      <w:r>
        <w:rPr>
          <w:shd w:val="clear" w:color="auto" w:fill="FFFFFF"/>
          <w:lang w:eastAsia="en-GB"/>
        </w:rPr>
        <w:t>The Orbital, North Swindon District Centre SN25 4AN</w:t>
      </w:r>
    </w:p>
    <w:p w14:paraId="25BC0AD1" w14:textId="77777777" w:rsidR="005A297A" w:rsidRDefault="00E7347B" w:rsidP="005A297A">
      <w:pPr>
        <w:pStyle w:val="Heading2"/>
      </w:pPr>
      <w:r>
        <w:t>Key responsibilities</w:t>
      </w:r>
    </w:p>
    <w:p w14:paraId="3B9E9507" w14:textId="77777777" w:rsidR="004236D1" w:rsidRPr="00956ED4" w:rsidRDefault="004236D1" w:rsidP="00956ED4">
      <w:pPr>
        <w:pStyle w:val="Bulletpoints"/>
        <w:rPr>
          <w:color w:val="auto"/>
        </w:rPr>
      </w:pPr>
      <w:r w:rsidRPr="00956ED4">
        <w:rPr>
          <w:color w:val="auto"/>
        </w:rPr>
        <w:t>Deliver treatment/care within a community setting as specified in a written care plan, under the guidance of a registered practitioner.</w:t>
      </w:r>
    </w:p>
    <w:p w14:paraId="58C0068C" w14:textId="77777777" w:rsidR="004236D1" w:rsidRPr="00956ED4" w:rsidRDefault="004236D1" w:rsidP="00956ED4">
      <w:pPr>
        <w:pStyle w:val="Bulletpoints"/>
        <w:rPr>
          <w:color w:val="auto"/>
        </w:rPr>
      </w:pPr>
      <w:r w:rsidRPr="00956ED4">
        <w:rPr>
          <w:color w:val="auto"/>
        </w:rPr>
        <w:t>To keep the patient at the centre of their care, ensuring patient and carer participation in decision making.</w:t>
      </w:r>
    </w:p>
    <w:p w14:paraId="27ABFD1F" w14:textId="301AD3A5" w:rsidR="004236D1" w:rsidRPr="00956ED4" w:rsidRDefault="004236D1" w:rsidP="00956ED4">
      <w:pPr>
        <w:pStyle w:val="Bulletpoints"/>
        <w:rPr>
          <w:color w:val="auto"/>
        </w:rPr>
      </w:pPr>
      <w:r w:rsidRPr="00956ED4">
        <w:rPr>
          <w:color w:val="auto"/>
        </w:rPr>
        <w:t>Responsibility</w:t>
      </w:r>
      <w:r w:rsidR="002E15BF">
        <w:rPr>
          <w:color w:val="auto"/>
        </w:rPr>
        <w:t xml:space="preserve"> for,</w:t>
      </w:r>
      <w:r w:rsidRPr="00956ED4">
        <w:rPr>
          <w:color w:val="auto"/>
        </w:rPr>
        <w:t xml:space="preserve"> and supporting</w:t>
      </w:r>
      <w:r w:rsidR="002E15BF">
        <w:rPr>
          <w:color w:val="auto"/>
        </w:rPr>
        <w:t>,</w:t>
      </w:r>
      <w:r w:rsidRPr="00956ED4">
        <w:rPr>
          <w:color w:val="auto"/>
        </w:rPr>
        <w:t xml:space="preserve"> the day-to-day care of patients</w:t>
      </w:r>
      <w:r w:rsidR="00AF45DB">
        <w:rPr>
          <w:color w:val="auto"/>
        </w:rPr>
        <w:t>,</w:t>
      </w:r>
      <w:r w:rsidRPr="00956ED4">
        <w:rPr>
          <w:color w:val="auto"/>
        </w:rPr>
        <w:t xml:space="preserve"> including monitoring.</w:t>
      </w:r>
    </w:p>
    <w:p w14:paraId="01B62662" w14:textId="77777777" w:rsidR="004236D1" w:rsidRPr="00956ED4" w:rsidRDefault="004236D1" w:rsidP="00956ED4">
      <w:pPr>
        <w:pStyle w:val="Bulletpoints"/>
        <w:rPr>
          <w:color w:val="auto"/>
        </w:rPr>
      </w:pPr>
      <w:r w:rsidRPr="00956ED4">
        <w:rPr>
          <w:color w:val="auto"/>
        </w:rPr>
        <w:t>To communicate with individuals about routine and daily activities, this may include overcoming difficulties (e.g. hearing/language).</w:t>
      </w:r>
    </w:p>
    <w:p w14:paraId="1B70B0D8" w14:textId="71C2EB38" w:rsidR="004236D1" w:rsidRPr="00956ED4" w:rsidRDefault="004236D1" w:rsidP="00956ED4">
      <w:pPr>
        <w:pStyle w:val="Bulletpoints"/>
        <w:rPr>
          <w:color w:val="auto"/>
        </w:rPr>
      </w:pPr>
      <w:r w:rsidRPr="00956ED4">
        <w:rPr>
          <w:color w:val="auto"/>
        </w:rPr>
        <w:t xml:space="preserve">To work within a multi-professional team and </w:t>
      </w:r>
      <w:r w:rsidR="00AF45DB">
        <w:rPr>
          <w:color w:val="auto"/>
        </w:rPr>
        <w:t xml:space="preserve">to </w:t>
      </w:r>
      <w:r w:rsidRPr="00956ED4">
        <w:rPr>
          <w:color w:val="auto"/>
        </w:rPr>
        <w:t>feed</w:t>
      </w:r>
      <w:r w:rsidR="00AF45DB">
        <w:rPr>
          <w:color w:val="auto"/>
        </w:rPr>
        <w:t xml:space="preserve"> </w:t>
      </w:r>
      <w:r w:rsidRPr="00956ED4">
        <w:rPr>
          <w:color w:val="auto"/>
        </w:rPr>
        <w:t xml:space="preserve">back service user progress, </w:t>
      </w:r>
      <w:r w:rsidR="002140D0" w:rsidRPr="00956ED4">
        <w:rPr>
          <w:color w:val="auto"/>
        </w:rPr>
        <w:t>liaising</w:t>
      </w:r>
      <w:r w:rsidRPr="00956ED4">
        <w:rPr>
          <w:color w:val="auto"/>
        </w:rPr>
        <w:t xml:space="preserve"> with colleagues, families, carers and other agencies. </w:t>
      </w:r>
    </w:p>
    <w:p w14:paraId="723FD8AE" w14:textId="77777777" w:rsidR="004236D1" w:rsidRPr="00956ED4" w:rsidRDefault="004236D1" w:rsidP="00956ED4">
      <w:pPr>
        <w:pStyle w:val="Bulletpoints"/>
        <w:rPr>
          <w:color w:val="auto"/>
        </w:rPr>
      </w:pPr>
      <w:r w:rsidRPr="00956ED4">
        <w:rPr>
          <w:color w:val="auto"/>
        </w:rPr>
        <w:t>To assist registered and unregistered staff, referring to registered staff when necessary.</w:t>
      </w:r>
    </w:p>
    <w:p w14:paraId="7FBE21E5" w14:textId="77777777" w:rsidR="00E23FFA" w:rsidRPr="00956ED4" w:rsidRDefault="00E23FFA" w:rsidP="00956ED4">
      <w:pPr>
        <w:pStyle w:val="Bulletpoints"/>
        <w:rPr>
          <w:rFonts w:eastAsia="Arial"/>
          <w:color w:val="auto"/>
        </w:rPr>
      </w:pPr>
      <w:r w:rsidRPr="00956ED4">
        <w:rPr>
          <w:rFonts w:eastAsia="Arial"/>
          <w:color w:val="auto"/>
        </w:rPr>
        <w:t>To assist the clinicians with assessment and treatment of patients and, where appropriate, with patients’ continued management including implementation, supervision and progression of clinical interventions whilst under distant supervision from the clinician.</w:t>
      </w:r>
    </w:p>
    <w:p w14:paraId="6FB7286E" w14:textId="37BBBF91" w:rsidR="00E23FFA" w:rsidRPr="00956ED4" w:rsidRDefault="00E23FFA" w:rsidP="00956ED4">
      <w:pPr>
        <w:pStyle w:val="Bulletpoints"/>
        <w:rPr>
          <w:rFonts w:eastAsia="Arial"/>
          <w:color w:val="auto"/>
        </w:rPr>
      </w:pPr>
      <w:r w:rsidRPr="00956ED4">
        <w:rPr>
          <w:rFonts w:eastAsia="Arial"/>
          <w:color w:val="auto"/>
        </w:rPr>
        <w:t xml:space="preserve">To be able to measure, issue and fit appropriate </w:t>
      </w:r>
      <w:r w:rsidRPr="00956ED4">
        <w:rPr>
          <w:rFonts w:eastAsia="Arial"/>
          <w:color w:val="auto"/>
        </w:rPr>
        <w:t>equipment/</w:t>
      </w:r>
      <w:r w:rsidRPr="00956ED4">
        <w:rPr>
          <w:rFonts w:eastAsia="Arial"/>
          <w:color w:val="auto"/>
        </w:rPr>
        <w:t>aids and instruct patients on their safe use with knowledge gained through training and with reference to a therapist.</w:t>
      </w:r>
    </w:p>
    <w:p w14:paraId="24913FD8" w14:textId="77777777" w:rsidR="00E23FFA" w:rsidRPr="00956ED4" w:rsidRDefault="00E23FFA" w:rsidP="00956ED4">
      <w:pPr>
        <w:pStyle w:val="Bulletpoints"/>
        <w:rPr>
          <w:rFonts w:eastAsia="Arial"/>
          <w:color w:val="auto"/>
        </w:rPr>
      </w:pPr>
      <w:r w:rsidRPr="00956ED4">
        <w:rPr>
          <w:rFonts w:eastAsia="Arial"/>
          <w:color w:val="auto"/>
        </w:rPr>
        <w:lastRenderedPageBreak/>
        <w:t>To work with patients individually and in groups using specific rehabilitation techniques and skills.</w:t>
      </w:r>
    </w:p>
    <w:p w14:paraId="734B02E6" w14:textId="77777777" w:rsidR="00E23FFA" w:rsidRPr="00956ED4" w:rsidRDefault="00E23FFA" w:rsidP="00956ED4">
      <w:pPr>
        <w:pStyle w:val="Bulletpoints"/>
        <w:rPr>
          <w:rFonts w:eastAsia="Arial"/>
          <w:color w:val="auto"/>
        </w:rPr>
      </w:pPr>
      <w:r w:rsidRPr="00956ED4">
        <w:rPr>
          <w:rFonts w:eastAsia="Arial"/>
          <w:color w:val="auto"/>
        </w:rPr>
        <w:t>Able to support patients in carrying out safe, effective exercise programmes to maximise therapeutic outcomes, and recognise when to escalate concerns or seek input from therapists.</w:t>
      </w:r>
    </w:p>
    <w:p w14:paraId="649EB9ED" w14:textId="0E79A3D0" w:rsidR="004236D1" w:rsidRDefault="00FE4B69" w:rsidP="00956ED4">
      <w:pPr>
        <w:pStyle w:val="Bulletpoints"/>
        <w:rPr>
          <w:color w:val="auto"/>
        </w:rPr>
      </w:pPr>
      <w:r w:rsidRPr="00956ED4">
        <w:rPr>
          <w:color w:val="auto"/>
        </w:rPr>
        <w:t>To deliver a range of clinical skills</w:t>
      </w:r>
      <w:r w:rsidR="00365729" w:rsidRPr="00956ED4">
        <w:rPr>
          <w:color w:val="auto"/>
        </w:rPr>
        <w:t xml:space="preserve"> (with appropriate</w:t>
      </w:r>
      <w:r w:rsidR="00E131A7">
        <w:rPr>
          <w:color w:val="auto"/>
        </w:rPr>
        <w:t xml:space="preserve"> training</w:t>
      </w:r>
      <w:r w:rsidR="00365729" w:rsidRPr="00956ED4">
        <w:rPr>
          <w:color w:val="auto"/>
        </w:rPr>
        <w:t>)</w:t>
      </w:r>
      <w:r w:rsidRPr="00956ED4">
        <w:rPr>
          <w:color w:val="auto"/>
        </w:rPr>
        <w:t xml:space="preserve"> to support </w:t>
      </w:r>
      <w:r w:rsidR="00365729" w:rsidRPr="00956ED4">
        <w:rPr>
          <w:color w:val="auto"/>
        </w:rPr>
        <w:t>registered nursing team</w:t>
      </w:r>
      <w:r w:rsidR="00E131A7">
        <w:rPr>
          <w:color w:val="auto"/>
        </w:rPr>
        <w:t>s</w:t>
      </w:r>
      <w:r w:rsidR="00365729" w:rsidRPr="00956ED4">
        <w:rPr>
          <w:color w:val="auto"/>
        </w:rPr>
        <w:t xml:space="preserve"> which may include; wound management and </w:t>
      </w:r>
      <w:r w:rsidR="002140D0" w:rsidRPr="00956ED4">
        <w:rPr>
          <w:color w:val="auto"/>
        </w:rPr>
        <w:t>supporting other clinical activities</w:t>
      </w:r>
      <w:r w:rsidR="003B287A">
        <w:rPr>
          <w:color w:val="auto"/>
        </w:rPr>
        <w:t>.</w:t>
      </w:r>
    </w:p>
    <w:p w14:paraId="21A69B71" w14:textId="77777777" w:rsidR="00712BDD" w:rsidRPr="00956ED4" w:rsidRDefault="00712BDD" w:rsidP="00712BDD">
      <w:pPr>
        <w:pStyle w:val="Bulletpoints"/>
        <w:rPr>
          <w:color w:val="auto"/>
        </w:rPr>
      </w:pPr>
      <w:r w:rsidRPr="00956ED4">
        <w:rPr>
          <w:color w:val="auto"/>
        </w:rPr>
        <w:t>To support and enable patients to reach their optimum level of independence</w:t>
      </w:r>
      <w:r>
        <w:rPr>
          <w:color w:val="auto"/>
        </w:rPr>
        <w:t xml:space="preserve"> and self-management</w:t>
      </w:r>
      <w:r w:rsidRPr="00956ED4">
        <w:rPr>
          <w:color w:val="auto"/>
        </w:rPr>
        <w:t xml:space="preserve"> in daily living tasks, such as administration of insulin or wound care management.</w:t>
      </w:r>
    </w:p>
    <w:p w14:paraId="14869597" w14:textId="74CBE3C6" w:rsidR="004236D1" w:rsidRPr="00956ED4" w:rsidRDefault="004236D1" w:rsidP="00956ED4">
      <w:pPr>
        <w:pStyle w:val="Bulletpoints"/>
        <w:rPr>
          <w:color w:val="auto"/>
        </w:rPr>
      </w:pPr>
      <w:r w:rsidRPr="00956ED4">
        <w:rPr>
          <w:color w:val="auto"/>
        </w:rPr>
        <w:t>To provide accurate and timely records of care delivered in line with HCRG record keeping policy</w:t>
      </w:r>
      <w:r w:rsidRPr="00956ED4">
        <w:rPr>
          <w:color w:val="auto"/>
        </w:rPr>
        <w:t>.</w:t>
      </w:r>
    </w:p>
    <w:p w14:paraId="7306493F" w14:textId="77777777" w:rsidR="00CF0CA6" w:rsidRPr="00956ED4" w:rsidRDefault="00CF0CA6" w:rsidP="00956ED4">
      <w:pPr>
        <w:pStyle w:val="Bulletpoints"/>
        <w:rPr>
          <w:color w:val="auto"/>
        </w:rPr>
      </w:pPr>
      <w:r w:rsidRPr="00956ED4">
        <w:rPr>
          <w:color w:val="auto"/>
        </w:rPr>
        <w:t>To ensure the needs and wishes of the individual are documented on the agreed clinical system.</w:t>
      </w:r>
    </w:p>
    <w:p w14:paraId="7C1E9D7F" w14:textId="77777777" w:rsidR="00CF0CA6" w:rsidRPr="00956ED4" w:rsidRDefault="00CF0CA6" w:rsidP="00956ED4">
      <w:pPr>
        <w:pStyle w:val="Bulletpoints"/>
        <w:rPr>
          <w:color w:val="auto"/>
        </w:rPr>
      </w:pPr>
      <w:r w:rsidRPr="00956ED4">
        <w:rPr>
          <w:color w:val="auto"/>
        </w:rPr>
        <w:t>To have a good knowledge and awareness of infection control, to reduce risk of health care acquired infections.</w:t>
      </w:r>
    </w:p>
    <w:p w14:paraId="2EDCFA4C" w14:textId="537A1937" w:rsidR="00CF0CA6" w:rsidRPr="00956ED4" w:rsidRDefault="00CF0CA6" w:rsidP="00956ED4">
      <w:pPr>
        <w:pStyle w:val="Bulletpoints"/>
        <w:rPr>
          <w:color w:val="auto"/>
        </w:rPr>
      </w:pPr>
      <w:r w:rsidRPr="00956ED4">
        <w:rPr>
          <w:color w:val="auto"/>
        </w:rPr>
        <w:t>To practice the principles and philosophy of individualised patient care in accordance with policy, procedures and regulatory body’s guidelines.</w:t>
      </w:r>
      <w:r w:rsidRPr="00956ED4">
        <w:rPr>
          <w:color w:val="auto"/>
        </w:rPr>
        <w:t xml:space="preserve"> </w:t>
      </w:r>
      <w:r w:rsidRPr="00956ED4">
        <w:rPr>
          <w:color w:val="auto"/>
        </w:rPr>
        <w:t>To obtain consent for any treatment undertaken.</w:t>
      </w:r>
    </w:p>
    <w:p w14:paraId="74506E5B" w14:textId="2CEF8584" w:rsidR="0B22C184" w:rsidRPr="00956ED4" w:rsidRDefault="0B22C184" w:rsidP="00956ED4">
      <w:pPr>
        <w:pStyle w:val="Bulletpoints"/>
        <w:rPr>
          <w:color w:val="auto"/>
        </w:rPr>
      </w:pPr>
      <w:r w:rsidRPr="00956ED4">
        <w:rPr>
          <w:rFonts w:eastAsia="Arial"/>
          <w:color w:val="auto"/>
        </w:rPr>
        <w:t>To follow procedures relating to risk assessment and safeguarding.</w:t>
      </w:r>
    </w:p>
    <w:p w14:paraId="5893D0B6" w14:textId="3E41B777" w:rsidR="0B22C184" w:rsidRPr="00956ED4" w:rsidRDefault="0B22C184" w:rsidP="00956ED4">
      <w:pPr>
        <w:pStyle w:val="Bulletpoints"/>
        <w:rPr>
          <w:rFonts w:eastAsia="Arial"/>
          <w:color w:val="auto"/>
        </w:rPr>
      </w:pPr>
      <w:r w:rsidRPr="00956ED4">
        <w:rPr>
          <w:rFonts w:eastAsia="Arial"/>
          <w:color w:val="auto"/>
        </w:rPr>
        <w:t xml:space="preserve">To promote the choice, control, confidentiality and dignity of service users </w:t>
      </w:r>
      <w:r w:rsidR="57C40AF6" w:rsidRPr="00956ED4">
        <w:rPr>
          <w:rFonts w:eastAsia="Arial"/>
          <w:color w:val="auto"/>
        </w:rPr>
        <w:t>always</w:t>
      </w:r>
      <w:r w:rsidRPr="00956ED4">
        <w:rPr>
          <w:rFonts w:eastAsia="Arial"/>
          <w:color w:val="auto"/>
        </w:rPr>
        <w:t>.</w:t>
      </w:r>
    </w:p>
    <w:p w14:paraId="327C899F" w14:textId="15855716" w:rsidR="4AC3C8B1" w:rsidRPr="00956ED4" w:rsidRDefault="6C97E29F" w:rsidP="00956ED4">
      <w:pPr>
        <w:pStyle w:val="Bulletpoints"/>
        <w:rPr>
          <w:color w:val="auto"/>
        </w:rPr>
      </w:pPr>
      <w:r w:rsidRPr="00956ED4">
        <w:rPr>
          <w:rFonts w:eastAsia="Arial"/>
          <w:color w:val="auto"/>
        </w:rPr>
        <w:t>To engage in learning specific to the role as requested by a senior colleague or service manager.</w:t>
      </w:r>
    </w:p>
    <w:p w14:paraId="3029904A" w14:textId="77777777" w:rsidR="00FB4EAB" w:rsidRDefault="008A34A3" w:rsidP="008A34A3">
      <w:pPr>
        <w:pStyle w:val="Heading2"/>
      </w:pPr>
      <w:r>
        <w:t>Our values</w:t>
      </w:r>
    </w:p>
    <w:p w14:paraId="459142D2" w14:textId="77777777" w:rsidR="0057282E" w:rsidRPr="00B27235" w:rsidRDefault="0057282E" w:rsidP="0057282E">
      <w:pPr>
        <w:rPr>
          <w:lang w:eastAsia="en-GB"/>
        </w:rPr>
      </w:pPr>
      <w:r w:rsidRPr="00B27235">
        <w:rPr>
          <w:lang w:eastAsia="en-GB"/>
        </w:rPr>
        <w:t>Our values are our moral compass and core to our DNA. They underpin the way we deliver our services and treat those who use our services.</w:t>
      </w:r>
    </w:p>
    <w:p w14:paraId="70BD4741" w14:textId="77777777" w:rsidR="0057282E" w:rsidRPr="00B27235" w:rsidRDefault="0057282E" w:rsidP="0057282E">
      <w:pPr>
        <w:rPr>
          <w:lang w:eastAsia="en-GB"/>
        </w:rPr>
      </w:pPr>
      <w:r w:rsidRPr="00B27235">
        <w:rPr>
          <w:lang w:eastAsia="en-GB"/>
        </w:rPr>
        <w:t>To many organisations values are just words which don’t translate into reality of the day to day but our values flow through everything that we do, they define who we are, what we stand for and set the expectations of our colleagues, communities, customers and partners. They have been defined by our colleagues and have been integral to our journey so far and will be integral to our future as well.</w:t>
      </w:r>
    </w:p>
    <w:p w14:paraId="28638811" w14:textId="77777777" w:rsidR="0057282E" w:rsidRPr="00B27235" w:rsidRDefault="0057282E" w:rsidP="0057282E">
      <w:pPr>
        <w:rPr>
          <w:lang w:val="en-US"/>
        </w:rPr>
      </w:pPr>
      <w:r w:rsidRPr="00B27235">
        <w:rPr>
          <w:lang w:val="en-US"/>
        </w:rPr>
        <w:t>We have three values which help us stand out from the crowd, not just because there’s only three, but because they are unique to who we are. We care, we think, and we do.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87"/>
        <w:gridCol w:w="3388"/>
        <w:gridCol w:w="3388"/>
      </w:tblGrid>
      <w:tr w:rsidR="00097855" w:rsidRPr="00B27235" w14:paraId="0146FED8" w14:textId="77777777" w:rsidTr="00097855">
        <w:trPr>
          <w:trHeight w:val="454"/>
        </w:trPr>
        <w:tc>
          <w:tcPr>
            <w:tcW w:w="3387" w:type="dxa"/>
            <w:tcBorders>
              <w:left w:val="single" w:sz="4" w:space="0" w:color="B52059"/>
              <w:right w:val="single" w:sz="4" w:space="0" w:color="B52059"/>
            </w:tcBorders>
            <w:shd w:val="clear" w:color="auto" w:fill="auto"/>
            <w:vAlign w:val="center"/>
          </w:tcPr>
          <w:p w14:paraId="0D67CCF8" w14:textId="77777777" w:rsidR="00097855" w:rsidRPr="00097855" w:rsidRDefault="00097855" w:rsidP="00097855">
            <w:pPr>
              <w:pStyle w:val="Subheader"/>
            </w:pPr>
            <w:r w:rsidRPr="00097855">
              <w:rPr>
                <w:rStyle w:val="BoldredChar"/>
                <w:rFonts w:ascii="Avenir Black" w:hAnsi="Avenir Black"/>
                <w:b/>
                <w:bCs w:val="0"/>
                <w:noProof w:val="0"/>
                <w:color w:val="3C3C3B" w:themeColor="text1"/>
                <w:sz w:val="24"/>
                <w:lang w:eastAsia="en-GB"/>
              </w:rPr>
              <w:t>Care</w:t>
            </w:r>
          </w:p>
        </w:tc>
        <w:tc>
          <w:tcPr>
            <w:tcW w:w="3388" w:type="dxa"/>
            <w:tcBorders>
              <w:left w:val="single" w:sz="4" w:space="0" w:color="B52059"/>
              <w:right w:val="single" w:sz="4" w:space="0" w:color="B52059"/>
            </w:tcBorders>
            <w:shd w:val="clear" w:color="auto" w:fill="auto"/>
            <w:vAlign w:val="center"/>
          </w:tcPr>
          <w:p w14:paraId="622F02EF" w14:textId="77777777" w:rsidR="00097855" w:rsidRPr="00097855" w:rsidRDefault="00097855" w:rsidP="00097855">
            <w:pPr>
              <w:pStyle w:val="Subheader"/>
            </w:pPr>
            <w:r w:rsidRPr="00097855">
              <w:rPr>
                <w:rStyle w:val="BoldredChar"/>
                <w:rFonts w:ascii="Avenir Black" w:hAnsi="Avenir Black"/>
                <w:b/>
                <w:bCs w:val="0"/>
                <w:noProof w:val="0"/>
                <w:color w:val="3C3C3B" w:themeColor="text1"/>
                <w:sz w:val="24"/>
                <w:lang w:eastAsia="en-GB"/>
              </w:rPr>
              <w:t>Think</w:t>
            </w:r>
          </w:p>
        </w:tc>
        <w:tc>
          <w:tcPr>
            <w:tcW w:w="3388" w:type="dxa"/>
            <w:tcBorders>
              <w:left w:val="single" w:sz="4" w:space="0" w:color="B52059"/>
            </w:tcBorders>
            <w:shd w:val="clear" w:color="auto" w:fill="auto"/>
            <w:vAlign w:val="center"/>
          </w:tcPr>
          <w:p w14:paraId="4090778C" w14:textId="77777777" w:rsidR="00097855" w:rsidRPr="00097855" w:rsidRDefault="00097855" w:rsidP="00097855">
            <w:pPr>
              <w:pStyle w:val="Subheader"/>
            </w:pPr>
            <w:r w:rsidRPr="00097855">
              <w:rPr>
                <w:rStyle w:val="BoldredChar"/>
                <w:rFonts w:ascii="Avenir Black" w:hAnsi="Avenir Black"/>
                <w:b/>
                <w:bCs w:val="0"/>
                <w:noProof w:val="0"/>
                <w:color w:val="3C3C3B" w:themeColor="text1"/>
                <w:sz w:val="24"/>
                <w:lang w:eastAsia="en-GB"/>
              </w:rPr>
              <w:t>Do</w:t>
            </w:r>
          </w:p>
        </w:tc>
      </w:tr>
      <w:tr w:rsidR="00097855" w:rsidRPr="00B27235" w14:paraId="4789781E" w14:textId="77777777" w:rsidTr="00097855">
        <w:trPr>
          <w:trHeight w:val="109"/>
        </w:trPr>
        <w:tc>
          <w:tcPr>
            <w:tcW w:w="3387" w:type="dxa"/>
            <w:tcBorders>
              <w:left w:val="single" w:sz="4" w:space="0" w:color="B52059"/>
              <w:right w:val="single" w:sz="4" w:space="0" w:color="B52059"/>
            </w:tcBorders>
            <w:tcMar>
              <w:top w:w="113" w:type="dxa"/>
              <w:bottom w:w="113" w:type="dxa"/>
            </w:tcMar>
          </w:tcPr>
          <w:p w14:paraId="1BAB54CD" w14:textId="77777777" w:rsidR="00097855" w:rsidRPr="00097855" w:rsidRDefault="00097855" w:rsidP="00097855">
            <w:pPr>
              <w:pStyle w:val="Bulletpoints"/>
              <w:rPr>
                <w:szCs w:val="24"/>
              </w:rPr>
            </w:pPr>
            <w:r w:rsidRPr="00097855">
              <w:rPr>
                <w:szCs w:val="24"/>
              </w:rPr>
              <w:t xml:space="preserve">Inspire </w:t>
            </w:r>
          </w:p>
          <w:p w14:paraId="16E0F606" w14:textId="77777777" w:rsidR="00097855" w:rsidRPr="00097855" w:rsidRDefault="00097855" w:rsidP="00097855">
            <w:pPr>
              <w:pStyle w:val="Bulletpoints"/>
              <w:rPr>
                <w:szCs w:val="24"/>
              </w:rPr>
            </w:pPr>
            <w:r w:rsidRPr="00097855">
              <w:rPr>
                <w:szCs w:val="24"/>
              </w:rPr>
              <w:t>Understand</w:t>
            </w:r>
          </w:p>
          <w:p w14:paraId="4F4AEFFA" w14:textId="77777777" w:rsidR="00097855" w:rsidRPr="00097855" w:rsidRDefault="00097855" w:rsidP="00097855">
            <w:pPr>
              <w:pStyle w:val="Bulletpoints"/>
              <w:rPr>
                <w:szCs w:val="24"/>
              </w:rPr>
            </w:pPr>
            <w:r w:rsidRPr="00097855">
              <w:rPr>
                <w:szCs w:val="24"/>
              </w:rPr>
              <w:t>Communicate</w:t>
            </w:r>
          </w:p>
        </w:tc>
        <w:tc>
          <w:tcPr>
            <w:tcW w:w="3388" w:type="dxa"/>
            <w:tcBorders>
              <w:left w:val="single" w:sz="4" w:space="0" w:color="B52059"/>
              <w:right w:val="single" w:sz="4" w:space="0" w:color="B52059"/>
            </w:tcBorders>
            <w:tcMar>
              <w:top w:w="113" w:type="dxa"/>
              <w:bottom w:w="113" w:type="dxa"/>
            </w:tcMar>
          </w:tcPr>
          <w:p w14:paraId="08E516F6" w14:textId="77777777" w:rsidR="00097855" w:rsidRPr="00097855" w:rsidRDefault="00097855" w:rsidP="00097855">
            <w:pPr>
              <w:pStyle w:val="Bulletpoints"/>
              <w:rPr>
                <w:szCs w:val="24"/>
                <w:lang w:eastAsia="en-GB"/>
              </w:rPr>
            </w:pPr>
            <w:r w:rsidRPr="00097855">
              <w:rPr>
                <w:szCs w:val="24"/>
                <w:lang w:eastAsia="en-GB"/>
              </w:rPr>
              <w:t>Challenge</w:t>
            </w:r>
          </w:p>
          <w:p w14:paraId="57AEA1F3" w14:textId="77777777" w:rsidR="00097855" w:rsidRPr="00097855" w:rsidRDefault="00097855" w:rsidP="00097855">
            <w:pPr>
              <w:pStyle w:val="Bulletpoints"/>
              <w:rPr>
                <w:szCs w:val="24"/>
                <w:lang w:eastAsia="en-GB"/>
              </w:rPr>
            </w:pPr>
            <w:r w:rsidRPr="00097855">
              <w:rPr>
                <w:szCs w:val="24"/>
                <w:lang w:eastAsia="en-GB"/>
              </w:rPr>
              <w:t>Improve</w:t>
            </w:r>
          </w:p>
          <w:p w14:paraId="6187C529" w14:textId="77777777" w:rsidR="00097855" w:rsidRPr="00B27235" w:rsidRDefault="00097855" w:rsidP="00097855">
            <w:pPr>
              <w:pStyle w:val="Bulletpoints"/>
            </w:pPr>
            <w:r w:rsidRPr="00097855">
              <w:rPr>
                <w:szCs w:val="24"/>
                <w:lang w:eastAsia="en-GB"/>
              </w:rPr>
              <w:t>Learn</w:t>
            </w:r>
          </w:p>
        </w:tc>
        <w:tc>
          <w:tcPr>
            <w:tcW w:w="3388" w:type="dxa"/>
            <w:tcBorders>
              <w:left w:val="single" w:sz="4" w:space="0" w:color="B52059"/>
            </w:tcBorders>
            <w:tcMar>
              <w:top w:w="113" w:type="dxa"/>
              <w:bottom w:w="113" w:type="dxa"/>
            </w:tcMar>
          </w:tcPr>
          <w:p w14:paraId="30A3A697" w14:textId="77777777" w:rsidR="00097855" w:rsidRPr="00097855" w:rsidRDefault="00097855" w:rsidP="00097855">
            <w:pPr>
              <w:pStyle w:val="Bulletpoints"/>
              <w:rPr>
                <w:szCs w:val="24"/>
              </w:rPr>
            </w:pPr>
            <w:r w:rsidRPr="00097855">
              <w:rPr>
                <w:szCs w:val="24"/>
              </w:rPr>
              <w:t>Accountability</w:t>
            </w:r>
          </w:p>
          <w:p w14:paraId="113AA987" w14:textId="77777777" w:rsidR="00097855" w:rsidRPr="00097855" w:rsidRDefault="00097855" w:rsidP="00097855">
            <w:pPr>
              <w:pStyle w:val="Bulletpoints"/>
              <w:rPr>
                <w:szCs w:val="24"/>
              </w:rPr>
            </w:pPr>
            <w:r w:rsidRPr="00097855">
              <w:rPr>
                <w:szCs w:val="24"/>
              </w:rPr>
              <w:t>Involve</w:t>
            </w:r>
          </w:p>
          <w:p w14:paraId="12865C23" w14:textId="77777777" w:rsidR="00097855" w:rsidRPr="00B27235" w:rsidRDefault="00097855" w:rsidP="00097855">
            <w:pPr>
              <w:pStyle w:val="Bulletpoints"/>
              <w:rPr>
                <w:lang w:eastAsia="en-GB"/>
              </w:rPr>
            </w:pPr>
            <w:r w:rsidRPr="00097855">
              <w:rPr>
                <w:szCs w:val="24"/>
              </w:rPr>
              <w:t>Resilience</w:t>
            </w:r>
          </w:p>
        </w:tc>
      </w:tr>
    </w:tbl>
    <w:p w14:paraId="7FD1E2B9" w14:textId="77777777" w:rsidR="0057282E" w:rsidRDefault="00203DFA" w:rsidP="00203DFA">
      <w:pPr>
        <w:pStyle w:val="Heading2"/>
      </w:pPr>
      <w:r w:rsidRPr="00B27235">
        <w:lastRenderedPageBreak/>
        <w:t>Confidentiality and Information Security</w:t>
      </w:r>
    </w:p>
    <w:p w14:paraId="31F3CC84" w14:textId="77777777" w:rsidR="004B6680" w:rsidRPr="00B27235" w:rsidRDefault="004B6680" w:rsidP="00F20D0B">
      <w:r w:rsidRPr="00B27235">
        <w:t>As our employee you will be required to uphold the confidentiality of all records held by the company, whether patients/service records or corporate information. This duty lasts indefinitely and will continue after you leave the company’s employment.</w:t>
      </w:r>
    </w:p>
    <w:p w14:paraId="70F9C0C9" w14:textId="77777777" w:rsidR="00807B6F" w:rsidRDefault="00893653" w:rsidP="00F20D0B">
      <w:r w:rsidRPr="00B27235">
        <w:t xml:space="preserve">All information which identifies living individuals in whatever form (paper/pictures, electronic data/images or voice) is covered by the </w:t>
      </w:r>
      <w:r w:rsidR="00CA4AA4">
        <w:t>2018</w:t>
      </w:r>
      <w:r w:rsidR="00CA4AA4" w:rsidRPr="00B27235">
        <w:t xml:space="preserve"> </w:t>
      </w:r>
      <w:r w:rsidRPr="00B27235">
        <w:t xml:space="preserve">Data Protection Act and should be managed in accordance with this legislation. This and all other information must be held in line with NHS national standards including the </w:t>
      </w:r>
      <w:hyperlink r:id="rId10" w:history="1">
        <w:r w:rsidRPr="00B27235">
          <w:rPr>
            <w:rStyle w:val="Hyperlink"/>
            <w:color w:val="3C3C3B" w:themeColor="text1"/>
          </w:rPr>
          <w:t> Records Management:  NHS Code of Practice</w:t>
        </w:r>
      </w:hyperlink>
      <w:r w:rsidRPr="00B27235">
        <w:t xml:space="preserve"> , </w:t>
      </w:r>
      <w:hyperlink r:id="rId11" w:history="1">
        <w:r w:rsidRPr="00B27235">
          <w:rPr>
            <w:rStyle w:val="Hyperlink"/>
            <w:color w:val="3C3C3B" w:themeColor="text1"/>
          </w:rPr>
          <w:t>NHS Constitution</w:t>
        </w:r>
      </w:hyperlink>
      <w:r w:rsidRPr="00B27235">
        <w:t xml:space="preserve"> and </w:t>
      </w:r>
      <w:hyperlink r:id="rId12" w:history="1">
        <w:r w:rsidRPr="00B27235">
          <w:rPr>
            <w:rStyle w:val="Hyperlink"/>
            <w:color w:val="3C3C3B" w:themeColor="text1"/>
          </w:rPr>
          <w:t>HSCIC Code of Practice on Confidential Information</w:t>
        </w:r>
      </w:hyperlink>
      <w:r w:rsidRPr="00B27235">
        <w:t xml:space="preserve"> and should only be accessed or disclosed lawfully. Monitoring of compliance</w:t>
      </w:r>
      <w:r w:rsidR="00F20D0B">
        <w:t xml:space="preserve"> </w:t>
      </w:r>
      <w:r w:rsidR="00F20D0B" w:rsidRPr="00B27235">
        <w:t>will be undertaken by the Company. Failure to adhere to Information Governance policies and procedures may result in disciplinary action and, where applicable, criminal prosecution.</w:t>
      </w:r>
    </w:p>
    <w:p w14:paraId="3865E13F" w14:textId="77777777" w:rsidR="009D7013" w:rsidRDefault="009D7013" w:rsidP="00F20D0B"/>
    <w:p w14:paraId="377EFC0A" w14:textId="77777777" w:rsidR="009D7013" w:rsidRDefault="009D7013" w:rsidP="00EE7A7C">
      <w:pPr>
        <w:pStyle w:val="Heading2"/>
      </w:pPr>
      <w:r>
        <w:t>Information governance</w:t>
      </w:r>
      <w:r w:rsidR="00EE7A7C">
        <w:t xml:space="preserve"> responsibilit</w:t>
      </w:r>
      <w:r w:rsidR="000067B2">
        <w:t>ies</w:t>
      </w:r>
    </w:p>
    <w:p w14:paraId="1D97D06B" w14:textId="77777777" w:rsidR="003A1AF9" w:rsidRDefault="000067B2" w:rsidP="00230065">
      <w:r>
        <w:t xml:space="preserve">You </w:t>
      </w:r>
      <w:r w:rsidRPr="00B27235">
        <w:t>are responsible for the following key aspects of Information Governance (not an exhaustive list):</w:t>
      </w:r>
    </w:p>
    <w:p w14:paraId="642368F8" w14:textId="77777777" w:rsidR="003F2700" w:rsidRPr="003F2700" w:rsidRDefault="003F2700" w:rsidP="003F2700">
      <w:pPr>
        <w:pStyle w:val="Bulletpoints"/>
      </w:pPr>
      <w:r w:rsidRPr="003F2700">
        <w:t>Completion of annual information governance training</w:t>
      </w:r>
    </w:p>
    <w:p w14:paraId="3D7ED29A" w14:textId="77777777" w:rsidR="003F2700" w:rsidRPr="003F2700" w:rsidRDefault="003F2700" w:rsidP="003F2700">
      <w:pPr>
        <w:pStyle w:val="Bulletpoints"/>
      </w:pPr>
      <w:r w:rsidRPr="003F2700">
        <w:t xml:space="preserve">Reading applicable policies and procedures </w:t>
      </w:r>
    </w:p>
    <w:p w14:paraId="456235FC" w14:textId="77777777" w:rsidR="003F2700" w:rsidRPr="003F2700" w:rsidRDefault="003F2700" w:rsidP="003F2700">
      <w:pPr>
        <w:pStyle w:val="Bulletpoints"/>
      </w:pPr>
      <w:r w:rsidRPr="003F2700">
        <w:t>Understanding key responsibilities outlined in the Information Governance acceptable usage policies and procedures including NHS mandated encryption requirements</w:t>
      </w:r>
    </w:p>
    <w:p w14:paraId="63BDEECB" w14:textId="77777777" w:rsidR="003F2700" w:rsidRPr="003F2700" w:rsidRDefault="003F2700" w:rsidP="003F2700">
      <w:pPr>
        <w:pStyle w:val="Bulletpoints"/>
      </w:pPr>
      <w:r w:rsidRPr="003F2700">
        <w:t xml:space="preserve">Ensuring the security and confidentiality of all records and personal information assets </w:t>
      </w:r>
    </w:p>
    <w:p w14:paraId="087ED151" w14:textId="77777777" w:rsidR="003F2700" w:rsidRPr="003F2700" w:rsidRDefault="003F2700" w:rsidP="003F2700">
      <w:pPr>
        <w:pStyle w:val="Bulletpoints"/>
      </w:pPr>
      <w:r w:rsidRPr="003F2700">
        <w:t xml:space="preserve">Maintaining timely and accurate record keeping and where appropriate, in accordance with professional guidelines </w:t>
      </w:r>
    </w:p>
    <w:p w14:paraId="0430D5AA" w14:textId="77777777" w:rsidR="003F2700" w:rsidRPr="003F2700" w:rsidRDefault="003F2700" w:rsidP="003F2700">
      <w:pPr>
        <w:pStyle w:val="Bulletpoints"/>
      </w:pPr>
      <w:r w:rsidRPr="003F2700">
        <w:t>Only using email accounts authorised by us. These should be used in accordance with the Sending and Transferring Information Securely Procedures and Acceptable Use Policies.</w:t>
      </w:r>
    </w:p>
    <w:p w14:paraId="608187F0" w14:textId="77777777" w:rsidR="003F2700" w:rsidRPr="003F2700" w:rsidRDefault="003F2700" w:rsidP="003F2700">
      <w:pPr>
        <w:pStyle w:val="Bulletpoints"/>
      </w:pPr>
      <w:r w:rsidRPr="003F2700">
        <w:t>Reporting information governance incidents and near misses on CIRIS or to the appropriate person e</w:t>
      </w:r>
      <w:r>
        <w:t>.</w:t>
      </w:r>
      <w:r w:rsidRPr="003F2700">
        <w:t>g</w:t>
      </w:r>
      <w:r>
        <w:t>.</w:t>
      </w:r>
      <w:r w:rsidRPr="003F2700">
        <w:t xml:space="preserve"> line manager, Head of Information Governance, Information Security Lead</w:t>
      </w:r>
    </w:p>
    <w:p w14:paraId="6448F055" w14:textId="77777777" w:rsidR="003F2700" w:rsidRPr="003F2700" w:rsidRDefault="003F2700" w:rsidP="003F2700">
      <w:pPr>
        <w:pStyle w:val="Bulletpoints"/>
      </w:pPr>
      <w:r w:rsidRPr="003F2700">
        <w:t xml:space="preserve">Adherence to the clear desk/screen policy </w:t>
      </w:r>
    </w:p>
    <w:p w14:paraId="5D38C72B" w14:textId="77777777" w:rsidR="004F7DE8" w:rsidRPr="003F2700" w:rsidRDefault="003F2700" w:rsidP="003F2700">
      <w:pPr>
        <w:pStyle w:val="Bulletpoints"/>
      </w:pPr>
      <w:r w:rsidRPr="003F2700">
        <w:t>Only using approved equipment for conducting business</w:t>
      </w:r>
    </w:p>
    <w:p w14:paraId="663D91BD" w14:textId="77777777" w:rsidR="003F2700" w:rsidRDefault="003F2700" w:rsidP="003F2700">
      <w:pPr>
        <w:pStyle w:val="Bulletpoints"/>
        <w:numPr>
          <w:ilvl w:val="0"/>
          <w:numId w:val="0"/>
        </w:numPr>
        <w:ind w:left="284"/>
      </w:pPr>
    </w:p>
    <w:p w14:paraId="630CE6AF" w14:textId="77777777" w:rsidR="004F7DE8" w:rsidRDefault="00B74F18" w:rsidP="004F7DE8">
      <w:pPr>
        <w:pStyle w:val="Heading2"/>
      </w:pPr>
      <w:r>
        <w:t>Governance</w:t>
      </w:r>
    </w:p>
    <w:p w14:paraId="00FABE6A" w14:textId="77777777" w:rsidR="004F7DE8" w:rsidRDefault="00B74F18" w:rsidP="00B74F18">
      <w:r w:rsidRPr="00B74F18">
        <w:t>Clinical governance is a framework through which organisations delivering health and care services are accountable to continuously improving the quality of their services and safeguarding high standards of care by creating an environment in which clinical and other forms of care flourishes. Employees must be aware that clinical governance places a duty on all staff to ensure that the level of care services they deliver to patients is safe and high quality, and that they follow/comply with our policies and procedures.</w:t>
      </w:r>
    </w:p>
    <w:p w14:paraId="2E679F22" w14:textId="77777777" w:rsidR="001E50B3" w:rsidRDefault="001E50B3" w:rsidP="00B74F18"/>
    <w:p w14:paraId="58509EC9" w14:textId="77777777" w:rsidR="001E50B3" w:rsidRDefault="00D26976" w:rsidP="001E50B3">
      <w:pPr>
        <w:pStyle w:val="Heading2"/>
      </w:pPr>
      <w:r>
        <w:lastRenderedPageBreak/>
        <w:t>Registered Health Professional</w:t>
      </w:r>
    </w:p>
    <w:p w14:paraId="27E87CA5" w14:textId="77777777" w:rsidR="001E50B3" w:rsidRDefault="001E50B3" w:rsidP="00B74F18">
      <w:r w:rsidRPr="001E50B3">
        <w:t xml:space="preserve">All staff who are a member of a </w:t>
      </w:r>
      <w:r w:rsidRPr="003F2700">
        <w:t>professional body must comply with standards of professional practice/conduct. It is the post holder’s responsibility</w:t>
      </w:r>
      <w:r w:rsidRPr="001E50B3">
        <w:t xml:space="preserve"> to ensure they are both familiar with and adhere to these requirements.</w:t>
      </w:r>
    </w:p>
    <w:p w14:paraId="1D028C3A" w14:textId="77777777" w:rsidR="00992BB8" w:rsidRDefault="00992BB8" w:rsidP="00B74F18"/>
    <w:p w14:paraId="05CA4F16" w14:textId="77777777" w:rsidR="00992BB8" w:rsidRDefault="00B171A1" w:rsidP="00281375">
      <w:pPr>
        <w:pStyle w:val="Heading2"/>
      </w:pPr>
      <w:r>
        <w:t>Risk Management/Health &amp; Safety</w:t>
      </w:r>
    </w:p>
    <w:p w14:paraId="3D48B371" w14:textId="77777777" w:rsidR="00281375" w:rsidRPr="00B27235" w:rsidRDefault="00281375" w:rsidP="00281375">
      <w:r w:rsidRPr="00B27235">
        <w:t>The post holder has a responsibility to themselves and others in relation to managing risk, health and safety and will be required to work within the policies and procedures laid down by the company. Staff are required to observe the Hygiene Code and demonstrate good infection control and hand hygiene.</w:t>
      </w:r>
    </w:p>
    <w:p w14:paraId="2918D596" w14:textId="77777777" w:rsidR="00281375" w:rsidRDefault="00281375" w:rsidP="00281375">
      <w:r w:rsidRPr="00B27235">
        <w:t>Employees must be aware of the responsibilities placed on them by the Health &amp; Safety at Work Act (1974) to ensure that the agreed safety procedures are carried out to maintain a safe environment for other employees, patients and visitors. It is essential to observe strict fire and security precautions at all times.</w:t>
      </w:r>
    </w:p>
    <w:p w14:paraId="38C6A5AC" w14:textId="77777777" w:rsidR="00C27EE7" w:rsidRDefault="00C27EE7" w:rsidP="00C27EE7">
      <w:r w:rsidRPr="00B27235">
        <w:t>All staff must report accidents, incidents and near misses so that the company can learn from them and improve safety.</w:t>
      </w:r>
    </w:p>
    <w:p w14:paraId="37CE8A95" w14:textId="77777777" w:rsidR="000E43C3" w:rsidRDefault="000E43C3" w:rsidP="00C27EE7"/>
    <w:p w14:paraId="09A73A78" w14:textId="77777777" w:rsidR="000E43C3" w:rsidRDefault="000E43C3" w:rsidP="003B5E57">
      <w:pPr>
        <w:pStyle w:val="Heading2"/>
      </w:pPr>
      <w:r>
        <w:t xml:space="preserve">Safeguarding </w:t>
      </w:r>
      <w:r w:rsidR="00651C90">
        <w:t xml:space="preserve">Children and </w:t>
      </w:r>
      <w:r w:rsidR="005922D5">
        <w:t>V</w:t>
      </w:r>
      <w:r w:rsidR="00C125B5">
        <w:t>ulnerable</w:t>
      </w:r>
      <w:r w:rsidR="00651C90">
        <w:t xml:space="preserve"> </w:t>
      </w:r>
      <w:r w:rsidR="005922D5">
        <w:t>A</w:t>
      </w:r>
      <w:r w:rsidR="00651C90">
        <w:t>dults</w:t>
      </w:r>
      <w:r w:rsidR="003B5E57">
        <w:t xml:space="preserve"> </w:t>
      </w:r>
      <w:r w:rsidR="005922D5">
        <w:t>R</w:t>
      </w:r>
      <w:r w:rsidR="003B5E57">
        <w:t>esponsibility</w:t>
      </w:r>
    </w:p>
    <w:p w14:paraId="6F7AB3E1" w14:textId="77777777" w:rsidR="003B5E57" w:rsidRDefault="003B5E57" w:rsidP="00C27EE7">
      <w:r w:rsidRPr="00B27235">
        <w:t>We are committed to safeguarding and promoting the welfare of children and adults at risk of harm and expects all employees to share this commitment. </w:t>
      </w:r>
    </w:p>
    <w:p w14:paraId="5153B7F9" w14:textId="77777777" w:rsidR="00373569" w:rsidRDefault="00373569" w:rsidP="00C27EE7"/>
    <w:p w14:paraId="13C5A167" w14:textId="77777777" w:rsidR="00373569" w:rsidRDefault="00373569" w:rsidP="00D736E0">
      <w:pPr>
        <w:pStyle w:val="Heading2"/>
      </w:pPr>
      <w:r>
        <w:t>Medicines</w:t>
      </w:r>
      <w:r w:rsidR="007F4AB2">
        <w:t xml:space="preserve"> Management Responsibility</w:t>
      </w:r>
    </w:p>
    <w:p w14:paraId="1FCDAD02" w14:textId="77777777" w:rsidR="001E5B60" w:rsidRPr="001E5B60" w:rsidRDefault="001E5B60" w:rsidP="00D736E0">
      <w:pPr>
        <w:pStyle w:val="Subheader"/>
      </w:pPr>
      <w:r w:rsidRPr="001E5B60">
        <w:t>Nursing or registered healthcare professionals</w:t>
      </w:r>
    </w:p>
    <w:p w14:paraId="3072EF3C" w14:textId="77777777" w:rsidR="001E5B60" w:rsidRPr="001E5B60" w:rsidRDefault="001E5B60" w:rsidP="001E5B60">
      <w:r w:rsidRPr="001E5B60">
        <w:t xml:space="preserve">Undertake all aspects of medicines management related activities in accordance within the company’s medicines policies to ensure the safe, legal and appropriate use of medicines. </w:t>
      </w:r>
    </w:p>
    <w:p w14:paraId="44508B8A" w14:textId="77777777" w:rsidR="00D736E0" w:rsidRPr="00D736E0" w:rsidRDefault="00D736E0" w:rsidP="00D736E0">
      <w:pPr>
        <w:pStyle w:val="Subheader"/>
      </w:pPr>
      <w:r w:rsidRPr="00D736E0">
        <w:t>Skilled non-registered staff</w:t>
      </w:r>
    </w:p>
    <w:p w14:paraId="6106168E" w14:textId="77777777" w:rsidR="00B50CC5" w:rsidRDefault="00D736E0" w:rsidP="00D736E0">
      <w:r w:rsidRPr="00D736E0">
        <w:t>Undertake all aspects of medicines management related activities in accordance with the company’s medicines policy where appropriate training has been given and competencies have been achieved</w:t>
      </w:r>
      <w:r w:rsidR="001241C0">
        <w:t>.</w:t>
      </w:r>
    </w:p>
    <w:p w14:paraId="419C353B" w14:textId="77777777" w:rsidR="001241C0" w:rsidRDefault="001241C0" w:rsidP="00D736E0"/>
    <w:p w14:paraId="20B2E4A3" w14:textId="77777777" w:rsidR="001241C0" w:rsidRDefault="001241C0" w:rsidP="00E17443">
      <w:pPr>
        <w:pStyle w:val="Heading2"/>
      </w:pPr>
      <w:r>
        <w:t>Policies and Procedures</w:t>
      </w:r>
    </w:p>
    <w:p w14:paraId="09FA10A4" w14:textId="77777777" w:rsidR="00E17443" w:rsidRDefault="00E17443" w:rsidP="00D736E0">
      <w:r w:rsidRPr="00E17443">
        <w:t>All colleagues must comply with the Company Policies and Procedures which can be found on the company intranet.</w:t>
      </w:r>
    </w:p>
    <w:p w14:paraId="595D2BBC" w14:textId="77777777" w:rsidR="000479E1" w:rsidRDefault="000479E1" w:rsidP="00D736E0"/>
    <w:p w14:paraId="6663A210" w14:textId="77777777" w:rsidR="000479E1" w:rsidRDefault="000479E1" w:rsidP="000479E1">
      <w:pPr>
        <w:pStyle w:val="Heading2"/>
      </w:pPr>
      <w:r>
        <w:lastRenderedPageBreak/>
        <w:t>General</w:t>
      </w:r>
    </w:p>
    <w:p w14:paraId="174D26B1" w14:textId="77777777" w:rsidR="000479E1" w:rsidRPr="000479E1" w:rsidRDefault="000479E1" w:rsidP="000479E1">
      <w:r w:rsidRPr="000479E1">
        <w:t xml:space="preserve">We are committed to serving our community. We aim to make our services exemplary in both clinical and operational aspects. We will show leadership in identifying healthcare needs to which we can respond and in determining the most cost-effective way of doing so.  </w:t>
      </w:r>
    </w:p>
    <w:p w14:paraId="05D216D7" w14:textId="77777777" w:rsidR="000479E1" w:rsidRPr="000479E1" w:rsidRDefault="000479E1" w:rsidP="000479E1">
      <w:r w:rsidRPr="000479E1">
        <w:t>We recruit competent staff that we support in maintaining and extending their skills in accordance with the needs of the people we serve. We will recognise the commitment from our staff to meeting the needs of our patients.</w:t>
      </w:r>
    </w:p>
    <w:p w14:paraId="67C2F4F8" w14:textId="77777777" w:rsidR="000479E1" w:rsidRDefault="000479E1" w:rsidP="000479E1">
      <w:r w:rsidRPr="000479E1">
        <w:t>The company recognises a “non-smoking” policy. Employees are not able to smoke anywhere within the premises or when outside on official business.</w:t>
      </w:r>
    </w:p>
    <w:p w14:paraId="3D3CB725" w14:textId="77777777" w:rsidR="000116CF" w:rsidRDefault="000116CF" w:rsidP="000479E1"/>
    <w:p w14:paraId="5D4AD33E" w14:textId="77777777" w:rsidR="000116CF" w:rsidRDefault="000116CF" w:rsidP="000116CF">
      <w:pPr>
        <w:pStyle w:val="Heading2"/>
      </w:pPr>
      <w:r>
        <w:t>Equal Opportunities</w:t>
      </w:r>
    </w:p>
    <w:p w14:paraId="1A96D255" w14:textId="77777777" w:rsidR="000116CF" w:rsidRDefault="000116CF" w:rsidP="000479E1">
      <w:r w:rsidRPr="000116CF">
        <w:t>It is the company’s intention to be an employer of choice and ensure that no job applicants or employees are unfairly disadvantaged on the grounds of gender, disability, race, ethnic origin, colour, age, sexual orientation, religion or belief, trade union membership or any other factors that are not relevant to their capability or potential. To this end, the company has an Equality and Diversity policy and it is the responsibility of each employee to contribute to its success.</w:t>
      </w:r>
    </w:p>
    <w:p w14:paraId="270FD46E" w14:textId="77777777" w:rsidR="00701453" w:rsidRDefault="00701453" w:rsidP="000479E1"/>
    <w:p w14:paraId="255559BA" w14:textId="77777777" w:rsidR="00701453" w:rsidRDefault="00701453" w:rsidP="00205629">
      <w:pPr>
        <w:pStyle w:val="Heading2"/>
      </w:pPr>
      <w:r>
        <w:t>Flexibility</w:t>
      </w:r>
      <w:r w:rsidR="00205629">
        <w:t xml:space="preserve"> Statement</w:t>
      </w:r>
    </w:p>
    <w:p w14:paraId="565FFF46" w14:textId="77777777" w:rsidR="00701453" w:rsidRDefault="00701453" w:rsidP="000479E1">
      <w:r w:rsidRPr="00701453">
        <w:t>This job description is not exhaustive and may change as the post develops or changes to align with service needs. Any such changes will be discussed directly between the post holder and their line manager.</w:t>
      </w:r>
    </w:p>
    <w:p w14:paraId="3BD0FDF1" w14:textId="77777777" w:rsidR="00B62F46" w:rsidRDefault="00B62F46" w:rsidP="000479E1"/>
    <w:p w14:paraId="5BAAD466" w14:textId="77777777" w:rsidR="003F2700" w:rsidRDefault="003F2700">
      <w:pPr>
        <w:spacing w:after="0" w:line="240" w:lineRule="auto"/>
        <w:rPr>
          <w:rFonts w:ascii="Avenir Black" w:eastAsia="Times New Roman" w:hAnsi="Avenir Black"/>
          <w:color w:val="B52159"/>
          <w:sz w:val="28"/>
          <w:szCs w:val="26"/>
        </w:rPr>
      </w:pPr>
      <w:r>
        <w:br w:type="page"/>
      </w:r>
    </w:p>
    <w:p w14:paraId="43A342B1" w14:textId="77777777" w:rsidR="00B62F46" w:rsidRDefault="00B62F46" w:rsidP="00356DB4">
      <w:pPr>
        <w:pStyle w:val="Heading2"/>
      </w:pPr>
      <w:r>
        <w:lastRenderedPageBreak/>
        <w:t>Personal</w:t>
      </w:r>
      <w:r w:rsidR="00356DB4">
        <w:t xml:space="preserve"> Specification</w:t>
      </w:r>
    </w:p>
    <w:p w14:paraId="694260E2" w14:textId="77777777" w:rsidR="00356DB4" w:rsidRDefault="000142A9" w:rsidP="000142A9">
      <w:pPr>
        <w:pStyle w:val="Subheader"/>
      </w:pPr>
      <w:r>
        <w:t>Essential</w:t>
      </w:r>
    </w:p>
    <w:p w14:paraId="79A0406B" w14:textId="77777777" w:rsidR="0013088A" w:rsidRPr="0013088A" w:rsidRDefault="0013088A" w:rsidP="0013088A">
      <w:pPr>
        <w:numPr>
          <w:ilvl w:val="0"/>
          <w:numId w:val="8"/>
        </w:numPr>
        <w:autoSpaceDE w:val="0"/>
        <w:autoSpaceDN w:val="0"/>
        <w:adjustRightInd w:val="0"/>
        <w:spacing w:after="0" w:line="240" w:lineRule="auto"/>
        <w:rPr>
          <w:rFonts w:cstheme="minorHAnsi"/>
          <w:bCs/>
          <w:szCs w:val="24"/>
        </w:rPr>
      </w:pPr>
      <w:r w:rsidRPr="0013088A">
        <w:rPr>
          <w:rFonts w:cstheme="minorHAnsi"/>
          <w:bCs/>
          <w:szCs w:val="24"/>
        </w:rPr>
        <w:t>Good general education.</w:t>
      </w:r>
    </w:p>
    <w:p w14:paraId="13D44B19" w14:textId="77777777" w:rsidR="0013088A" w:rsidRPr="0013088A" w:rsidRDefault="0013088A" w:rsidP="0013088A">
      <w:pPr>
        <w:numPr>
          <w:ilvl w:val="0"/>
          <w:numId w:val="8"/>
        </w:numPr>
        <w:autoSpaceDE w:val="0"/>
        <w:autoSpaceDN w:val="0"/>
        <w:adjustRightInd w:val="0"/>
        <w:spacing w:after="0" w:line="240" w:lineRule="auto"/>
        <w:rPr>
          <w:rFonts w:cstheme="minorHAnsi"/>
          <w:bCs/>
          <w:szCs w:val="24"/>
        </w:rPr>
      </w:pPr>
      <w:r w:rsidRPr="0013088A">
        <w:rPr>
          <w:rFonts w:cstheme="minorHAnsi"/>
          <w:bCs/>
          <w:szCs w:val="24"/>
        </w:rPr>
        <w:t>Care Certificate – or willingness to achieve.</w:t>
      </w:r>
    </w:p>
    <w:p w14:paraId="44A354E7" w14:textId="77777777" w:rsidR="0013088A" w:rsidRPr="0013088A" w:rsidRDefault="0013088A" w:rsidP="0013088A">
      <w:pPr>
        <w:pStyle w:val="ListParagraph"/>
        <w:numPr>
          <w:ilvl w:val="0"/>
          <w:numId w:val="8"/>
        </w:numPr>
        <w:rPr>
          <w:rFonts w:ascii="Avenir Book" w:hAnsi="Avenir Book" w:cs="Arial"/>
        </w:rPr>
      </w:pPr>
      <w:r w:rsidRPr="4AC3C8B1">
        <w:rPr>
          <w:rFonts w:ascii="Avenir Book" w:hAnsi="Avenir Book" w:cs="Arial"/>
        </w:rPr>
        <w:t>Experience of working under supervision.</w:t>
      </w:r>
    </w:p>
    <w:p w14:paraId="1C820FC2" w14:textId="48FCEA13" w:rsidR="0013088A" w:rsidRPr="0013088A" w:rsidRDefault="0013088A" w:rsidP="0013088A">
      <w:pPr>
        <w:numPr>
          <w:ilvl w:val="0"/>
          <w:numId w:val="8"/>
        </w:numPr>
        <w:autoSpaceDE w:val="0"/>
        <w:autoSpaceDN w:val="0"/>
        <w:adjustRightInd w:val="0"/>
        <w:spacing w:after="0" w:line="240" w:lineRule="auto"/>
        <w:rPr>
          <w:rFonts w:cstheme="minorHAnsi"/>
          <w:bCs/>
          <w:szCs w:val="24"/>
        </w:rPr>
      </w:pPr>
      <w:r w:rsidRPr="0013088A">
        <w:rPr>
          <w:rFonts w:cs="Arial"/>
          <w:szCs w:val="24"/>
        </w:rPr>
        <w:t>Experience of supporting other workers.</w:t>
      </w:r>
    </w:p>
    <w:p w14:paraId="5F83337A" w14:textId="77777777" w:rsidR="0013088A" w:rsidRPr="0013088A" w:rsidRDefault="0013088A" w:rsidP="0013088A">
      <w:pPr>
        <w:pStyle w:val="ListParagraph"/>
        <w:numPr>
          <w:ilvl w:val="0"/>
          <w:numId w:val="8"/>
        </w:numPr>
        <w:rPr>
          <w:rFonts w:ascii="Avenir Book" w:hAnsi="Avenir Book" w:cs="Arial"/>
          <w:bCs/>
        </w:rPr>
      </w:pPr>
      <w:r w:rsidRPr="0013088A">
        <w:rPr>
          <w:rFonts w:ascii="Avenir Book" w:hAnsi="Avenir Book" w:cs="Arial"/>
          <w:bCs/>
        </w:rPr>
        <w:t>Ability to work as a team member.</w:t>
      </w:r>
    </w:p>
    <w:p w14:paraId="475AABDB" w14:textId="77777777" w:rsidR="0013088A" w:rsidRPr="0013088A" w:rsidRDefault="0013088A" w:rsidP="0013088A">
      <w:pPr>
        <w:pStyle w:val="ListParagraph"/>
        <w:numPr>
          <w:ilvl w:val="0"/>
          <w:numId w:val="8"/>
        </w:numPr>
        <w:rPr>
          <w:rFonts w:ascii="Avenir Book" w:hAnsi="Avenir Book" w:cs="Arial"/>
          <w:bCs/>
        </w:rPr>
      </w:pPr>
      <w:r w:rsidRPr="0013088A">
        <w:rPr>
          <w:rFonts w:ascii="Avenir Book" w:hAnsi="Avenir Book" w:cs="Arial"/>
          <w:bCs/>
        </w:rPr>
        <w:t>Delivering patient focused care.</w:t>
      </w:r>
    </w:p>
    <w:p w14:paraId="7C7FD6E8" w14:textId="77777777" w:rsidR="0013088A" w:rsidRPr="0013088A" w:rsidRDefault="0013088A" w:rsidP="0013088A">
      <w:pPr>
        <w:pStyle w:val="ListParagraph"/>
        <w:numPr>
          <w:ilvl w:val="0"/>
          <w:numId w:val="8"/>
        </w:numPr>
        <w:rPr>
          <w:rFonts w:ascii="Avenir Book" w:hAnsi="Avenir Book" w:cs="Arial"/>
          <w:bCs/>
        </w:rPr>
      </w:pPr>
      <w:r w:rsidRPr="0013088A">
        <w:rPr>
          <w:rFonts w:ascii="Avenir Book" w:hAnsi="Avenir Book" w:cs="Arial"/>
          <w:bCs/>
        </w:rPr>
        <w:t>Ability to recognise own limitations.</w:t>
      </w:r>
    </w:p>
    <w:p w14:paraId="4F648721" w14:textId="77777777" w:rsidR="0013088A" w:rsidRPr="0013088A" w:rsidRDefault="0013088A" w:rsidP="0013088A">
      <w:pPr>
        <w:pStyle w:val="ListParagraph"/>
        <w:numPr>
          <w:ilvl w:val="0"/>
          <w:numId w:val="8"/>
        </w:numPr>
        <w:rPr>
          <w:rFonts w:ascii="Avenir Book" w:hAnsi="Avenir Book" w:cs="Arial"/>
          <w:bCs/>
        </w:rPr>
      </w:pPr>
      <w:r w:rsidRPr="0013088A">
        <w:rPr>
          <w:rFonts w:ascii="Avenir Book" w:hAnsi="Avenir Book" w:cs="Arial"/>
          <w:bCs/>
        </w:rPr>
        <w:t>Typing/data inputting skills.</w:t>
      </w:r>
    </w:p>
    <w:p w14:paraId="5EA0D8C6" w14:textId="77777777" w:rsidR="0013088A" w:rsidRPr="0013088A" w:rsidRDefault="0013088A" w:rsidP="0013088A">
      <w:pPr>
        <w:pStyle w:val="ListParagraph"/>
        <w:numPr>
          <w:ilvl w:val="0"/>
          <w:numId w:val="8"/>
        </w:numPr>
        <w:rPr>
          <w:rFonts w:ascii="Avenir Book" w:hAnsi="Avenir Book" w:cs="Arial"/>
          <w:bCs/>
        </w:rPr>
      </w:pPr>
      <w:r w:rsidRPr="0013088A">
        <w:rPr>
          <w:rFonts w:ascii="Avenir Book" w:hAnsi="Avenir Book" w:cs="Arial"/>
          <w:bCs/>
        </w:rPr>
        <w:t>Physical skills to manually handle patients and use appropriate lifting aids.</w:t>
      </w:r>
    </w:p>
    <w:p w14:paraId="5BA91153" w14:textId="3DC926AB" w:rsidR="0013088A" w:rsidRPr="0013088A" w:rsidRDefault="008D18B5" w:rsidP="0013088A">
      <w:pPr>
        <w:pStyle w:val="ListParagraph"/>
        <w:numPr>
          <w:ilvl w:val="0"/>
          <w:numId w:val="8"/>
        </w:numPr>
        <w:rPr>
          <w:rFonts w:ascii="Avenir Book" w:hAnsi="Avenir Book" w:cs="Arial"/>
          <w:bCs/>
        </w:rPr>
      </w:pPr>
      <w:r>
        <w:rPr>
          <w:rFonts w:ascii="Avenir Book" w:hAnsi="Avenir Book" w:cs="Arial"/>
          <w:bCs/>
        </w:rPr>
        <w:t xml:space="preserve">Experience in </w:t>
      </w:r>
      <w:r w:rsidR="000212B5">
        <w:rPr>
          <w:rFonts w:ascii="Avenir Book" w:hAnsi="Avenir Book" w:cs="Arial"/>
          <w:bCs/>
        </w:rPr>
        <w:t>providing care / delivering rehab or exercise.</w:t>
      </w:r>
    </w:p>
    <w:p w14:paraId="76779490" w14:textId="77777777" w:rsidR="0013088A" w:rsidRPr="0013088A" w:rsidRDefault="0013088A" w:rsidP="0013088A">
      <w:pPr>
        <w:pStyle w:val="ListParagraph"/>
        <w:numPr>
          <w:ilvl w:val="0"/>
          <w:numId w:val="8"/>
        </w:numPr>
        <w:rPr>
          <w:rFonts w:ascii="Avenir Book" w:hAnsi="Avenir Book" w:cstheme="minorHAnsi"/>
        </w:rPr>
      </w:pPr>
      <w:r w:rsidRPr="0013088A">
        <w:rPr>
          <w:rFonts w:ascii="Avenir Book" w:hAnsi="Avenir Book" w:cstheme="minorHAnsi"/>
        </w:rPr>
        <w:t>Driven to achieve.</w:t>
      </w:r>
    </w:p>
    <w:p w14:paraId="648B4209" w14:textId="77777777" w:rsidR="0013088A" w:rsidRDefault="0013088A" w:rsidP="0013088A">
      <w:pPr>
        <w:pStyle w:val="ListParagraph"/>
        <w:numPr>
          <w:ilvl w:val="0"/>
          <w:numId w:val="8"/>
        </w:numPr>
        <w:rPr>
          <w:rFonts w:ascii="Avenir Book" w:hAnsi="Avenir Book" w:cstheme="minorHAnsi"/>
        </w:rPr>
      </w:pPr>
      <w:r w:rsidRPr="0013088A">
        <w:rPr>
          <w:rFonts w:ascii="Avenir Book" w:hAnsi="Avenir Book" w:cstheme="minorHAnsi"/>
        </w:rPr>
        <w:t>Self-motivated.</w:t>
      </w:r>
    </w:p>
    <w:p w14:paraId="7F7308D8" w14:textId="7A909991" w:rsidR="003F4DF3" w:rsidRPr="0013088A" w:rsidRDefault="003F4DF3" w:rsidP="0013088A">
      <w:pPr>
        <w:pStyle w:val="ListParagraph"/>
        <w:numPr>
          <w:ilvl w:val="0"/>
          <w:numId w:val="8"/>
        </w:numPr>
        <w:rPr>
          <w:rFonts w:ascii="Avenir Book" w:hAnsi="Avenir Book" w:cstheme="minorHAnsi"/>
        </w:rPr>
      </w:pPr>
      <w:r>
        <w:rPr>
          <w:rFonts w:ascii="Avenir Book" w:hAnsi="Avenir Book" w:cstheme="minorHAnsi"/>
        </w:rPr>
        <w:t>Good time management skills.</w:t>
      </w:r>
    </w:p>
    <w:p w14:paraId="623BB92F" w14:textId="3A5F617C" w:rsidR="003F4DF3" w:rsidRPr="0013088A" w:rsidRDefault="003F4DF3" w:rsidP="003F4DF3">
      <w:pPr>
        <w:pStyle w:val="ListParagraph"/>
        <w:numPr>
          <w:ilvl w:val="0"/>
          <w:numId w:val="8"/>
        </w:numPr>
        <w:rPr>
          <w:rFonts w:ascii="Avenir Book" w:hAnsi="Avenir Book" w:cs="Arial"/>
        </w:rPr>
      </w:pPr>
      <w:r w:rsidRPr="0013088A">
        <w:rPr>
          <w:rFonts w:ascii="Avenir Book" w:hAnsi="Avenir Book" w:cs="Arial"/>
          <w:bCs/>
        </w:rPr>
        <w:t>Current full driving license and use of a car during working hours.</w:t>
      </w:r>
    </w:p>
    <w:p w14:paraId="7656157C" w14:textId="283C2D3F" w:rsidR="0013088A" w:rsidRPr="0013088A" w:rsidRDefault="0013088A" w:rsidP="003F4DF3">
      <w:pPr>
        <w:autoSpaceDE w:val="0"/>
        <w:autoSpaceDN w:val="0"/>
        <w:adjustRightInd w:val="0"/>
        <w:spacing w:after="0" w:line="240" w:lineRule="auto"/>
        <w:rPr>
          <w:rFonts w:cstheme="minorHAnsi"/>
          <w:bCs/>
          <w:szCs w:val="24"/>
        </w:rPr>
      </w:pPr>
    </w:p>
    <w:p w14:paraId="4CD0194C" w14:textId="77777777" w:rsidR="000142A9" w:rsidRDefault="000142A9" w:rsidP="000142A9">
      <w:pPr>
        <w:pStyle w:val="Subheader"/>
      </w:pPr>
      <w:r>
        <w:t>Desirable</w:t>
      </w:r>
    </w:p>
    <w:p w14:paraId="6D867CE8" w14:textId="77777777" w:rsidR="0013088A" w:rsidRPr="0013088A" w:rsidRDefault="0013088A" w:rsidP="0013088A">
      <w:pPr>
        <w:pStyle w:val="ListParagraph"/>
        <w:numPr>
          <w:ilvl w:val="0"/>
          <w:numId w:val="8"/>
        </w:numPr>
        <w:rPr>
          <w:rFonts w:ascii="Avenir Book" w:hAnsi="Avenir Book" w:cs="Arial"/>
        </w:rPr>
      </w:pPr>
      <w:r w:rsidRPr="0013088A">
        <w:rPr>
          <w:rFonts w:ascii="Avenir Book" w:hAnsi="Avenir Book" w:cs="Arial"/>
        </w:rPr>
        <w:t>Experience of community working</w:t>
      </w:r>
    </w:p>
    <w:p w14:paraId="5B72D1AE" w14:textId="77777777" w:rsidR="0013088A" w:rsidRPr="0013088A" w:rsidRDefault="0013088A" w:rsidP="0013088A">
      <w:pPr>
        <w:pStyle w:val="ListParagraph"/>
        <w:numPr>
          <w:ilvl w:val="0"/>
          <w:numId w:val="8"/>
        </w:numPr>
        <w:rPr>
          <w:rFonts w:ascii="Avenir Book" w:hAnsi="Avenir Book" w:cs="Arial"/>
        </w:rPr>
      </w:pPr>
      <w:r w:rsidRPr="0013088A">
        <w:rPr>
          <w:rFonts w:ascii="Avenir Book" w:hAnsi="Avenir Book" w:cs="Arial"/>
        </w:rPr>
        <w:t>Experience of the NHS.</w:t>
      </w:r>
    </w:p>
    <w:p w14:paraId="5EE2F4B9" w14:textId="3AB51405" w:rsidR="0013088A" w:rsidRDefault="0013088A" w:rsidP="0013088A">
      <w:pPr>
        <w:pStyle w:val="ListParagraph"/>
        <w:numPr>
          <w:ilvl w:val="0"/>
          <w:numId w:val="8"/>
        </w:numPr>
        <w:rPr>
          <w:rFonts w:ascii="Avenir Book" w:hAnsi="Avenir Book" w:cs="Arial"/>
        </w:rPr>
      </w:pPr>
      <w:r w:rsidRPr="0013088A">
        <w:rPr>
          <w:rFonts w:ascii="Avenir Book" w:hAnsi="Avenir Book" w:cs="Arial"/>
        </w:rPr>
        <w:t>Experience of work in an acute or urgent health care setting</w:t>
      </w:r>
      <w:r w:rsidR="003F4DF3">
        <w:rPr>
          <w:rFonts w:ascii="Avenir Book" w:hAnsi="Avenir Book" w:cs="Arial"/>
        </w:rPr>
        <w:t>.</w:t>
      </w:r>
    </w:p>
    <w:p w14:paraId="40D428B2" w14:textId="66A2368F" w:rsidR="003F4DF3" w:rsidRPr="0013088A" w:rsidRDefault="003F4DF3" w:rsidP="0013088A">
      <w:pPr>
        <w:pStyle w:val="ListParagraph"/>
        <w:numPr>
          <w:ilvl w:val="0"/>
          <w:numId w:val="8"/>
        </w:numPr>
        <w:rPr>
          <w:rFonts w:ascii="Avenir Book" w:hAnsi="Avenir Book" w:cs="Arial"/>
        </w:rPr>
      </w:pPr>
      <w:r>
        <w:rPr>
          <w:rFonts w:ascii="Avenir Book" w:hAnsi="Avenir Book" w:cs="Arial"/>
        </w:rPr>
        <w:t>Experience of working in rehabilitation.</w:t>
      </w:r>
    </w:p>
    <w:p w14:paraId="0380AC56" w14:textId="4FCDC4B4" w:rsidR="0013088A" w:rsidRPr="0013088A" w:rsidRDefault="0013088A" w:rsidP="0013088A">
      <w:pPr>
        <w:pStyle w:val="ListParagraph"/>
        <w:numPr>
          <w:ilvl w:val="0"/>
          <w:numId w:val="8"/>
        </w:numPr>
        <w:rPr>
          <w:rFonts w:ascii="Avenir Book" w:hAnsi="Avenir Book" w:cs="Arial"/>
          <w:iCs/>
        </w:rPr>
      </w:pPr>
      <w:r w:rsidRPr="0013088A">
        <w:rPr>
          <w:rFonts w:ascii="Avenir Book" w:hAnsi="Avenir Book" w:cs="Arial"/>
          <w:iCs/>
        </w:rPr>
        <w:t>Basic wound care knowledge and skills</w:t>
      </w:r>
      <w:r w:rsidR="003F4DF3">
        <w:rPr>
          <w:rFonts w:ascii="Avenir Book" w:hAnsi="Avenir Book" w:cs="Arial"/>
          <w:iCs/>
        </w:rPr>
        <w:t>.</w:t>
      </w:r>
    </w:p>
    <w:p w14:paraId="60009EDE" w14:textId="77777777" w:rsidR="000142A9" w:rsidRPr="0013088A" w:rsidRDefault="000142A9" w:rsidP="000142A9">
      <w:pPr>
        <w:pStyle w:val="Bulletpoints"/>
        <w:numPr>
          <w:ilvl w:val="0"/>
          <w:numId w:val="0"/>
        </w:numPr>
        <w:ind w:left="567" w:hanging="283"/>
        <w:rPr>
          <w:szCs w:val="24"/>
        </w:rPr>
      </w:pPr>
    </w:p>
    <w:p w14:paraId="0DD7BA29" w14:textId="77777777" w:rsidR="00D96EFB" w:rsidRDefault="00D96EFB" w:rsidP="00B84F78"/>
    <w:p w14:paraId="23B9C714" w14:textId="77777777" w:rsidR="00D96EFB" w:rsidRPr="00B27235" w:rsidRDefault="00D96EFB" w:rsidP="00B84F78"/>
    <w:tbl>
      <w:tblPr>
        <w:tblpPr w:leftFromText="181" w:rightFromText="181" w:vertAnchor="page" w:horzAnchor="margin" w:tblpY="13213"/>
        <w:tblOverlap w:val="never"/>
        <w:tblW w:w="1017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left w:w="0" w:type="dxa"/>
          <w:bottom w:w="113" w:type="dxa"/>
          <w:right w:w="0" w:type="dxa"/>
        </w:tblCellMar>
        <w:tblLook w:val="01E0" w:firstRow="1" w:lastRow="1" w:firstColumn="1" w:lastColumn="1" w:noHBand="0" w:noVBand="0"/>
      </w:tblPr>
      <w:tblGrid>
        <w:gridCol w:w="10173"/>
      </w:tblGrid>
      <w:tr w:rsidR="00D96EFB" w:rsidRPr="00B27235" w14:paraId="72141390" w14:textId="77777777" w:rsidTr="00D96EFB">
        <w:trPr>
          <w:trHeight w:val="510"/>
        </w:trPr>
        <w:tc>
          <w:tcPr>
            <w:tcW w:w="10173" w:type="dxa"/>
            <w:tcBorders>
              <w:top w:val="nil"/>
              <w:left w:val="nil"/>
              <w:bottom w:val="single" w:sz="4" w:space="0" w:color="B52059"/>
              <w:right w:val="nil"/>
            </w:tcBorders>
            <w:shd w:val="clear" w:color="auto" w:fill="auto"/>
          </w:tcPr>
          <w:p w14:paraId="2916FDD1" w14:textId="77777777" w:rsidR="00D96EFB" w:rsidRPr="00B27235" w:rsidRDefault="00D96EFB" w:rsidP="00D96EFB">
            <w:pPr>
              <w:pStyle w:val="Subheader"/>
            </w:pPr>
            <w:r w:rsidRPr="00B27235">
              <w:t>Employee signature</w:t>
            </w:r>
          </w:p>
        </w:tc>
      </w:tr>
      <w:tr w:rsidR="00D96EFB" w:rsidRPr="00B27235" w14:paraId="28C2F0AA" w14:textId="77777777" w:rsidTr="00D96EFB">
        <w:trPr>
          <w:trHeight w:val="510"/>
        </w:trPr>
        <w:tc>
          <w:tcPr>
            <w:tcW w:w="10173" w:type="dxa"/>
            <w:tcBorders>
              <w:top w:val="single" w:sz="4" w:space="0" w:color="B52059"/>
              <w:left w:val="nil"/>
              <w:bottom w:val="single" w:sz="4" w:space="0" w:color="B52059"/>
              <w:right w:val="nil"/>
            </w:tcBorders>
            <w:shd w:val="clear" w:color="auto" w:fill="auto"/>
            <w:tcMar>
              <w:top w:w="113" w:type="dxa"/>
              <w:bottom w:w="113" w:type="dxa"/>
            </w:tcMar>
          </w:tcPr>
          <w:p w14:paraId="073F76F3" w14:textId="77777777" w:rsidR="00D96EFB" w:rsidRPr="00B27235" w:rsidRDefault="00D96EFB" w:rsidP="00D96EFB">
            <w:pPr>
              <w:pStyle w:val="Subheader"/>
            </w:pPr>
            <w:r w:rsidRPr="00B27235">
              <w:t>Manager signature</w:t>
            </w:r>
          </w:p>
        </w:tc>
      </w:tr>
    </w:tbl>
    <w:p w14:paraId="59977FED" w14:textId="77777777" w:rsidR="00B171A1" w:rsidRPr="00C32D64" w:rsidRDefault="00B171A1" w:rsidP="00B74F18"/>
    <w:sectPr w:rsidR="00B171A1" w:rsidRPr="00C32D64" w:rsidSect="003235AA">
      <w:headerReference w:type="default" r:id="rId13"/>
      <w:footerReference w:type="default" r:id="rId14"/>
      <w:pgSz w:w="11906" w:h="16838"/>
      <w:pgMar w:top="2555" w:right="720" w:bottom="720" w:left="720" w:header="708"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C5BE3E" w14:textId="77777777" w:rsidR="00405CAE" w:rsidRDefault="00405CAE" w:rsidP="000A283D">
      <w:pPr>
        <w:spacing w:after="0" w:line="240" w:lineRule="auto"/>
      </w:pPr>
      <w:r>
        <w:separator/>
      </w:r>
    </w:p>
  </w:endnote>
  <w:endnote w:type="continuationSeparator" w:id="0">
    <w:p w14:paraId="097007A8" w14:textId="77777777" w:rsidR="00405CAE" w:rsidRDefault="00405CAE" w:rsidP="000A28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venir Book">
    <w:altName w:val="Tw Cen MT"/>
    <w:panose1 w:val="00000000000000000000"/>
    <w:charset w:val="00"/>
    <w:family w:val="swiss"/>
    <w:notTrueType/>
    <w:pitch w:val="variable"/>
    <w:sig w:usb0="80002027" w:usb1="80000000" w:usb2="00000008" w:usb3="00000000" w:csb0="00000041" w:csb1="00000000"/>
  </w:font>
  <w:font w:name="Avenir Black">
    <w:altName w:val="Arial"/>
    <w:panose1 w:val="00000000000000000000"/>
    <w:charset w:val="00"/>
    <w:family w:val="swiss"/>
    <w:notTrueType/>
    <w:pitch w:val="variable"/>
    <w:sig w:usb0="8000202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Medium">
    <w:altName w:val="Calibri"/>
    <w:panose1 w:val="00000000000000000000"/>
    <w:charset w:val="00"/>
    <w:family w:val="swiss"/>
    <w:notTrueType/>
    <w:pitch w:val="variable"/>
    <w:sig w:usb0="8000202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817A" w14:textId="77777777" w:rsidR="00B55DAB" w:rsidRDefault="00B55DAB" w:rsidP="00B55DAB">
    <w:pPr>
      <w:spacing w:after="0"/>
      <w:jc w:val="center"/>
      <w:rPr>
        <w:rFonts w:ascii="Arial" w:hAnsi="Arial" w:cs="Arial"/>
        <w:sz w:val="14"/>
        <w:szCs w:val="14"/>
      </w:rPr>
    </w:pPr>
    <w:r>
      <w:rPr>
        <w:noProof/>
      </w:rPr>
      <w:drawing>
        <wp:anchor distT="0" distB="0" distL="114300" distR="114300" simplePos="0" relativeHeight="251657728" behindDoc="1" locked="0" layoutInCell="1" allowOverlap="1" wp14:anchorId="40E77FB3" wp14:editId="0C1AC7B4">
          <wp:simplePos x="0" y="0"/>
          <wp:positionH relativeFrom="margin">
            <wp:posOffset>1893570</wp:posOffset>
          </wp:positionH>
          <wp:positionV relativeFrom="paragraph">
            <wp:posOffset>114844</wp:posOffset>
          </wp:positionV>
          <wp:extent cx="2589530" cy="447675"/>
          <wp:effectExtent l="0" t="0" r="0" b="0"/>
          <wp:wrapTopAndBottom/>
          <wp:docPr id="12"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Picture 12"/>
                  <pic:cNvPicPr>
                    <a:picLocks/>
                  </pic:cNvPicPr>
                </pic:nvPicPr>
                <pic:blipFill rotWithShape="1">
                  <a:blip r:embed="rId1">
                    <a:extLst>
                      <a:ext uri="{28A0092B-C50C-407E-A947-70E740481C1C}">
                        <a14:useLocalDpi xmlns:a14="http://schemas.microsoft.com/office/drawing/2010/main" val="0"/>
                      </a:ext>
                    </a:extLst>
                  </a:blip>
                  <a:srcRect t="20645" b="20645"/>
                  <a:stretch/>
                </pic:blipFill>
                <pic:spPr bwMode="auto">
                  <a:xfrm>
                    <a:off x="0" y="0"/>
                    <a:ext cx="2589530" cy="447675"/>
                  </a:xfrm>
                  <a:prstGeom prst="rect">
                    <a:avLst/>
                  </a:prstGeom>
                  <a:noFill/>
                  <a:ln>
                    <a:noFill/>
                  </a:ln>
                </pic:spPr>
              </pic:pic>
            </a:graphicData>
          </a:graphic>
          <wp14:sizeRelH relativeFrom="page">
            <wp14:pctWidth>0</wp14:pctWidth>
          </wp14:sizeRelH>
          <wp14:sizeRelV relativeFrom="margin">
            <wp14:pctHeight>0</wp14:pctHeight>
          </wp14:sizeRelV>
        </wp:anchor>
      </w:drawing>
    </w:r>
  </w:p>
  <w:p w14:paraId="367E10C5" w14:textId="77777777" w:rsidR="00B55DAB" w:rsidRDefault="00B55DAB" w:rsidP="00B55DAB">
    <w:pPr>
      <w:spacing w:after="0"/>
      <w:jc w:val="center"/>
      <w:rPr>
        <w:rFonts w:ascii="Arial" w:hAnsi="Arial" w:cs="Arial"/>
        <w:sz w:val="14"/>
        <w:szCs w:val="14"/>
      </w:rPr>
    </w:pPr>
  </w:p>
  <w:p w14:paraId="1D561B2D" w14:textId="77777777" w:rsidR="000A283D" w:rsidRDefault="00887483" w:rsidP="00B55DAB">
    <w:pPr>
      <w:spacing w:after="0"/>
      <w:jc w:val="center"/>
      <w:rPr>
        <w:rFonts w:ascii="Arial" w:hAnsi="Arial" w:cs="Arial"/>
        <w:sz w:val="14"/>
        <w:szCs w:val="14"/>
      </w:rPr>
    </w:pPr>
    <w:r w:rsidRPr="000A283D">
      <w:rPr>
        <w:rFonts w:ascii="Arial" w:hAnsi="Arial" w:cs="Arial"/>
        <w:sz w:val="14"/>
        <w:szCs w:val="14"/>
      </w:rPr>
      <w:t xml:space="preserve">HCRG Care Ltd, </w:t>
    </w:r>
    <w:r w:rsidR="00C42D69">
      <w:rPr>
        <w:rFonts w:ascii="Arial" w:hAnsi="Arial" w:cs="Arial"/>
        <w:sz w:val="14"/>
        <w:szCs w:val="14"/>
      </w:rPr>
      <w:t xml:space="preserve">company number </w:t>
    </w:r>
    <w:r w:rsidR="00C42D69" w:rsidRPr="000A283D">
      <w:rPr>
        <w:rFonts w:ascii="Arial" w:hAnsi="Arial" w:cs="Arial"/>
        <w:sz w:val="14"/>
        <w:szCs w:val="14"/>
      </w:rPr>
      <w:t>5466033</w:t>
    </w:r>
    <w:r w:rsidR="00C42D69" w:rsidRPr="00C42D69">
      <w:rPr>
        <w:rFonts w:ascii="Arial" w:hAnsi="Arial" w:cs="Arial"/>
        <w:sz w:val="14"/>
        <w:szCs w:val="14"/>
      </w:rPr>
      <w:t xml:space="preserve"> </w:t>
    </w:r>
    <w:r w:rsidR="00C42D69">
      <w:rPr>
        <w:rFonts w:ascii="Arial" w:hAnsi="Arial" w:cs="Arial"/>
        <w:sz w:val="14"/>
        <w:szCs w:val="14"/>
      </w:rPr>
      <w:t>r</w:t>
    </w:r>
    <w:r w:rsidR="00C42D69" w:rsidRPr="000A283D">
      <w:rPr>
        <w:rFonts w:ascii="Arial" w:hAnsi="Arial" w:cs="Arial"/>
        <w:sz w:val="14"/>
        <w:szCs w:val="14"/>
      </w:rPr>
      <w:t xml:space="preserve">egistered in England and Wales </w:t>
    </w:r>
    <w:r w:rsidR="00C42D69">
      <w:rPr>
        <w:rFonts w:ascii="Arial" w:hAnsi="Arial" w:cs="Arial"/>
        <w:sz w:val="14"/>
        <w:szCs w:val="14"/>
      </w:rPr>
      <w:t xml:space="preserve">at </w:t>
    </w:r>
    <w:r w:rsidRPr="000A283D">
      <w:rPr>
        <w:rFonts w:ascii="Arial" w:hAnsi="Arial" w:cs="Arial"/>
        <w:sz w:val="14"/>
        <w:szCs w:val="14"/>
      </w:rPr>
      <w:t>The Heath Business and Technical Park, Runcorn, Cheshire WA7 4QX</w:t>
    </w:r>
    <w:bookmarkStart w:id="0" w:name="_Hlk89170336"/>
    <w:bookmarkEnd w:id="0"/>
  </w:p>
  <w:p w14:paraId="0B5D5D60" w14:textId="77777777" w:rsidR="00887483" w:rsidRPr="00887483" w:rsidRDefault="00887483" w:rsidP="00887483">
    <w:pPr>
      <w:spacing w:after="0"/>
      <w:jc w:val="center"/>
      <w:rPr>
        <w:rFonts w:ascii="Arial" w:hAnsi="Arial" w:cs="Arial"/>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7ECB26" w14:textId="77777777" w:rsidR="00405CAE" w:rsidRDefault="00405CAE" w:rsidP="000A283D">
      <w:pPr>
        <w:spacing w:after="0" w:line="240" w:lineRule="auto"/>
      </w:pPr>
      <w:r>
        <w:separator/>
      </w:r>
    </w:p>
  </w:footnote>
  <w:footnote w:type="continuationSeparator" w:id="0">
    <w:p w14:paraId="78C78161" w14:textId="77777777" w:rsidR="00405CAE" w:rsidRDefault="00405CAE" w:rsidP="000A28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17220" w14:textId="77777777" w:rsidR="000A283D" w:rsidRPr="003F2700" w:rsidRDefault="003F2700" w:rsidP="003F2700">
    <w:pPr>
      <w:spacing w:before="480"/>
      <w:jc w:val="right"/>
      <w:rPr>
        <w:rFonts w:ascii="Avenir Black" w:hAnsi="Avenir Black"/>
        <w:b/>
        <w:bCs/>
        <w:color w:val="B52059" w:themeColor="accent1"/>
        <w:sz w:val="56"/>
        <w:szCs w:val="56"/>
      </w:rPr>
    </w:pPr>
    <w:r w:rsidRPr="009C1BE3">
      <w:rPr>
        <w:rFonts w:ascii="Avenir Black" w:hAnsi="Avenir Black"/>
        <w:b/>
        <w:bCs/>
        <w:noProof/>
        <w:color w:val="B52059" w:themeColor="accent1"/>
        <w:sz w:val="56"/>
        <w:szCs w:val="56"/>
      </w:rPr>
      <w:drawing>
        <wp:anchor distT="0" distB="0" distL="114300" distR="114300" simplePos="0" relativeHeight="251659776" behindDoc="1" locked="0" layoutInCell="1" allowOverlap="1" wp14:anchorId="2420B4FA" wp14:editId="15CBA78D">
          <wp:simplePos x="0" y="0"/>
          <wp:positionH relativeFrom="column">
            <wp:posOffset>-119176</wp:posOffset>
          </wp:positionH>
          <wp:positionV relativeFrom="paragraph">
            <wp:posOffset>-236220</wp:posOffset>
          </wp:positionV>
          <wp:extent cx="1638000" cy="1033200"/>
          <wp:effectExtent l="0" t="0" r="0" b="0"/>
          <wp:wrapNone/>
          <wp:docPr id="21" name="Picture 2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Logo, company name&#10;&#10;Description automatically generated"/>
                  <pic:cNvPicPr/>
                </pic:nvPicPr>
                <pic:blipFill rotWithShape="1">
                  <a:blip r:embed="rId1" cstate="print">
                    <a:extLst>
                      <a:ext uri="{28A0092B-C50C-407E-A947-70E740481C1C}">
                        <a14:useLocalDpi xmlns:a14="http://schemas.microsoft.com/office/drawing/2010/main" val="0"/>
                      </a:ext>
                    </a:extLst>
                  </a:blip>
                  <a:srcRect l="15002" t="8293" r="17037" b="11234"/>
                  <a:stretch/>
                </pic:blipFill>
                <pic:spPr bwMode="auto">
                  <a:xfrm>
                    <a:off x="0" y="0"/>
                    <a:ext cx="1638000" cy="1033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C1BE3">
      <w:rPr>
        <w:rFonts w:ascii="Avenir Black" w:hAnsi="Avenir Black"/>
        <w:b/>
        <w:bCs/>
        <w:color w:val="B52059" w:themeColor="accent1"/>
        <w:sz w:val="56"/>
        <w:szCs w:val="56"/>
      </w:rPr>
      <w:t>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14771"/>
    <w:multiLevelType w:val="hybridMultilevel"/>
    <w:tmpl w:val="A45E309E"/>
    <w:lvl w:ilvl="0" w:tplc="90081DAE">
      <w:start w:val="1"/>
      <w:numFmt w:val="bullet"/>
      <w:pStyle w:val="Bulletpoints"/>
      <w:lvlText w:val=""/>
      <w:lvlJc w:val="left"/>
      <w:pPr>
        <w:ind w:left="567" w:hanging="283"/>
      </w:pPr>
      <w:rPr>
        <w:rFonts w:ascii="Symbol" w:hAnsi="Symbol" w:hint="default"/>
        <w:color w:val="B52059"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67F1699"/>
    <w:multiLevelType w:val="hybridMultilevel"/>
    <w:tmpl w:val="EFCAAC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3C660C3"/>
    <w:multiLevelType w:val="hybridMultilevel"/>
    <w:tmpl w:val="C3CC04A4"/>
    <w:lvl w:ilvl="0" w:tplc="0809000F">
      <w:start w:val="1"/>
      <w:numFmt w:val="decimal"/>
      <w:lvlText w:val="%1."/>
      <w:lvlJc w:val="left"/>
      <w:pPr>
        <w:ind w:left="907" w:hanging="360"/>
      </w:pPr>
    </w:lvl>
    <w:lvl w:ilvl="1" w:tplc="08090019" w:tentative="1">
      <w:start w:val="1"/>
      <w:numFmt w:val="lowerLetter"/>
      <w:lvlText w:val="%2."/>
      <w:lvlJc w:val="left"/>
      <w:pPr>
        <w:ind w:left="1627" w:hanging="360"/>
      </w:pPr>
    </w:lvl>
    <w:lvl w:ilvl="2" w:tplc="0809001B" w:tentative="1">
      <w:start w:val="1"/>
      <w:numFmt w:val="lowerRoman"/>
      <w:lvlText w:val="%3."/>
      <w:lvlJc w:val="right"/>
      <w:pPr>
        <w:ind w:left="2347" w:hanging="180"/>
      </w:pPr>
    </w:lvl>
    <w:lvl w:ilvl="3" w:tplc="0809000F" w:tentative="1">
      <w:start w:val="1"/>
      <w:numFmt w:val="decimal"/>
      <w:lvlText w:val="%4."/>
      <w:lvlJc w:val="left"/>
      <w:pPr>
        <w:ind w:left="3067" w:hanging="360"/>
      </w:pPr>
    </w:lvl>
    <w:lvl w:ilvl="4" w:tplc="08090019" w:tentative="1">
      <w:start w:val="1"/>
      <w:numFmt w:val="lowerLetter"/>
      <w:lvlText w:val="%5."/>
      <w:lvlJc w:val="left"/>
      <w:pPr>
        <w:ind w:left="3787" w:hanging="360"/>
      </w:pPr>
    </w:lvl>
    <w:lvl w:ilvl="5" w:tplc="0809001B" w:tentative="1">
      <w:start w:val="1"/>
      <w:numFmt w:val="lowerRoman"/>
      <w:lvlText w:val="%6."/>
      <w:lvlJc w:val="right"/>
      <w:pPr>
        <w:ind w:left="4507" w:hanging="180"/>
      </w:pPr>
    </w:lvl>
    <w:lvl w:ilvl="6" w:tplc="0809000F" w:tentative="1">
      <w:start w:val="1"/>
      <w:numFmt w:val="decimal"/>
      <w:lvlText w:val="%7."/>
      <w:lvlJc w:val="left"/>
      <w:pPr>
        <w:ind w:left="5227" w:hanging="360"/>
      </w:pPr>
    </w:lvl>
    <w:lvl w:ilvl="7" w:tplc="08090019" w:tentative="1">
      <w:start w:val="1"/>
      <w:numFmt w:val="lowerLetter"/>
      <w:lvlText w:val="%8."/>
      <w:lvlJc w:val="left"/>
      <w:pPr>
        <w:ind w:left="5947" w:hanging="360"/>
      </w:pPr>
    </w:lvl>
    <w:lvl w:ilvl="8" w:tplc="0809001B" w:tentative="1">
      <w:start w:val="1"/>
      <w:numFmt w:val="lowerRoman"/>
      <w:lvlText w:val="%9."/>
      <w:lvlJc w:val="right"/>
      <w:pPr>
        <w:ind w:left="6667" w:hanging="180"/>
      </w:pPr>
    </w:lvl>
  </w:abstractNum>
  <w:abstractNum w:abstractNumId="3" w15:restartNumberingAfterBreak="0">
    <w:nsid w:val="403F7E9E"/>
    <w:multiLevelType w:val="hybridMultilevel"/>
    <w:tmpl w:val="6D0E47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D2E1319"/>
    <w:multiLevelType w:val="hybridMultilevel"/>
    <w:tmpl w:val="B03C7E6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2879" w:hanging="360"/>
      </w:pPr>
      <w:rPr>
        <w:rFonts w:ascii="Courier New" w:hAnsi="Courier New" w:cs="Courier New" w:hint="default"/>
      </w:rPr>
    </w:lvl>
    <w:lvl w:ilvl="2" w:tplc="08090005" w:tentative="1">
      <w:start w:val="1"/>
      <w:numFmt w:val="bullet"/>
      <w:lvlText w:val=""/>
      <w:lvlJc w:val="left"/>
      <w:pPr>
        <w:ind w:left="3599" w:hanging="360"/>
      </w:pPr>
      <w:rPr>
        <w:rFonts w:ascii="Wingdings" w:hAnsi="Wingdings" w:hint="default"/>
      </w:rPr>
    </w:lvl>
    <w:lvl w:ilvl="3" w:tplc="08090001" w:tentative="1">
      <w:start w:val="1"/>
      <w:numFmt w:val="bullet"/>
      <w:lvlText w:val=""/>
      <w:lvlJc w:val="left"/>
      <w:pPr>
        <w:ind w:left="4319" w:hanging="360"/>
      </w:pPr>
      <w:rPr>
        <w:rFonts w:ascii="Symbol" w:hAnsi="Symbol" w:hint="default"/>
      </w:rPr>
    </w:lvl>
    <w:lvl w:ilvl="4" w:tplc="08090003" w:tentative="1">
      <w:start w:val="1"/>
      <w:numFmt w:val="bullet"/>
      <w:lvlText w:val="o"/>
      <w:lvlJc w:val="left"/>
      <w:pPr>
        <w:ind w:left="5039" w:hanging="360"/>
      </w:pPr>
      <w:rPr>
        <w:rFonts w:ascii="Courier New" w:hAnsi="Courier New" w:cs="Courier New" w:hint="default"/>
      </w:rPr>
    </w:lvl>
    <w:lvl w:ilvl="5" w:tplc="08090005" w:tentative="1">
      <w:start w:val="1"/>
      <w:numFmt w:val="bullet"/>
      <w:lvlText w:val=""/>
      <w:lvlJc w:val="left"/>
      <w:pPr>
        <w:ind w:left="5759" w:hanging="360"/>
      </w:pPr>
      <w:rPr>
        <w:rFonts w:ascii="Wingdings" w:hAnsi="Wingdings" w:hint="default"/>
      </w:rPr>
    </w:lvl>
    <w:lvl w:ilvl="6" w:tplc="08090001" w:tentative="1">
      <w:start w:val="1"/>
      <w:numFmt w:val="bullet"/>
      <w:lvlText w:val=""/>
      <w:lvlJc w:val="left"/>
      <w:pPr>
        <w:ind w:left="6479" w:hanging="360"/>
      </w:pPr>
      <w:rPr>
        <w:rFonts w:ascii="Symbol" w:hAnsi="Symbol" w:hint="default"/>
      </w:rPr>
    </w:lvl>
    <w:lvl w:ilvl="7" w:tplc="08090003" w:tentative="1">
      <w:start w:val="1"/>
      <w:numFmt w:val="bullet"/>
      <w:lvlText w:val="o"/>
      <w:lvlJc w:val="left"/>
      <w:pPr>
        <w:ind w:left="7199" w:hanging="360"/>
      </w:pPr>
      <w:rPr>
        <w:rFonts w:ascii="Courier New" w:hAnsi="Courier New" w:cs="Courier New" w:hint="default"/>
      </w:rPr>
    </w:lvl>
    <w:lvl w:ilvl="8" w:tplc="08090005" w:tentative="1">
      <w:start w:val="1"/>
      <w:numFmt w:val="bullet"/>
      <w:lvlText w:val=""/>
      <w:lvlJc w:val="left"/>
      <w:pPr>
        <w:ind w:left="7919" w:hanging="360"/>
      </w:pPr>
      <w:rPr>
        <w:rFonts w:ascii="Wingdings" w:hAnsi="Wingdings" w:hint="default"/>
      </w:rPr>
    </w:lvl>
  </w:abstractNum>
  <w:abstractNum w:abstractNumId="5" w15:restartNumberingAfterBreak="0">
    <w:nsid w:val="5F773133"/>
    <w:multiLevelType w:val="hybridMultilevel"/>
    <w:tmpl w:val="3724E7B0"/>
    <w:lvl w:ilvl="0" w:tplc="2AAC8C3A">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604C018A"/>
    <w:multiLevelType w:val="hybridMultilevel"/>
    <w:tmpl w:val="D32E4DAC"/>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37B85A5"/>
    <w:multiLevelType w:val="hybridMultilevel"/>
    <w:tmpl w:val="CB8442EC"/>
    <w:lvl w:ilvl="0" w:tplc="C4EE7022">
      <w:start w:val="1"/>
      <w:numFmt w:val="decimal"/>
      <w:lvlText w:val="•"/>
      <w:lvlJc w:val="left"/>
      <w:pPr>
        <w:ind w:left="720" w:hanging="360"/>
      </w:pPr>
    </w:lvl>
    <w:lvl w:ilvl="1" w:tplc="5B32F402">
      <w:start w:val="1"/>
      <w:numFmt w:val="bullet"/>
      <w:lvlText w:val="o"/>
      <w:lvlJc w:val="left"/>
      <w:pPr>
        <w:ind w:left="1440" w:hanging="360"/>
      </w:pPr>
      <w:rPr>
        <w:rFonts w:ascii="Courier New" w:hAnsi="Courier New" w:hint="default"/>
      </w:rPr>
    </w:lvl>
    <w:lvl w:ilvl="2" w:tplc="8E76CB44">
      <w:start w:val="1"/>
      <w:numFmt w:val="bullet"/>
      <w:lvlText w:val=""/>
      <w:lvlJc w:val="left"/>
      <w:pPr>
        <w:ind w:left="2160" w:hanging="360"/>
      </w:pPr>
      <w:rPr>
        <w:rFonts w:ascii="Wingdings" w:hAnsi="Wingdings" w:hint="default"/>
      </w:rPr>
    </w:lvl>
    <w:lvl w:ilvl="3" w:tplc="8DA47586">
      <w:start w:val="1"/>
      <w:numFmt w:val="bullet"/>
      <w:lvlText w:val=""/>
      <w:lvlJc w:val="left"/>
      <w:pPr>
        <w:ind w:left="2880" w:hanging="360"/>
      </w:pPr>
      <w:rPr>
        <w:rFonts w:ascii="Symbol" w:hAnsi="Symbol" w:hint="default"/>
      </w:rPr>
    </w:lvl>
    <w:lvl w:ilvl="4" w:tplc="3B1042CA">
      <w:start w:val="1"/>
      <w:numFmt w:val="bullet"/>
      <w:lvlText w:val="o"/>
      <w:lvlJc w:val="left"/>
      <w:pPr>
        <w:ind w:left="3600" w:hanging="360"/>
      </w:pPr>
      <w:rPr>
        <w:rFonts w:ascii="Courier New" w:hAnsi="Courier New" w:hint="default"/>
      </w:rPr>
    </w:lvl>
    <w:lvl w:ilvl="5" w:tplc="A7A00E5A">
      <w:start w:val="1"/>
      <w:numFmt w:val="bullet"/>
      <w:lvlText w:val=""/>
      <w:lvlJc w:val="left"/>
      <w:pPr>
        <w:ind w:left="4320" w:hanging="360"/>
      </w:pPr>
      <w:rPr>
        <w:rFonts w:ascii="Wingdings" w:hAnsi="Wingdings" w:hint="default"/>
      </w:rPr>
    </w:lvl>
    <w:lvl w:ilvl="6" w:tplc="D44885FC">
      <w:start w:val="1"/>
      <w:numFmt w:val="bullet"/>
      <w:lvlText w:val=""/>
      <w:lvlJc w:val="left"/>
      <w:pPr>
        <w:ind w:left="5040" w:hanging="360"/>
      </w:pPr>
      <w:rPr>
        <w:rFonts w:ascii="Symbol" w:hAnsi="Symbol" w:hint="default"/>
      </w:rPr>
    </w:lvl>
    <w:lvl w:ilvl="7" w:tplc="B2B42F66">
      <w:start w:val="1"/>
      <w:numFmt w:val="bullet"/>
      <w:lvlText w:val="o"/>
      <w:lvlJc w:val="left"/>
      <w:pPr>
        <w:ind w:left="5760" w:hanging="360"/>
      </w:pPr>
      <w:rPr>
        <w:rFonts w:ascii="Courier New" w:hAnsi="Courier New" w:hint="default"/>
      </w:rPr>
    </w:lvl>
    <w:lvl w:ilvl="8" w:tplc="CD8275C0">
      <w:start w:val="1"/>
      <w:numFmt w:val="bullet"/>
      <w:lvlText w:val=""/>
      <w:lvlJc w:val="left"/>
      <w:pPr>
        <w:ind w:left="6480" w:hanging="360"/>
      </w:pPr>
      <w:rPr>
        <w:rFonts w:ascii="Wingdings" w:hAnsi="Wingdings" w:hint="default"/>
      </w:rPr>
    </w:lvl>
  </w:abstractNum>
  <w:abstractNum w:abstractNumId="8" w15:restartNumberingAfterBreak="0">
    <w:nsid w:val="7155199D"/>
    <w:multiLevelType w:val="hybridMultilevel"/>
    <w:tmpl w:val="BCF0CD1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7A9F0BB1"/>
    <w:multiLevelType w:val="hybridMultilevel"/>
    <w:tmpl w:val="6060B6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25607322">
    <w:abstractNumId w:val="7"/>
  </w:num>
  <w:num w:numId="2" w16cid:durableId="681708331">
    <w:abstractNumId w:val="0"/>
  </w:num>
  <w:num w:numId="3" w16cid:durableId="2113477469">
    <w:abstractNumId w:val="9"/>
  </w:num>
  <w:num w:numId="4" w16cid:durableId="1493722000">
    <w:abstractNumId w:val="2"/>
  </w:num>
  <w:num w:numId="5" w16cid:durableId="586963418">
    <w:abstractNumId w:val="5"/>
  </w:num>
  <w:num w:numId="6" w16cid:durableId="1581138223">
    <w:abstractNumId w:val="8"/>
  </w:num>
  <w:num w:numId="7" w16cid:durableId="1200312471">
    <w:abstractNumId w:val="6"/>
  </w:num>
  <w:num w:numId="8" w16cid:durableId="1723944471">
    <w:abstractNumId w:val="4"/>
  </w:num>
  <w:num w:numId="9" w16cid:durableId="1259480128">
    <w:abstractNumId w:val="1"/>
  </w:num>
  <w:num w:numId="10" w16cid:durableId="2548238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CAA"/>
    <w:rsid w:val="000067B2"/>
    <w:rsid w:val="000116CF"/>
    <w:rsid w:val="000142A9"/>
    <w:rsid w:val="000212B5"/>
    <w:rsid w:val="000479E1"/>
    <w:rsid w:val="00097855"/>
    <w:rsid w:val="000A283D"/>
    <w:rsid w:val="000D56CA"/>
    <w:rsid w:val="000E43C3"/>
    <w:rsid w:val="000E49AA"/>
    <w:rsid w:val="000F702E"/>
    <w:rsid w:val="00112A63"/>
    <w:rsid w:val="00117550"/>
    <w:rsid w:val="001241C0"/>
    <w:rsid w:val="0013088A"/>
    <w:rsid w:val="001B5C1B"/>
    <w:rsid w:val="001C2998"/>
    <w:rsid w:val="001D2842"/>
    <w:rsid w:val="001E50B3"/>
    <w:rsid w:val="001E5B60"/>
    <w:rsid w:val="00201927"/>
    <w:rsid w:val="00203DFA"/>
    <w:rsid w:val="00205629"/>
    <w:rsid w:val="002140D0"/>
    <w:rsid w:val="00230065"/>
    <w:rsid w:val="00267D6E"/>
    <w:rsid w:val="00281375"/>
    <w:rsid w:val="002D3E1A"/>
    <w:rsid w:val="002E15BF"/>
    <w:rsid w:val="0031733D"/>
    <w:rsid w:val="003235AA"/>
    <w:rsid w:val="003345AC"/>
    <w:rsid w:val="00356DB4"/>
    <w:rsid w:val="00365729"/>
    <w:rsid w:val="00373569"/>
    <w:rsid w:val="00377814"/>
    <w:rsid w:val="00394265"/>
    <w:rsid w:val="003A1AF9"/>
    <w:rsid w:val="003B287A"/>
    <w:rsid w:val="003B5E57"/>
    <w:rsid w:val="003D6367"/>
    <w:rsid w:val="003F2700"/>
    <w:rsid w:val="003F4DF3"/>
    <w:rsid w:val="00405CAE"/>
    <w:rsid w:val="004163C2"/>
    <w:rsid w:val="004236D1"/>
    <w:rsid w:val="00462FD2"/>
    <w:rsid w:val="00465981"/>
    <w:rsid w:val="004B6680"/>
    <w:rsid w:val="004F7DE8"/>
    <w:rsid w:val="00503823"/>
    <w:rsid w:val="00506260"/>
    <w:rsid w:val="00545D53"/>
    <w:rsid w:val="00550C99"/>
    <w:rsid w:val="00555819"/>
    <w:rsid w:val="005665B6"/>
    <w:rsid w:val="0057282E"/>
    <w:rsid w:val="00581CA3"/>
    <w:rsid w:val="005922D5"/>
    <w:rsid w:val="005A297A"/>
    <w:rsid w:val="005B0803"/>
    <w:rsid w:val="005D68E6"/>
    <w:rsid w:val="005D6CAA"/>
    <w:rsid w:val="005D7A7A"/>
    <w:rsid w:val="006020EC"/>
    <w:rsid w:val="00631416"/>
    <w:rsid w:val="00651C90"/>
    <w:rsid w:val="006A4A8D"/>
    <w:rsid w:val="006B5D00"/>
    <w:rsid w:val="006C13BF"/>
    <w:rsid w:val="00701453"/>
    <w:rsid w:val="00712BDD"/>
    <w:rsid w:val="007206D1"/>
    <w:rsid w:val="007243F8"/>
    <w:rsid w:val="00724F54"/>
    <w:rsid w:val="00777A11"/>
    <w:rsid w:val="007B1B98"/>
    <w:rsid w:val="007E3A48"/>
    <w:rsid w:val="007F4AB2"/>
    <w:rsid w:val="007F7D01"/>
    <w:rsid w:val="008042C6"/>
    <w:rsid w:val="00807B6F"/>
    <w:rsid w:val="00812A56"/>
    <w:rsid w:val="00830FE5"/>
    <w:rsid w:val="00834917"/>
    <w:rsid w:val="00840613"/>
    <w:rsid w:val="00887483"/>
    <w:rsid w:val="00893653"/>
    <w:rsid w:val="008A34A3"/>
    <w:rsid w:val="008B5131"/>
    <w:rsid w:val="008D18B5"/>
    <w:rsid w:val="00900FD3"/>
    <w:rsid w:val="00902B61"/>
    <w:rsid w:val="00937E2D"/>
    <w:rsid w:val="00952F27"/>
    <w:rsid w:val="00956ED4"/>
    <w:rsid w:val="00992BB8"/>
    <w:rsid w:val="009C75C3"/>
    <w:rsid w:val="009D41D9"/>
    <w:rsid w:val="009D7013"/>
    <w:rsid w:val="009F7380"/>
    <w:rsid w:val="00A1418F"/>
    <w:rsid w:val="00A302D7"/>
    <w:rsid w:val="00A323BA"/>
    <w:rsid w:val="00A6374B"/>
    <w:rsid w:val="00A853D1"/>
    <w:rsid w:val="00AF45DB"/>
    <w:rsid w:val="00B171A1"/>
    <w:rsid w:val="00B23EE7"/>
    <w:rsid w:val="00B46783"/>
    <w:rsid w:val="00B50CC5"/>
    <w:rsid w:val="00B55DAB"/>
    <w:rsid w:val="00B62F46"/>
    <w:rsid w:val="00B74F18"/>
    <w:rsid w:val="00B74FF1"/>
    <w:rsid w:val="00B82D04"/>
    <w:rsid w:val="00B84F78"/>
    <w:rsid w:val="00BD20DC"/>
    <w:rsid w:val="00C015FB"/>
    <w:rsid w:val="00C125B5"/>
    <w:rsid w:val="00C27EE7"/>
    <w:rsid w:val="00C32D64"/>
    <w:rsid w:val="00C42D69"/>
    <w:rsid w:val="00C5679E"/>
    <w:rsid w:val="00C57A59"/>
    <w:rsid w:val="00C6269C"/>
    <w:rsid w:val="00C74D5F"/>
    <w:rsid w:val="00CA3FF8"/>
    <w:rsid w:val="00CA4AA4"/>
    <w:rsid w:val="00CA59BF"/>
    <w:rsid w:val="00CC2185"/>
    <w:rsid w:val="00CC5AC8"/>
    <w:rsid w:val="00CD1FB4"/>
    <w:rsid w:val="00CF0CA6"/>
    <w:rsid w:val="00D26976"/>
    <w:rsid w:val="00D65E5E"/>
    <w:rsid w:val="00D736E0"/>
    <w:rsid w:val="00D96EFB"/>
    <w:rsid w:val="00DA6D1A"/>
    <w:rsid w:val="00DB41B4"/>
    <w:rsid w:val="00DB5AC9"/>
    <w:rsid w:val="00DB66DD"/>
    <w:rsid w:val="00E10844"/>
    <w:rsid w:val="00E12877"/>
    <w:rsid w:val="00E131A7"/>
    <w:rsid w:val="00E17443"/>
    <w:rsid w:val="00E23785"/>
    <w:rsid w:val="00E23FFA"/>
    <w:rsid w:val="00E63713"/>
    <w:rsid w:val="00E7347B"/>
    <w:rsid w:val="00E873C2"/>
    <w:rsid w:val="00EB0B66"/>
    <w:rsid w:val="00EC647D"/>
    <w:rsid w:val="00EE2189"/>
    <w:rsid w:val="00EE7A7C"/>
    <w:rsid w:val="00EF4E4B"/>
    <w:rsid w:val="00F10D7A"/>
    <w:rsid w:val="00F20D0B"/>
    <w:rsid w:val="00F25955"/>
    <w:rsid w:val="00F355A5"/>
    <w:rsid w:val="00F36B8A"/>
    <w:rsid w:val="00F463F7"/>
    <w:rsid w:val="00FB4EAB"/>
    <w:rsid w:val="00FD6FDB"/>
    <w:rsid w:val="00FE4B69"/>
    <w:rsid w:val="033F9E0D"/>
    <w:rsid w:val="04B42F64"/>
    <w:rsid w:val="082F5BAA"/>
    <w:rsid w:val="0A35FE93"/>
    <w:rsid w:val="0B22C184"/>
    <w:rsid w:val="0C5BDB1C"/>
    <w:rsid w:val="0DD85FBA"/>
    <w:rsid w:val="146A5BA8"/>
    <w:rsid w:val="14850BCF"/>
    <w:rsid w:val="16ADCBF1"/>
    <w:rsid w:val="183609E3"/>
    <w:rsid w:val="192254B7"/>
    <w:rsid w:val="1B21B44E"/>
    <w:rsid w:val="25EC7297"/>
    <w:rsid w:val="283D9CB8"/>
    <w:rsid w:val="28F79289"/>
    <w:rsid w:val="290064A0"/>
    <w:rsid w:val="2A354769"/>
    <w:rsid w:val="306E32E5"/>
    <w:rsid w:val="3B3DD5A8"/>
    <w:rsid w:val="3C391493"/>
    <w:rsid w:val="3E8F1510"/>
    <w:rsid w:val="41C36E82"/>
    <w:rsid w:val="438CF6F0"/>
    <w:rsid w:val="456FE468"/>
    <w:rsid w:val="46ECDA58"/>
    <w:rsid w:val="47A4061F"/>
    <w:rsid w:val="47CA7FE4"/>
    <w:rsid w:val="47D2DB2B"/>
    <w:rsid w:val="488C4416"/>
    <w:rsid w:val="492BA5A9"/>
    <w:rsid w:val="4AC3C8B1"/>
    <w:rsid w:val="549B0EF7"/>
    <w:rsid w:val="57C40AF6"/>
    <w:rsid w:val="5E382435"/>
    <w:rsid w:val="600C85F2"/>
    <w:rsid w:val="648A7934"/>
    <w:rsid w:val="68948565"/>
    <w:rsid w:val="6C97E29F"/>
    <w:rsid w:val="6E50A813"/>
    <w:rsid w:val="70F134DA"/>
    <w:rsid w:val="7488D244"/>
    <w:rsid w:val="758EF88F"/>
    <w:rsid w:val="791DB5B8"/>
    <w:rsid w:val="7A16211B"/>
    <w:rsid w:val="7CFAB5A1"/>
    <w:rsid w:val="7E14FC49"/>
    <w:rsid w:val="7EF45A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FF9219"/>
  <w15:chartTrackingRefBased/>
  <w15:docId w15:val="{9AFDFABC-9F3B-4F7C-84DD-E50B7E300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2700"/>
    <w:pPr>
      <w:spacing w:after="160" w:line="259" w:lineRule="auto"/>
    </w:pPr>
    <w:rPr>
      <w:rFonts w:ascii="Avenir Book" w:hAnsi="Avenir Book"/>
      <w:color w:val="3C3C3B" w:themeColor="text1"/>
      <w:sz w:val="24"/>
      <w:szCs w:val="22"/>
      <w:lang w:eastAsia="en-US"/>
    </w:rPr>
  </w:style>
  <w:style w:type="paragraph" w:styleId="Heading1">
    <w:name w:val="heading 1"/>
    <w:basedOn w:val="Normal"/>
    <w:next w:val="Normal"/>
    <w:link w:val="Heading1Char"/>
    <w:uiPriority w:val="9"/>
    <w:qFormat/>
    <w:rsid w:val="00A302D7"/>
    <w:pPr>
      <w:keepNext/>
      <w:keepLines/>
      <w:spacing w:before="240" w:after="0"/>
      <w:outlineLvl w:val="0"/>
    </w:pPr>
    <w:rPr>
      <w:rFonts w:ascii="Avenir Black" w:eastAsia="Times New Roman" w:hAnsi="Avenir Black"/>
      <w:color w:val="B52159"/>
      <w:sz w:val="32"/>
      <w:szCs w:val="32"/>
    </w:rPr>
  </w:style>
  <w:style w:type="paragraph" w:styleId="Heading2">
    <w:name w:val="heading 2"/>
    <w:basedOn w:val="Normal"/>
    <w:next w:val="Normal"/>
    <w:link w:val="Heading2Char"/>
    <w:uiPriority w:val="9"/>
    <w:unhideWhenUsed/>
    <w:qFormat/>
    <w:rsid w:val="005A297A"/>
    <w:pPr>
      <w:keepNext/>
      <w:keepLines/>
      <w:spacing w:before="160" w:after="120"/>
      <w:outlineLvl w:val="1"/>
    </w:pPr>
    <w:rPr>
      <w:rFonts w:ascii="Avenir Black" w:eastAsia="Times New Roman" w:hAnsi="Avenir Black"/>
      <w:color w:val="B52159"/>
      <w:sz w:val="28"/>
      <w:szCs w:val="26"/>
    </w:rPr>
  </w:style>
  <w:style w:type="paragraph" w:styleId="Heading3">
    <w:name w:val="heading 3"/>
    <w:basedOn w:val="Normal"/>
    <w:next w:val="Normal"/>
    <w:link w:val="Heading3Char"/>
    <w:uiPriority w:val="9"/>
    <w:unhideWhenUsed/>
    <w:qFormat/>
    <w:rsid w:val="007243F8"/>
    <w:pPr>
      <w:keepNext/>
      <w:keepLines/>
      <w:spacing w:before="40" w:after="0"/>
      <w:outlineLvl w:val="2"/>
    </w:pPr>
    <w:rPr>
      <w:rFonts w:ascii="Avenir Black" w:eastAsia="Times New Roman" w:hAnsi="Avenir Black"/>
      <w:b/>
      <w:color w:val="B52159"/>
      <w:szCs w:val="24"/>
    </w:rPr>
  </w:style>
  <w:style w:type="paragraph" w:styleId="Heading4">
    <w:name w:val="heading 4"/>
    <w:basedOn w:val="Normal"/>
    <w:next w:val="Normal"/>
    <w:link w:val="Heading4Char"/>
    <w:uiPriority w:val="9"/>
    <w:unhideWhenUsed/>
    <w:qFormat/>
    <w:rsid w:val="005D7A7A"/>
    <w:pPr>
      <w:outlineLvl w:val="3"/>
    </w:pPr>
    <w:rPr>
      <w:color w:val="B52159"/>
    </w:rPr>
  </w:style>
  <w:style w:type="paragraph" w:styleId="Heading5">
    <w:name w:val="heading 5"/>
    <w:basedOn w:val="Normal"/>
    <w:next w:val="Normal"/>
    <w:link w:val="Heading5Char"/>
    <w:uiPriority w:val="9"/>
    <w:semiHidden/>
    <w:unhideWhenUsed/>
    <w:rsid w:val="005D7A7A"/>
    <w:pPr>
      <w:keepNext/>
      <w:keepLines/>
      <w:spacing w:before="40" w:after="0"/>
      <w:outlineLvl w:val="4"/>
    </w:pPr>
    <w:rPr>
      <w:rFonts w:ascii="Calibri Light" w:eastAsia="Times New Roman" w:hAnsi="Calibri Light"/>
      <w:color w:val="2F54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28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283D"/>
  </w:style>
  <w:style w:type="paragraph" w:styleId="Footer">
    <w:name w:val="footer"/>
    <w:basedOn w:val="Normal"/>
    <w:link w:val="FooterChar"/>
    <w:uiPriority w:val="99"/>
    <w:unhideWhenUsed/>
    <w:rsid w:val="000A28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283D"/>
  </w:style>
  <w:style w:type="character" w:customStyle="1" w:styleId="Heading1Char">
    <w:name w:val="Heading 1 Char"/>
    <w:link w:val="Heading1"/>
    <w:uiPriority w:val="9"/>
    <w:rsid w:val="00A302D7"/>
    <w:rPr>
      <w:rFonts w:ascii="Avenir Black" w:eastAsia="Times New Roman" w:hAnsi="Avenir Black"/>
      <w:color w:val="B52159"/>
      <w:sz w:val="32"/>
      <w:szCs w:val="32"/>
      <w:lang w:eastAsia="en-US"/>
    </w:rPr>
  </w:style>
  <w:style w:type="character" w:customStyle="1" w:styleId="Heading2Char">
    <w:name w:val="Heading 2 Char"/>
    <w:link w:val="Heading2"/>
    <w:uiPriority w:val="9"/>
    <w:rsid w:val="005A297A"/>
    <w:rPr>
      <w:rFonts w:ascii="Avenir Black" w:eastAsia="Times New Roman" w:hAnsi="Avenir Black"/>
      <w:color w:val="B52159"/>
      <w:sz w:val="28"/>
      <w:szCs w:val="26"/>
      <w:lang w:eastAsia="en-US"/>
    </w:rPr>
  </w:style>
  <w:style w:type="character" w:customStyle="1" w:styleId="Heading3Char">
    <w:name w:val="Heading 3 Char"/>
    <w:link w:val="Heading3"/>
    <w:uiPriority w:val="9"/>
    <w:rsid w:val="007243F8"/>
    <w:rPr>
      <w:rFonts w:ascii="Avenir Black" w:eastAsia="Times New Roman" w:hAnsi="Avenir Black" w:cs="Times New Roman"/>
      <w:b/>
      <w:color w:val="B52159"/>
      <w:sz w:val="24"/>
      <w:szCs w:val="24"/>
    </w:rPr>
  </w:style>
  <w:style w:type="character" w:customStyle="1" w:styleId="Heading4Char">
    <w:name w:val="Heading 4 Char"/>
    <w:link w:val="Heading4"/>
    <w:uiPriority w:val="9"/>
    <w:rsid w:val="005D7A7A"/>
    <w:rPr>
      <w:rFonts w:ascii="Avenir Book" w:hAnsi="Avenir Book"/>
      <w:color w:val="B52159"/>
      <w:sz w:val="24"/>
    </w:rPr>
  </w:style>
  <w:style w:type="character" w:customStyle="1" w:styleId="Heading5Char">
    <w:name w:val="Heading 5 Char"/>
    <w:link w:val="Heading5"/>
    <w:uiPriority w:val="9"/>
    <w:semiHidden/>
    <w:rsid w:val="005D7A7A"/>
    <w:rPr>
      <w:rFonts w:ascii="Calibri Light" w:eastAsia="Times New Roman" w:hAnsi="Calibri Light" w:cs="Times New Roman"/>
      <w:color w:val="2F5496"/>
      <w:sz w:val="24"/>
    </w:rPr>
  </w:style>
  <w:style w:type="table" w:styleId="TableGrid">
    <w:name w:val="Table Grid"/>
    <w:basedOn w:val="TableNormal"/>
    <w:rsid w:val="00267D6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points">
    <w:name w:val="Bullet points"/>
    <w:basedOn w:val="Body"/>
    <w:qFormat/>
    <w:rsid w:val="003F2700"/>
    <w:pPr>
      <w:numPr>
        <w:numId w:val="2"/>
      </w:numPr>
      <w:spacing w:after="120"/>
    </w:pPr>
    <w:rPr>
      <w:rFonts w:ascii="Avenir Book" w:hAnsi="Avenir Book"/>
      <w:noProof/>
      <w:sz w:val="24"/>
      <w:shd w:val="clear" w:color="auto" w:fill="FFFFFF"/>
    </w:rPr>
  </w:style>
  <w:style w:type="character" w:styleId="Hyperlink">
    <w:name w:val="Hyperlink"/>
    <w:uiPriority w:val="99"/>
    <w:rsid w:val="00267D6E"/>
    <w:rPr>
      <w:color w:val="0000FF"/>
      <w:u w:val="single"/>
    </w:rPr>
  </w:style>
  <w:style w:type="paragraph" w:customStyle="1" w:styleId="Body">
    <w:name w:val="Body"/>
    <w:basedOn w:val="Normal"/>
    <w:link w:val="BodyChar"/>
    <w:qFormat/>
    <w:rsid w:val="00267D6E"/>
    <w:pPr>
      <w:spacing w:after="240" w:line="240" w:lineRule="auto"/>
    </w:pPr>
    <w:rPr>
      <w:rFonts w:ascii="Arial" w:eastAsia="Times New Roman" w:hAnsi="Arial" w:cs="Arial"/>
      <w:sz w:val="22"/>
    </w:rPr>
  </w:style>
  <w:style w:type="character" w:customStyle="1" w:styleId="BodyChar">
    <w:name w:val="Body Char"/>
    <w:basedOn w:val="DefaultParagraphFont"/>
    <w:link w:val="Body"/>
    <w:rsid w:val="00267D6E"/>
    <w:rPr>
      <w:rFonts w:ascii="Arial" w:eastAsia="Times New Roman" w:hAnsi="Arial" w:cs="Arial"/>
      <w:color w:val="3C3C3B" w:themeColor="text1"/>
      <w:sz w:val="22"/>
      <w:szCs w:val="22"/>
      <w:lang w:eastAsia="en-US"/>
    </w:rPr>
  </w:style>
  <w:style w:type="paragraph" w:customStyle="1" w:styleId="Boldred">
    <w:name w:val="Bold red"/>
    <w:basedOn w:val="TOC1"/>
    <w:link w:val="BoldredChar"/>
    <w:qFormat/>
    <w:rsid w:val="00267D6E"/>
    <w:pPr>
      <w:tabs>
        <w:tab w:val="right" w:pos="9628"/>
      </w:tabs>
      <w:spacing w:before="120" w:after="240" w:line="240" w:lineRule="auto"/>
    </w:pPr>
    <w:rPr>
      <w:rFonts w:asciiTheme="minorHAnsi" w:eastAsia="Times New Roman" w:hAnsiTheme="minorHAnsi"/>
      <w:b/>
      <w:bCs/>
      <w:noProof/>
      <w:color w:val="B52059" w:themeColor="accent1"/>
      <w:sz w:val="22"/>
      <w:szCs w:val="20"/>
    </w:rPr>
  </w:style>
  <w:style w:type="character" w:customStyle="1" w:styleId="BoldredChar">
    <w:name w:val="Bold red Char"/>
    <w:basedOn w:val="DefaultParagraphFont"/>
    <w:link w:val="Boldred"/>
    <w:rsid w:val="00267D6E"/>
    <w:rPr>
      <w:rFonts w:asciiTheme="minorHAnsi" w:eastAsia="Times New Roman" w:hAnsiTheme="minorHAnsi"/>
      <w:b/>
      <w:bCs/>
      <w:noProof/>
      <w:color w:val="B52059" w:themeColor="accent1"/>
      <w:sz w:val="22"/>
      <w:lang w:eastAsia="en-US"/>
    </w:rPr>
  </w:style>
  <w:style w:type="paragraph" w:styleId="BodyTextIndent">
    <w:name w:val="Body Text Indent"/>
    <w:basedOn w:val="Normal"/>
    <w:link w:val="BodyTextIndentChar"/>
    <w:unhideWhenUsed/>
    <w:rsid w:val="00267D6E"/>
    <w:pPr>
      <w:spacing w:after="120" w:line="240" w:lineRule="auto"/>
      <w:ind w:left="283"/>
    </w:pPr>
    <w:rPr>
      <w:rFonts w:asciiTheme="minorHAnsi" w:eastAsia="Times New Roman" w:hAnsiTheme="minorHAnsi"/>
      <w:sz w:val="22"/>
      <w:szCs w:val="24"/>
    </w:rPr>
  </w:style>
  <w:style w:type="character" w:customStyle="1" w:styleId="BodyTextIndentChar">
    <w:name w:val="Body Text Indent Char"/>
    <w:basedOn w:val="DefaultParagraphFont"/>
    <w:link w:val="BodyTextIndent"/>
    <w:rsid w:val="00267D6E"/>
    <w:rPr>
      <w:rFonts w:asciiTheme="minorHAnsi" w:eastAsia="Times New Roman" w:hAnsiTheme="minorHAnsi"/>
      <w:color w:val="3C3C3B" w:themeColor="text1"/>
      <w:sz w:val="22"/>
      <w:szCs w:val="24"/>
      <w:lang w:eastAsia="en-US"/>
    </w:rPr>
  </w:style>
  <w:style w:type="paragraph" w:styleId="TOC1">
    <w:name w:val="toc 1"/>
    <w:basedOn w:val="Normal"/>
    <w:next w:val="Normal"/>
    <w:autoRedefine/>
    <w:uiPriority w:val="39"/>
    <w:semiHidden/>
    <w:unhideWhenUsed/>
    <w:rsid w:val="00267D6E"/>
    <w:pPr>
      <w:spacing w:after="100"/>
    </w:pPr>
  </w:style>
  <w:style w:type="paragraph" w:customStyle="1" w:styleId="Subheader">
    <w:name w:val="Subheader"/>
    <w:basedOn w:val="Heading2"/>
    <w:link w:val="SubheaderChar"/>
    <w:qFormat/>
    <w:rsid w:val="00A302D7"/>
    <w:rPr>
      <w:b/>
      <w:color w:val="3C3C3B" w:themeColor="text1"/>
      <w:sz w:val="24"/>
      <w:shd w:val="clear" w:color="auto" w:fill="FFFFFF"/>
      <w:lang w:eastAsia="en-GB"/>
    </w:rPr>
  </w:style>
  <w:style w:type="character" w:customStyle="1" w:styleId="SubheaderChar">
    <w:name w:val="Subheader Char"/>
    <w:basedOn w:val="Heading2Char"/>
    <w:link w:val="Subheader"/>
    <w:rsid w:val="00A302D7"/>
    <w:rPr>
      <w:rFonts w:ascii="Avenir Black" w:eastAsia="Times New Roman" w:hAnsi="Avenir Black"/>
      <w:b/>
      <w:color w:val="3C3C3B" w:themeColor="text1"/>
      <w:sz w:val="24"/>
      <w:szCs w:val="26"/>
      <w:lang w:eastAsia="en-US"/>
    </w:rPr>
  </w:style>
  <w:style w:type="paragraph" w:styleId="ListParagraph">
    <w:name w:val="List Paragraph"/>
    <w:basedOn w:val="Normal"/>
    <w:uiPriority w:val="34"/>
    <w:qFormat/>
    <w:rsid w:val="0013088A"/>
    <w:pPr>
      <w:spacing w:after="0" w:line="240" w:lineRule="auto"/>
      <w:ind w:left="720"/>
      <w:contextualSpacing/>
    </w:pPr>
    <w:rPr>
      <w:rFonts w:ascii="Times New Roman" w:eastAsia="Times New Roman" w:hAnsi="Times New Roman"/>
      <w:color w:val="auto"/>
      <w:szCs w:val="24"/>
      <w:lang w:eastAsia="en-GB"/>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Avenir Book" w:hAnsi="Avenir Book"/>
      <w:color w:val="3C3C3B" w:themeColor="text1"/>
      <w:lang w:eastAsia="en-US"/>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2185942">
      <w:bodyDiv w:val="1"/>
      <w:marLeft w:val="0"/>
      <w:marRight w:val="0"/>
      <w:marTop w:val="0"/>
      <w:marBottom w:val="0"/>
      <w:divBdr>
        <w:top w:val="none" w:sz="0" w:space="0" w:color="auto"/>
        <w:left w:val="none" w:sz="0" w:space="0" w:color="auto"/>
        <w:bottom w:val="none" w:sz="0" w:space="0" w:color="auto"/>
        <w:right w:val="none" w:sz="0" w:space="0" w:color="auto"/>
      </w:divBdr>
    </w:div>
    <w:div w:id="1815373509">
      <w:bodyDiv w:val="1"/>
      <w:marLeft w:val="0"/>
      <w:marRight w:val="0"/>
      <w:marTop w:val="0"/>
      <w:marBottom w:val="0"/>
      <w:divBdr>
        <w:top w:val="none" w:sz="0" w:space="0" w:color="auto"/>
        <w:left w:val="none" w:sz="0" w:space="0" w:color="auto"/>
        <w:bottom w:val="none" w:sz="0" w:space="0" w:color="auto"/>
        <w:right w:val="none" w:sz="0" w:space="0" w:color="auto"/>
      </w:divBdr>
    </w:div>
    <w:div w:id="1843619400">
      <w:bodyDiv w:val="1"/>
      <w:marLeft w:val="0"/>
      <w:marRight w:val="0"/>
      <w:marTop w:val="0"/>
      <w:marBottom w:val="0"/>
      <w:divBdr>
        <w:top w:val="none" w:sz="0" w:space="0" w:color="auto"/>
        <w:left w:val="none" w:sz="0" w:space="0" w:color="auto"/>
        <w:bottom w:val="none" w:sz="0" w:space="0" w:color="auto"/>
        <w:right w:val="none" w:sz="0" w:space="0" w:color="auto"/>
      </w:divBdr>
    </w:div>
    <w:div w:id="2124878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digital.nhs.uk/data-and-information/looking-after-information/data-security-and-information-governance/codes-of-practice-for-handling-information-in-health-and-care/code-of-practice-on-confidential-information"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nhs.uk/choiceintheNHS/Rightsandpledges/NHSConstitution/Pages/Overview.aspx"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nhsx.nhs.uk/media/documents/NHSX_Records_Management_CoP_V7.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e.Prior\Downloads\Job%20Description%20Template%20(1).dotx" TargetMode="External"/></Relationships>
</file>

<file path=word/theme/theme1.xml><?xml version="1.0" encoding="utf-8"?>
<a:theme xmlns:a="http://schemas.openxmlformats.org/drawingml/2006/main" name="HCRG_Colour">
  <a:themeElements>
    <a:clrScheme name="HCRG">
      <a:dk1>
        <a:srgbClr val="3C3C3B"/>
      </a:dk1>
      <a:lt1>
        <a:srgbClr val="FFFFFF"/>
      </a:lt1>
      <a:dk2>
        <a:srgbClr val="44546A"/>
      </a:dk2>
      <a:lt2>
        <a:srgbClr val="E7E6E6"/>
      </a:lt2>
      <a:accent1>
        <a:srgbClr val="B52059"/>
      </a:accent1>
      <a:accent2>
        <a:srgbClr val="882038"/>
      </a:accent2>
      <a:accent3>
        <a:srgbClr val="282F38"/>
      </a:accent3>
      <a:accent4>
        <a:srgbClr val="2E4E9C"/>
      </a:accent4>
      <a:accent5>
        <a:srgbClr val="F39204"/>
      </a:accent5>
      <a:accent6>
        <a:srgbClr val="B7202C"/>
      </a:accent6>
      <a:hlink>
        <a:srgbClr val="B52059"/>
      </a:hlink>
      <a:folHlink>
        <a:srgbClr val="B52059"/>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HCRG_Colour" id="{243C4460-BE4B-7F4D-B982-5993AD161F3B}" vid="{15DEF1F6-F4B3-3A44-90D6-C1AB7ADEA73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2BB5D54C4003E4196B242D373CAD4DF" ma:contentTypeVersion="14" ma:contentTypeDescription="Create a new document." ma:contentTypeScope="" ma:versionID="f0d8721040f6229177851c1a694d9cd7">
  <xsd:schema xmlns:xsd="http://www.w3.org/2001/XMLSchema" xmlns:xs="http://www.w3.org/2001/XMLSchema" xmlns:p="http://schemas.microsoft.com/office/2006/metadata/properties" xmlns:ns2="9cda8648-618f-40cb-b491-8638ca08205b" targetNamespace="http://schemas.microsoft.com/office/2006/metadata/properties" ma:root="true" ma:fieldsID="f79e3b1c27589c504f3f3827b18fccde" ns2:_="">
    <xsd:import namespace="9cda8648-618f-40cb-b491-8638ca0820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Information" minOccurs="0"/>
                <xsd:element ref="ns2:Note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da8648-618f-40cb-b491-8638ca0820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1126acb3-fa78-4bb1-971d-fd76f06964e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Information" ma:index="18" nillable="true" ma:displayName="Information" ma:description="Being currently reviewed - sent for next documentation group (BaNES)" ma:format="Dropdown" ma:internalName="Information">
      <xsd:simpleType>
        <xsd:restriction base="dms:Text">
          <xsd:maxLength value="255"/>
        </xsd:restriction>
      </xsd:simpleType>
    </xsd:element>
    <xsd:element name="Notes" ma:index="19" nillable="true" ma:displayName="Notes" ma:format="Dropdown" ma:internalName="Notes">
      <xsd:simpleType>
        <xsd:restriction base="dms:Text">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cda8648-618f-40cb-b491-8638ca08205b">
      <Terms xmlns="http://schemas.microsoft.com/office/infopath/2007/PartnerControls"/>
    </lcf76f155ced4ddcb4097134ff3c332f>
    <Information xmlns="9cda8648-618f-40cb-b491-8638ca08205b" xsi:nil="true"/>
    <Notes xmlns="9cda8648-618f-40cb-b491-8638ca08205b" xsi:nil="true"/>
  </documentManagement>
</p:properties>
</file>

<file path=customXml/itemProps1.xml><?xml version="1.0" encoding="utf-8"?>
<ds:datastoreItem xmlns:ds="http://schemas.openxmlformats.org/officeDocument/2006/customXml" ds:itemID="{C0096AA3-9B39-4BBD-A176-7071C212D041}">
  <ds:schemaRefs>
    <ds:schemaRef ds:uri="http://schemas.microsoft.com/sharepoint/v3/contenttype/forms"/>
  </ds:schemaRefs>
</ds:datastoreItem>
</file>

<file path=customXml/itemProps2.xml><?xml version="1.0" encoding="utf-8"?>
<ds:datastoreItem xmlns:ds="http://schemas.openxmlformats.org/officeDocument/2006/customXml" ds:itemID="{C4239B15-B752-45F8-B84A-13DE2B9A49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da8648-618f-40cb-b491-8638ca0820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2AC3EB-CE5E-46CB-B58D-BC06A565A69A}">
  <ds:schemaRefs>
    <ds:schemaRef ds:uri="http://schemas.microsoft.com/office/2006/metadata/properties"/>
    <ds:schemaRef ds:uri="http://schemas.microsoft.com/office/infopath/2007/PartnerControls"/>
    <ds:schemaRef ds:uri="9cda8648-618f-40cb-b491-8638ca08205b"/>
  </ds:schemaRefs>
</ds:datastoreItem>
</file>

<file path=docProps/app.xml><?xml version="1.0" encoding="utf-8"?>
<Properties xmlns="http://schemas.openxmlformats.org/officeDocument/2006/extended-properties" xmlns:vt="http://schemas.openxmlformats.org/officeDocument/2006/docPropsVTypes">
  <Template>Job Description Template (1)</Template>
  <TotalTime>22</TotalTime>
  <Pages>6</Pages>
  <Words>1688</Words>
  <Characters>9626</Characters>
  <Application>Microsoft Office Word</Application>
  <DocSecurity>0</DocSecurity>
  <Lines>80</Lines>
  <Paragraphs>22</Paragraphs>
  <ScaleCrop>false</ScaleCrop>
  <Company/>
  <LinksUpToDate>false</LinksUpToDate>
  <CharactersWithSpaces>11292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Prior</dc:creator>
  <cp:keywords/>
  <dc:description/>
  <cp:lastModifiedBy>Joseph Baker (BSW)</cp:lastModifiedBy>
  <cp:revision>26</cp:revision>
  <cp:lastPrinted>2021-11-30T13:48:00Z</cp:lastPrinted>
  <dcterms:created xsi:type="dcterms:W3CDTF">2026-02-02T14:26:00Z</dcterms:created>
  <dcterms:modified xsi:type="dcterms:W3CDTF">2026-02-02T14:47:00Z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0x010100D2BB5D54C4003E4196B242D373CAD4DF</vt:lpwstr>
  </property>
  <property fmtid="{D5CDD505-2E9C-101B-9397-08002B2CF9AE}" pid="3" name="MediaServiceImageTags">
    <vt:lpwstr/>
  </property>
</Properties>
</file>