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1" w:rightFromText="181" w:vertAnchor="page" w:horzAnchor="margin" w:tblpY="2184"/>
        <w:tblOverlap w:val="never"/>
        <w:tblW w:w="10173"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57" w:type="dxa"/>
          <w:left w:w="0" w:type="dxa"/>
          <w:bottom w:w="113" w:type="dxa"/>
          <w:right w:w="0" w:type="dxa"/>
        </w:tblCellMar>
        <w:tblLook w:val="01E0" w:firstRow="1" w:lastRow="1" w:firstColumn="1" w:lastColumn="1" w:noHBand="0" w:noVBand="0"/>
      </w:tblPr>
      <w:tblGrid>
        <w:gridCol w:w="2802"/>
        <w:gridCol w:w="7371"/>
      </w:tblGrid>
      <w:tr w:rsidR="00F83E8E" w14:paraId="1033DD92" w14:textId="77777777" w:rsidTr="003B120C">
        <w:trPr>
          <w:trHeight w:val="454"/>
        </w:trPr>
        <w:tc>
          <w:tcPr>
            <w:tcW w:w="10173" w:type="dxa"/>
            <w:gridSpan w:val="2"/>
            <w:tcBorders>
              <w:top w:val="nil"/>
              <w:left w:val="nil"/>
              <w:bottom w:val="single" w:sz="4" w:space="0" w:color="FFFFFF" w:themeColor="background1"/>
            </w:tcBorders>
            <w:shd w:val="clear" w:color="auto" w:fill="FFFFFF" w:themeFill="background1"/>
            <w:tcMar>
              <w:left w:w="0" w:type="dxa"/>
              <w:bottom w:w="227" w:type="dxa"/>
            </w:tcMar>
          </w:tcPr>
          <w:p w14:paraId="1033DD91" w14:textId="77777777" w:rsidR="00267D6E" w:rsidRPr="00B27235" w:rsidRDefault="00267D6E" w:rsidP="00A302D7">
            <w:pPr>
              <w:pStyle w:val="Heading1"/>
            </w:pPr>
          </w:p>
        </w:tc>
      </w:tr>
      <w:tr w:rsidR="00F83E8E" w14:paraId="1033DD95" w14:textId="77777777" w:rsidTr="006C13BF">
        <w:trPr>
          <w:trHeight w:val="544"/>
        </w:trPr>
        <w:tc>
          <w:tcPr>
            <w:tcW w:w="2802" w:type="dxa"/>
            <w:tcBorders>
              <w:top w:val="nil"/>
              <w:left w:val="nil"/>
              <w:bottom w:val="single" w:sz="4" w:space="0" w:color="FFFFFF" w:themeColor="background1"/>
              <w:right w:val="nil"/>
            </w:tcBorders>
            <w:shd w:val="clear" w:color="auto" w:fill="B52059" w:themeFill="accent1"/>
            <w:tcMar>
              <w:top w:w="0" w:type="dxa"/>
              <w:left w:w="142" w:type="dxa"/>
              <w:bottom w:w="0" w:type="dxa"/>
              <w:right w:w="142" w:type="dxa"/>
            </w:tcMar>
            <w:vAlign w:val="center"/>
          </w:tcPr>
          <w:p w14:paraId="1033DD93" w14:textId="77777777" w:rsidR="00267D6E" w:rsidRPr="006C13BF" w:rsidRDefault="00F17206" w:rsidP="006C13BF">
            <w:pPr>
              <w:spacing w:before="160"/>
              <w:rPr>
                <w:rFonts w:ascii="Avenir Medium" w:hAnsi="Avenir Medium"/>
                <w:color w:val="FFFFFF" w:themeColor="background1"/>
              </w:rPr>
            </w:pPr>
            <w:r w:rsidRPr="006C13BF">
              <w:rPr>
                <w:rFonts w:ascii="Avenir Medium" w:hAnsi="Avenir Medium"/>
                <w:color w:val="FFFFFF" w:themeColor="background1"/>
              </w:rPr>
              <w:t xml:space="preserve">Job Title: </w:t>
            </w:r>
          </w:p>
        </w:tc>
        <w:tc>
          <w:tcPr>
            <w:tcW w:w="7371" w:type="dxa"/>
            <w:tcBorders>
              <w:left w:val="nil"/>
            </w:tcBorders>
            <w:shd w:val="clear" w:color="auto" w:fill="F2F2F2" w:themeFill="background1" w:themeFillShade="F2"/>
            <w:tcMar>
              <w:top w:w="0" w:type="dxa"/>
              <w:left w:w="142" w:type="dxa"/>
              <w:bottom w:w="0" w:type="dxa"/>
              <w:right w:w="142" w:type="dxa"/>
            </w:tcMar>
            <w:vAlign w:val="center"/>
          </w:tcPr>
          <w:p w14:paraId="1033DD94" w14:textId="47816DBE" w:rsidR="00267D6E" w:rsidRPr="00267D6E" w:rsidRDefault="00F17206" w:rsidP="006C13BF">
            <w:pPr>
              <w:spacing w:before="160"/>
            </w:pPr>
            <w:r>
              <w:t>Children in Care Nurse</w:t>
            </w:r>
            <w:r w:rsidR="00FE6640">
              <w:t xml:space="preserve"> </w:t>
            </w:r>
            <w:r w:rsidR="009E316A">
              <w:t>(AFC</w:t>
            </w:r>
            <w:r w:rsidR="00FE6640">
              <w:t xml:space="preserve"> Band </w:t>
            </w:r>
            <w:r w:rsidR="00DC4760">
              <w:t>6</w:t>
            </w:r>
            <w:r w:rsidR="00FE6640">
              <w:t>)</w:t>
            </w:r>
          </w:p>
        </w:tc>
      </w:tr>
      <w:tr w:rsidR="00F83E8E" w14:paraId="1033DD98" w14:textId="77777777" w:rsidTr="003B120C">
        <w:trPr>
          <w:trHeight w:val="454"/>
        </w:trPr>
        <w:tc>
          <w:tcPr>
            <w:tcW w:w="2802" w:type="dxa"/>
            <w:tcBorders>
              <w:top w:val="single" w:sz="4" w:space="0" w:color="FFFFFF" w:themeColor="background1"/>
              <w:left w:val="nil"/>
              <w:bottom w:val="single" w:sz="4" w:space="0" w:color="FFFFFF" w:themeColor="background1"/>
              <w:right w:val="nil"/>
            </w:tcBorders>
            <w:shd w:val="clear" w:color="auto" w:fill="B52059" w:themeFill="accent1"/>
            <w:tcMar>
              <w:top w:w="0" w:type="dxa"/>
              <w:left w:w="142" w:type="dxa"/>
              <w:bottom w:w="0" w:type="dxa"/>
              <w:right w:w="142" w:type="dxa"/>
            </w:tcMar>
            <w:vAlign w:val="center"/>
          </w:tcPr>
          <w:p w14:paraId="1033DD96" w14:textId="77777777" w:rsidR="00267D6E" w:rsidRPr="006C13BF" w:rsidRDefault="00F17206" w:rsidP="006C13BF">
            <w:pPr>
              <w:spacing w:before="160"/>
              <w:rPr>
                <w:rFonts w:ascii="Avenir Medium" w:hAnsi="Avenir Medium"/>
                <w:color w:val="FFFFFF" w:themeColor="background1"/>
              </w:rPr>
            </w:pPr>
            <w:r w:rsidRPr="006C13BF">
              <w:rPr>
                <w:rFonts w:ascii="Avenir Medium" w:hAnsi="Avenir Medium"/>
                <w:color w:val="FFFFFF" w:themeColor="background1"/>
              </w:rPr>
              <w:t xml:space="preserve">Reports to (job title): </w:t>
            </w:r>
          </w:p>
        </w:tc>
        <w:tc>
          <w:tcPr>
            <w:tcW w:w="7371" w:type="dxa"/>
            <w:tcBorders>
              <w:left w:val="nil"/>
            </w:tcBorders>
            <w:shd w:val="clear" w:color="auto" w:fill="F2F2F2" w:themeFill="background1" w:themeFillShade="F2"/>
            <w:tcMar>
              <w:top w:w="0" w:type="dxa"/>
              <w:left w:w="142" w:type="dxa"/>
              <w:bottom w:w="0" w:type="dxa"/>
              <w:right w:w="142" w:type="dxa"/>
            </w:tcMar>
            <w:vAlign w:val="center"/>
          </w:tcPr>
          <w:p w14:paraId="1033DD97" w14:textId="6F7F9C3C" w:rsidR="00267D6E" w:rsidRPr="00267D6E" w:rsidRDefault="00F17206" w:rsidP="006C13BF">
            <w:pPr>
              <w:spacing w:before="160"/>
            </w:pPr>
            <w:r>
              <w:t xml:space="preserve">Named Nurse for </w:t>
            </w:r>
            <w:r w:rsidR="00023F4A">
              <w:t>Children in Care</w:t>
            </w:r>
            <w:r w:rsidR="0019780A">
              <w:t>/ or Specialist Nurse for Children in Care</w:t>
            </w:r>
            <w:r w:rsidR="002876CA">
              <w:t xml:space="preserve">. </w:t>
            </w:r>
          </w:p>
        </w:tc>
      </w:tr>
      <w:tr w:rsidR="00F83E8E" w14:paraId="1033DD9B" w14:textId="77777777" w:rsidTr="003B120C">
        <w:trPr>
          <w:trHeight w:val="454"/>
        </w:trPr>
        <w:tc>
          <w:tcPr>
            <w:tcW w:w="2802" w:type="dxa"/>
            <w:tcBorders>
              <w:top w:val="single" w:sz="4" w:space="0" w:color="FFFFFF" w:themeColor="background1"/>
              <w:left w:val="nil"/>
              <w:bottom w:val="nil"/>
              <w:right w:val="nil"/>
            </w:tcBorders>
            <w:shd w:val="clear" w:color="auto" w:fill="B52059" w:themeFill="accent1"/>
            <w:tcMar>
              <w:top w:w="0" w:type="dxa"/>
              <w:left w:w="142" w:type="dxa"/>
              <w:bottom w:w="0" w:type="dxa"/>
              <w:right w:w="142" w:type="dxa"/>
            </w:tcMar>
            <w:vAlign w:val="center"/>
          </w:tcPr>
          <w:p w14:paraId="1033DD99" w14:textId="77777777" w:rsidR="00267D6E" w:rsidRPr="006C13BF" w:rsidRDefault="00F17206" w:rsidP="006C13BF">
            <w:pPr>
              <w:spacing w:before="160"/>
              <w:rPr>
                <w:rFonts w:ascii="Avenir Medium" w:hAnsi="Avenir Medium"/>
                <w:color w:val="FFFFFF" w:themeColor="background1"/>
              </w:rPr>
            </w:pPr>
            <w:r w:rsidRPr="006C13BF">
              <w:rPr>
                <w:rFonts w:ascii="Avenir Medium" w:hAnsi="Avenir Medium"/>
                <w:color w:val="FFFFFF" w:themeColor="background1"/>
              </w:rPr>
              <w:t xml:space="preserve">Line Manager to: </w:t>
            </w:r>
          </w:p>
        </w:tc>
        <w:tc>
          <w:tcPr>
            <w:tcW w:w="7371" w:type="dxa"/>
            <w:tcBorders>
              <w:left w:val="nil"/>
              <w:bottom w:val="nil"/>
            </w:tcBorders>
            <w:shd w:val="clear" w:color="auto" w:fill="F2F2F2" w:themeFill="background1" w:themeFillShade="F2"/>
            <w:tcMar>
              <w:top w:w="0" w:type="dxa"/>
              <w:left w:w="142" w:type="dxa"/>
              <w:bottom w:w="0" w:type="dxa"/>
              <w:right w:w="142" w:type="dxa"/>
            </w:tcMar>
            <w:vAlign w:val="center"/>
          </w:tcPr>
          <w:p w14:paraId="1033DD9A" w14:textId="3BAC624A" w:rsidR="00267D6E" w:rsidRPr="00267D6E" w:rsidRDefault="009E316A" w:rsidP="006C13BF">
            <w:pPr>
              <w:spacing w:before="160"/>
            </w:pPr>
            <w:r>
              <w:t>Lena Pheby</w:t>
            </w:r>
          </w:p>
        </w:tc>
      </w:tr>
      <w:tr w:rsidR="00F83E8E" w14:paraId="1033DD9D" w14:textId="77777777" w:rsidTr="003B120C">
        <w:trPr>
          <w:trHeight w:hRule="exact" w:val="170"/>
        </w:trPr>
        <w:tc>
          <w:tcPr>
            <w:tcW w:w="10173" w:type="dxa"/>
            <w:gridSpan w:val="2"/>
            <w:tcBorders>
              <w:top w:val="nil"/>
              <w:left w:val="nil"/>
              <w:bottom w:val="nil"/>
              <w:right w:val="nil"/>
            </w:tcBorders>
          </w:tcPr>
          <w:p w14:paraId="1033DD9C" w14:textId="77777777" w:rsidR="00267D6E" w:rsidRPr="00B27235" w:rsidRDefault="00267D6E" w:rsidP="003B120C">
            <w:pPr>
              <w:pStyle w:val="Heading1"/>
              <w:rPr>
                <w:color w:val="3C3C3B" w:themeColor="text1"/>
              </w:rPr>
            </w:pPr>
          </w:p>
        </w:tc>
      </w:tr>
    </w:tbl>
    <w:p w14:paraId="1033DD9E" w14:textId="77777777" w:rsidR="00887483" w:rsidRDefault="00F17206" w:rsidP="00A302D7">
      <w:pPr>
        <w:pStyle w:val="Heading2"/>
      </w:pPr>
      <w:r>
        <w:t>Job purpose</w:t>
      </w:r>
    </w:p>
    <w:p w14:paraId="1033DDA0" w14:textId="1CEA6629" w:rsidR="000E58A6" w:rsidRDefault="005C793E" w:rsidP="000E58A6">
      <w:pPr>
        <w:pStyle w:val="Heading2"/>
        <w:rPr>
          <w:b/>
          <w:bCs/>
          <w:color w:val="3C3C3B" w:themeColor="text1"/>
          <w:sz w:val="26"/>
          <w:szCs w:val="24"/>
          <w:highlight w:val="yellow"/>
        </w:rPr>
      </w:pPr>
      <w:r w:rsidRPr="005531A1">
        <w:rPr>
          <w:b/>
          <w:bCs/>
          <w:color w:val="3C3C3B" w:themeColor="text1"/>
          <w:sz w:val="26"/>
          <w:szCs w:val="24"/>
        </w:rPr>
        <w:t>Support the Named Nurse for Children in Care and the wider team to ensure the organisation fulfils its statutory and contractual responsibilities for Children in Care. Deliver high-quality, trauma-informed care in partnership with safeguarding colleagues, CAMHS, and multi-agency partners to improve the health and wellbeing of this vulnerable group.</w:t>
      </w:r>
    </w:p>
    <w:p w14:paraId="1C2170BC" w14:textId="77777777" w:rsidR="009E316A" w:rsidRDefault="009E316A" w:rsidP="009E316A">
      <w:pPr>
        <w:rPr>
          <w:highlight w:val="yellow"/>
        </w:rPr>
      </w:pPr>
    </w:p>
    <w:p w14:paraId="5F733795" w14:textId="1AC178F2" w:rsidR="009E316A" w:rsidRPr="009E316A" w:rsidRDefault="009E316A" w:rsidP="009E316A">
      <w:pPr>
        <w:rPr>
          <w:b/>
          <w:bCs/>
        </w:rPr>
      </w:pPr>
      <w:r w:rsidRPr="009E316A">
        <w:rPr>
          <w:b/>
          <w:bCs/>
        </w:rPr>
        <w:t xml:space="preserve">Office Base: </w:t>
      </w:r>
    </w:p>
    <w:p w14:paraId="228CE44B" w14:textId="5AA94EFE" w:rsidR="009E316A" w:rsidRPr="009E316A" w:rsidRDefault="009E316A" w:rsidP="009E316A">
      <w:r w:rsidRPr="009E316A">
        <w:t xml:space="preserve">Derby Court </w:t>
      </w:r>
    </w:p>
    <w:p w14:paraId="6C461964" w14:textId="654F85A5" w:rsidR="009E316A" w:rsidRPr="009E316A" w:rsidRDefault="009E316A" w:rsidP="009E316A">
      <w:r w:rsidRPr="009E316A">
        <w:t xml:space="preserve">Epsom Square </w:t>
      </w:r>
    </w:p>
    <w:p w14:paraId="0C8D816B" w14:textId="553E027A" w:rsidR="009E316A" w:rsidRPr="009E316A" w:rsidRDefault="009E316A" w:rsidP="009E316A">
      <w:r w:rsidRPr="009E316A">
        <w:t xml:space="preserve">White Horse Business Park </w:t>
      </w:r>
    </w:p>
    <w:p w14:paraId="47FF5DE9" w14:textId="1320AC06" w:rsidR="009E316A" w:rsidRPr="009E316A" w:rsidRDefault="009E316A" w:rsidP="009E316A">
      <w:r w:rsidRPr="009E316A">
        <w:t>Trowbridge</w:t>
      </w:r>
    </w:p>
    <w:p w14:paraId="6D065D67" w14:textId="4196A462" w:rsidR="009E316A" w:rsidRPr="009E316A" w:rsidRDefault="009E316A" w:rsidP="009E316A">
      <w:proofErr w:type="spellStart"/>
      <w:r w:rsidRPr="009E316A">
        <w:t>Wilthsire</w:t>
      </w:r>
      <w:proofErr w:type="spellEnd"/>
      <w:r w:rsidRPr="009E316A">
        <w:t xml:space="preserve"> </w:t>
      </w:r>
    </w:p>
    <w:p w14:paraId="1033DDA1" w14:textId="567C0749" w:rsidR="000E58A6" w:rsidRPr="000E58A6" w:rsidRDefault="009E316A" w:rsidP="000E58A6">
      <w:r>
        <w:t>BA14 0XG</w:t>
      </w:r>
    </w:p>
    <w:p w14:paraId="6F7B564B" w14:textId="77777777" w:rsidR="00874316" w:rsidRPr="00874316" w:rsidRDefault="00874316" w:rsidP="00874316">
      <w:pPr>
        <w:spacing w:before="100" w:beforeAutospacing="1" w:after="100" w:afterAutospacing="1" w:line="240" w:lineRule="auto"/>
        <w:outlineLvl w:val="1"/>
        <w:rPr>
          <w:rFonts w:ascii="Avenir Next LT Pro" w:eastAsia="Times New Roman" w:hAnsi="Avenir Next LT Pro"/>
          <w:b/>
          <w:bCs/>
          <w:color w:val="auto"/>
          <w:sz w:val="32"/>
          <w:szCs w:val="32"/>
          <w:lang w:eastAsia="en-GB"/>
        </w:rPr>
      </w:pPr>
      <w:r w:rsidRPr="00874316">
        <w:rPr>
          <w:rFonts w:ascii="Avenir Next LT Pro" w:eastAsia="Times New Roman" w:hAnsi="Avenir Next LT Pro"/>
          <w:b/>
          <w:bCs/>
          <w:color w:val="auto"/>
          <w:sz w:val="32"/>
          <w:szCs w:val="32"/>
          <w:lang w:eastAsia="en-GB"/>
        </w:rPr>
        <w:t>Key Responsibilities</w:t>
      </w:r>
    </w:p>
    <w:p w14:paraId="69AA70F5" w14:textId="77777777" w:rsidR="00874316" w:rsidRPr="00874316" w:rsidRDefault="00874316" w:rsidP="00874316">
      <w:pPr>
        <w:spacing w:before="100" w:beforeAutospacing="1" w:after="100" w:afterAutospacing="1" w:line="240" w:lineRule="auto"/>
        <w:outlineLvl w:val="2"/>
        <w:rPr>
          <w:rFonts w:ascii="Avenir Next LT Pro" w:eastAsia="Times New Roman" w:hAnsi="Avenir Next LT Pro"/>
          <w:b/>
          <w:bCs/>
          <w:color w:val="auto"/>
          <w:sz w:val="27"/>
          <w:szCs w:val="27"/>
          <w:lang w:eastAsia="en-GB"/>
        </w:rPr>
      </w:pPr>
      <w:r w:rsidRPr="00874316">
        <w:rPr>
          <w:rFonts w:ascii="Avenir Next LT Pro" w:eastAsia="Times New Roman" w:hAnsi="Avenir Next LT Pro"/>
          <w:b/>
          <w:bCs/>
          <w:color w:val="auto"/>
          <w:sz w:val="27"/>
          <w:szCs w:val="27"/>
          <w:lang w:eastAsia="en-GB"/>
        </w:rPr>
        <w:t>Clinical Practice &amp; Service Delivery</w:t>
      </w:r>
    </w:p>
    <w:p w14:paraId="4ABC4EA1" w14:textId="2256A439" w:rsidR="00874316" w:rsidRPr="00874316" w:rsidRDefault="00874316" w:rsidP="00874316">
      <w:pPr>
        <w:numPr>
          <w:ilvl w:val="0"/>
          <w:numId w:val="33"/>
        </w:numPr>
        <w:spacing w:before="100" w:beforeAutospacing="1" w:after="100" w:afterAutospacing="1" w:line="240" w:lineRule="auto"/>
        <w:rPr>
          <w:rFonts w:ascii="Avenir Next LT Pro" w:eastAsia="Times New Roman" w:hAnsi="Avenir Next LT Pro"/>
          <w:color w:val="auto"/>
          <w:szCs w:val="24"/>
          <w:lang w:eastAsia="en-GB"/>
        </w:rPr>
      </w:pPr>
      <w:r w:rsidRPr="00874316">
        <w:rPr>
          <w:rFonts w:ascii="Avenir Next LT Pro" w:eastAsia="Times New Roman" w:hAnsi="Avenir Next LT Pro"/>
          <w:color w:val="auto"/>
          <w:szCs w:val="24"/>
          <w:lang w:eastAsia="en-GB"/>
        </w:rPr>
        <w:t>Undertake timely, holistic Review Health Assessments (RHAs) in line with statutory guidance and contractual targets, including QA of out-of-area RHAs and a proportion of 0–18 RHAs</w:t>
      </w:r>
      <w:r w:rsidR="00FA1E1D">
        <w:rPr>
          <w:rFonts w:ascii="Avenir Next LT Pro" w:eastAsia="Times New Roman" w:hAnsi="Avenir Next LT Pro"/>
          <w:color w:val="auto"/>
          <w:szCs w:val="24"/>
          <w:lang w:eastAsia="en-GB"/>
        </w:rPr>
        <w:t xml:space="preserve">. </w:t>
      </w:r>
    </w:p>
    <w:p w14:paraId="35215858" w14:textId="77777777" w:rsidR="00874316" w:rsidRPr="00874316" w:rsidRDefault="00874316" w:rsidP="00874316">
      <w:pPr>
        <w:numPr>
          <w:ilvl w:val="0"/>
          <w:numId w:val="33"/>
        </w:numPr>
        <w:spacing w:before="100" w:beforeAutospacing="1" w:after="100" w:afterAutospacing="1" w:line="240" w:lineRule="auto"/>
        <w:rPr>
          <w:rFonts w:ascii="Avenir Next LT Pro" w:eastAsia="Times New Roman" w:hAnsi="Avenir Next LT Pro"/>
          <w:color w:val="auto"/>
          <w:szCs w:val="24"/>
          <w:lang w:eastAsia="en-GB"/>
        </w:rPr>
      </w:pPr>
      <w:r w:rsidRPr="00874316">
        <w:rPr>
          <w:rFonts w:ascii="Avenir Next LT Pro" w:eastAsia="Times New Roman" w:hAnsi="Avenir Next LT Pro"/>
          <w:color w:val="auto"/>
          <w:szCs w:val="24"/>
          <w:lang w:eastAsia="en-GB"/>
        </w:rPr>
        <w:t>Provide trauma-informed care, recognising the impact of adverse childhood experiences on behaviour, health, and development, and advise professionals, carers, schools, and residential units on how best to support children.</w:t>
      </w:r>
    </w:p>
    <w:p w14:paraId="5B470A59" w14:textId="77777777" w:rsidR="00874316" w:rsidRPr="00874316" w:rsidRDefault="00874316" w:rsidP="00874316">
      <w:pPr>
        <w:numPr>
          <w:ilvl w:val="0"/>
          <w:numId w:val="33"/>
        </w:numPr>
        <w:spacing w:before="100" w:beforeAutospacing="1" w:after="100" w:afterAutospacing="1" w:line="240" w:lineRule="auto"/>
        <w:rPr>
          <w:rFonts w:ascii="Avenir Next LT Pro" w:eastAsia="Times New Roman" w:hAnsi="Avenir Next LT Pro"/>
          <w:color w:val="auto"/>
          <w:szCs w:val="24"/>
          <w:lang w:eastAsia="en-GB"/>
        </w:rPr>
      </w:pPr>
      <w:r w:rsidRPr="00874316">
        <w:rPr>
          <w:rFonts w:ascii="Avenir Next LT Pro" w:eastAsia="Times New Roman" w:hAnsi="Avenir Next LT Pro"/>
          <w:color w:val="auto"/>
          <w:szCs w:val="24"/>
          <w:lang w:eastAsia="en-GB"/>
        </w:rPr>
        <w:lastRenderedPageBreak/>
        <w:t>Support children and young people to make healthy lifestyle choices, reduce risk-taking behaviours, and manage their physical, mental, and emotional health.</w:t>
      </w:r>
    </w:p>
    <w:p w14:paraId="4F64E521" w14:textId="77777777" w:rsidR="00874316" w:rsidRPr="00874316" w:rsidRDefault="00874316" w:rsidP="00874316">
      <w:pPr>
        <w:numPr>
          <w:ilvl w:val="0"/>
          <w:numId w:val="33"/>
        </w:numPr>
        <w:spacing w:before="100" w:beforeAutospacing="1" w:after="100" w:afterAutospacing="1" w:line="240" w:lineRule="auto"/>
        <w:rPr>
          <w:rFonts w:ascii="Avenir Next LT Pro" w:eastAsia="Times New Roman" w:hAnsi="Avenir Next LT Pro"/>
          <w:color w:val="auto"/>
          <w:szCs w:val="24"/>
          <w:lang w:eastAsia="en-GB"/>
        </w:rPr>
      </w:pPr>
      <w:r w:rsidRPr="00874316">
        <w:rPr>
          <w:rFonts w:ascii="Avenir Next LT Pro" w:eastAsia="Times New Roman" w:hAnsi="Avenir Next LT Pro"/>
          <w:color w:val="auto"/>
          <w:szCs w:val="24"/>
          <w:lang w:eastAsia="en-GB"/>
        </w:rPr>
        <w:t>Deliver follow-up assessments for vulnerable children or where health concerns remain outstanding.</w:t>
      </w:r>
    </w:p>
    <w:p w14:paraId="6CB6F2EF" w14:textId="77777777" w:rsidR="00874316" w:rsidRPr="00874316" w:rsidRDefault="00874316" w:rsidP="00874316">
      <w:pPr>
        <w:numPr>
          <w:ilvl w:val="0"/>
          <w:numId w:val="33"/>
        </w:numPr>
        <w:spacing w:before="100" w:beforeAutospacing="1" w:after="100" w:afterAutospacing="1" w:line="240" w:lineRule="auto"/>
        <w:rPr>
          <w:rFonts w:ascii="Avenir Next LT Pro" w:eastAsia="Times New Roman" w:hAnsi="Avenir Next LT Pro"/>
          <w:color w:val="auto"/>
          <w:szCs w:val="24"/>
          <w:lang w:eastAsia="en-GB"/>
        </w:rPr>
      </w:pPr>
      <w:r w:rsidRPr="00874316">
        <w:rPr>
          <w:rFonts w:ascii="Avenir Next LT Pro" w:eastAsia="Times New Roman" w:hAnsi="Avenir Next LT Pro"/>
          <w:color w:val="auto"/>
          <w:szCs w:val="24"/>
          <w:lang w:eastAsia="en-GB"/>
        </w:rPr>
        <w:t>Provide flexible engagement through home visits, schools, residential homes, clinics, MS Teams, phone, or text.</w:t>
      </w:r>
    </w:p>
    <w:p w14:paraId="4192B3C2" w14:textId="40EDABC7" w:rsidR="00874316" w:rsidRPr="00874316" w:rsidRDefault="00874316" w:rsidP="00874316">
      <w:pPr>
        <w:numPr>
          <w:ilvl w:val="0"/>
          <w:numId w:val="33"/>
        </w:numPr>
        <w:spacing w:before="100" w:beforeAutospacing="1" w:after="100" w:afterAutospacing="1" w:line="240" w:lineRule="auto"/>
        <w:rPr>
          <w:rFonts w:ascii="Avenir Next LT Pro" w:eastAsia="Times New Roman" w:hAnsi="Avenir Next LT Pro"/>
          <w:color w:val="auto"/>
          <w:szCs w:val="24"/>
          <w:lang w:eastAsia="en-GB"/>
        </w:rPr>
      </w:pPr>
      <w:r w:rsidRPr="00874316">
        <w:rPr>
          <w:rFonts w:ascii="Avenir Next LT Pro" w:eastAsia="Times New Roman" w:hAnsi="Avenir Next LT Pro"/>
          <w:color w:val="auto"/>
          <w:szCs w:val="24"/>
          <w:lang w:eastAsia="en-GB"/>
        </w:rPr>
        <w:t xml:space="preserve">Ensure RHAs cover all aspects of wellbeing, </w:t>
      </w:r>
      <w:r w:rsidR="009E316A" w:rsidRPr="00874316">
        <w:rPr>
          <w:rFonts w:ascii="Avenir Next LT Pro" w:eastAsia="Times New Roman" w:hAnsi="Avenir Next LT Pro"/>
          <w:color w:val="auto"/>
          <w:szCs w:val="24"/>
          <w:lang w:eastAsia="en-GB"/>
        </w:rPr>
        <w:t>including</w:t>
      </w:r>
      <w:r w:rsidRPr="00874316">
        <w:rPr>
          <w:rFonts w:ascii="Avenir Next LT Pro" w:eastAsia="Times New Roman" w:hAnsi="Avenir Next LT Pro"/>
          <w:color w:val="auto"/>
          <w:szCs w:val="24"/>
          <w:lang w:eastAsia="en-GB"/>
        </w:rPr>
        <w:t xml:space="preserve"> dental, vision, skin, hearing, development, mental health, trauma, exploitation, immunisations, diet, lifestyle, neurodiversity, education, sleep, long-term conditions, medication, allergies, sexual health, substance misuse, and safeguarding.</w:t>
      </w:r>
    </w:p>
    <w:p w14:paraId="3406F9E9" w14:textId="77777777" w:rsidR="00874316" w:rsidRPr="00874316" w:rsidRDefault="00874316" w:rsidP="00874316">
      <w:pPr>
        <w:numPr>
          <w:ilvl w:val="0"/>
          <w:numId w:val="33"/>
        </w:numPr>
        <w:spacing w:before="100" w:beforeAutospacing="1" w:after="100" w:afterAutospacing="1" w:line="240" w:lineRule="auto"/>
        <w:rPr>
          <w:rFonts w:ascii="Avenir Next LT Pro" w:eastAsia="Times New Roman" w:hAnsi="Avenir Next LT Pro"/>
          <w:color w:val="auto"/>
          <w:szCs w:val="24"/>
          <w:lang w:eastAsia="en-GB"/>
        </w:rPr>
      </w:pPr>
      <w:r w:rsidRPr="00874316">
        <w:rPr>
          <w:rFonts w:ascii="Avenir Next LT Pro" w:eastAsia="Times New Roman" w:hAnsi="Avenir Next LT Pro"/>
          <w:color w:val="auto"/>
          <w:szCs w:val="24"/>
          <w:lang w:eastAsia="en-GB"/>
        </w:rPr>
        <w:t>Support care leavers with transition planning and self-management of health needs.</w:t>
      </w:r>
    </w:p>
    <w:p w14:paraId="0AAE30B8" w14:textId="77777777" w:rsidR="00874316" w:rsidRPr="00874316" w:rsidRDefault="00874316" w:rsidP="00874316">
      <w:pPr>
        <w:spacing w:before="100" w:beforeAutospacing="1" w:after="100" w:afterAutospacing="1" w:line="240" w:lineRule="auto"/>
        <w:outlineLvl w:val="2"/>
        <w:rPr>
          <w:rFonts w:ascii="Avenir Next LT Pro" w:eastAsia="Times New Roman" w:hAnsi="Avenir Next LT Pro"/>
          <w:b/>
          <w:bCs/>
          <w:color w:val="auto"/>
          <w:sz w:val="27"/>
          <w:szCs w:val="27"/>
          <w:lang w:eastAsia="en-GB"/>
        </w:rPr>
      </w:pPr>
      <w:r w:rsidRPr="00874316">
        <w:rPr>
          <w:rFonts w:ascii="Avenir Next LT Pro" w:eastAsia="Times New Roman" w:hAnsi="Avenir Next LT Pro"/>
          <w:b/>
          <w:bCs/>
          <w:color w:val="auto"/>
          <w:sz w:val="27"/>
          <w:szCs w:val="27"/>
          <w:lang w:eastAsia="en-GB"/>
        </w:rPr>
        <w:t>Advisory &amp; Partnership Working</w:t>
      </w:r>
    </w:p>
    <w:p w14:paraId="578FCAD9" w14:textId="77777777" w:rsidR="00874316" w:rsidRPr="00874316" w:rsidRDefault="00874316" w:rsidP="00874316">
      <w:pPr>
        <w:numPr>
          <w:ilvl w:val="0"/>
          <w:numId w:val="34"/>
        </w:numPr>
        <w:spacing w:before="100" w:beforeAutospacing="1" w:after="100" w:afterAutospacing="1" w:line="240" w:lineRule="auto"/>
        <w:rPr>
          <w:rFonts w:ascii="Avenir Next LT Pro" w:eastAsia="Times New Roman" w:hAnsi="Avenir Next LT Pro"/>
          <w:color w:val="auto"/>
          <w:szCs w:val="24"/>
          <w:lang w:eastAsia="en-GB"/>
        </w:rPr>
      </w:pPr>
      <w:r w:rsidRPr="00874316">
        <w:rPr>
          <w:rFonts w:ascii="Avenir Next LT Pro" w:eastAsia="Times New Roman" w:hAnsi="Avenir Next LT Pro"/>
          <w:color w:val="auto"/>
          <w:szCs w:val="24"/>
          <w:lang w:eastAsia="en-GB"/>
        </w:rPr>
        <w:t>Contribute advice and expertise at strategy meetings, TACs, MDTs, and case reviews.</w:t>
      </w:r>
    </w:p>
    <w:p w14:paraId="4265D607" w14:textId="77777777" w:rsidR="00874316" w:rsidRPr="00874316" w:rsidRDefault="00874316" w:rsidP="00874316">
      <w:pPr>
        <w:numPr>
          <w:ilvl w:val="0"/>
          <w:numId w:val="34"/>
        </w:numPr>
        <w:spacing w:before="100" w:beforeAutospacing="1" w:after="100" w:afterAutospacing="1" w:line="240" w:lineRule="auto"/>
        <w:rPr>
          <w:rFonts w:ascii="Avenir Next LT Pro" w:eastAsia="Times New Roman" w:hAnsi="Avenir Next LT Pro"/>
          <w:color w:val="auto"/>
          <w:szCs w:val="24"/>
          <w:lang w:eastAsia="en-GB"/>
        </w:rPr>
      </w:pPr>
      <w:r w:rsidRPr="00874316">
        <w:rPr>
          <w:rFonts w:ascii="Avenir Next LT Pro" w:eastAsia="Times New Roman" w:hAnsi="Avenir Next LT Pro"/>
          <w:color w:val="auto"/>
          <w:szCs w:val="24"/>
          <w:lang w:eastAsia="en-GB"/>
        </w:rPr>
        <w:t>Work closely with CAMHS and the trauma team, attending weekly meetings on vulnerable children and contributing to the trauma pathway.</w:t>
      </w:r>
    </w:p>
    <w:p w14:paraId="57D0934C" w14:textId="77777777" w:rsidR="00874316" w:rsidRPr="00874316" w:rsidRDefault="00874316" w:rsidP="00874316">
      <w:pPr>
        <w:numPr>
          <w:ilvl w:val="0"/>
          <w:numId w:val="34"/>
        </w:numPr>
        <w:spacing w:before="100" w:beforeAutospacing="1" w:after="100" w:afterAutospacing="1" w:line="240" w:lineRule="auto"/>
        <w:rPr>
          <w:rFonts w:ascii="Avenir Next LT Pro" w:eastAsia="Times New Roman" w:hAnsi="Avenir Next LT Pro"/>
          <w:color w:val="auto"/>
          <w:szCs w:val="24"/>
          <w:lang w:eastAsia="en-GB"/>
        </w:rPr>
      </w:pPr>
      <w:r w:rsidRPr="00874316">
        <w:rPr>
          <w:rFonts w:ascii="Avenir Next LT Pro" w:eastAsia="Times New Roman" w:hAnsi="Avenir Next LT Pro"/>
          <w:color w:val="auto"/>
          <w:szCs w:val="24"/>
          <w:lang w:eastAsia="en-GB"/>
        </w:rPr>
        <w:t>Make referrals to specialist services (including neurodiversity pathways) and track UASC bloods, immunisations, and TB screening.</w:t>
      </w:r>
    </w:p>
    <w:p w14:paraId="77AFB2C2" w14:textId="77777777" w:rsidR="00874316" w:rsidRPr="00874316" w:rsidRDefault="00874316" w:rsidP="00874316">
      <w:pPr>
        <w:numPr>
          <w:ilvl w:val="0"/>
          <w:numId w:val="34"/>
        </w:numPr>
        <w:spacing w:before="100" w:beforeAutospacing="1" w:after="100" w:afterAutospacing="1" w:line="240" w:lineRule="auto"/>
        <w:rPr>
          <w:rFonts w:ascii="Avenir Next LT Pro" w:eastAsia="Times New Roman" w:hAnsi="Avenir Next LT Pro"/>
          <w:color w:val="auto"/>
          <w:szCs w:val="24"/>
          <w:lang w:eastAsia="en-GB"/>
        </w:rPr>
      </w:pPr>
      <w:r w:rsidRPr="00874316">
        <w:rPr>
          <w:rFonts w:ascii="Avenir Next LT Pro" w:eastAsia="Times New Roman" w:hAnsi="Avenir Next LT Pro"/>
          <w:color w:val="auto"/>
          <w:szCs w:val="24"/>
          <w:lang w:eastAsia="en-GB"/>
        </w:rPr>
        <w:t>Provide professional updates for Children in Care reviews and contribute to care planning.</w:t>
      </w:r>
    </w:p>
    <w:p w14:paraId="2A69A8C0" w14:textId="77777777" w:rsidR="00874316" w:rsidRPr="00874316" w:rsidRDefault="00874316" w:rsidP="00874316">
      <w:pPr>
        <w:numPr>
          <w:ilvl w:val="0"/>
          <w:numId w:val="34"/>
        </w:numPr>
        <w:spacing w:before="100" w:beforeAutospacing="1" w:after="100" w:afterAutospacing="1" w:line="240" w:lineRule="auto"/>
        <w:rPr>
          <w:rFonts w:ascii="Avenir Next LT Pro" w:eastAsia="Times New Roman" w:hAnsi="Avenir Next LT Pro"/>
          <w:color w:val="auto"/>
          <w:szCs w:val="24"/>
          <w:lang w:eastAsia="en-GB"/>
        </w:rPr>
      </w:pPr>
      <w:r w:rsidRPr="00874316">
        <w:rPr>
          <w:rFonts w:ascii="Avenir Next LT Pro" w:eastAsia="Times New Roman" w:hAnsi="Avenir Next LT Pro"/>
          <w:color w:val="auto"/>
          <w:szCs w:val="24"/>
          <w:lang w:eastAsia="en-GB"/>
        </w:rPr>
        <w:t>Collaborate with health visitors, school nurses, and foster carers by offering specialist education and advice.</w:t>
      </w:r>
    </w:p>
    <w:p w14:paraId="327B935C" w14:textId="77777777" w:rsidR="00874316" w:rsidRPr="00874316" w:rsidRDefault="00874316" w:rsidP="00874316">
      <w:pPr>
        <w:numPr>
          <w:ilvl w:val="0"/>
          <w:numId w:val="34"/>
        </w:numPr>
        <w:spacing w:before="100" w:beforeAutospacing="1" w:after="100" w:afterAutospacing="1" w:line="240" w:lineRule="auto"/>
        <w:rPr>
          <w:rFonts w:ascii="Avenir Next LT Pro" w:eastAsia="Times New Roman" w:hAnsi="Avenir Next LT Pro"/>
          <w:color w:val="auto"/>
          <w:szCs w:val="24"/>
          <w:lang w:eastAsia="en-GB"/>
        </w:rPr>
      </w:pPr>
      <w:r w:rsidRPr="00874316">
        <w:rPr>
          <w:rFonts w:ascii="Avenir Next LT Pro" w:eastAsia="Times New Roman" w:hAnsi="Avenir Next LT Pro"/>
          <w:color w:val="auto"/>
          <w:szCs w:val="24"/>
          <w:lang w:eastAsia="en-GB"/>
        </w:rPr>
        <w:t>Liaise with social care, education, and safeguarding leads to deliver integrated support.</w:t>
      </w:r>
    </w:p>
    <w:p w14:paraId="49D10072" w14:textId="77777777" w:rsidR="00874316" w:rsidRPr="00874316" w:rsidRDefault="00874316" w:rsidP="00874316">
      <w:pPr>
        <w:spacing w:before="100" w:beforeAutospacing="1" w:after="100" w:afterAutospacing="1" w:line="240" w:lineRule="auto"/>
        <w:outlineLvl w:val="2"/>
        <w:rPr>
          <w:rFonts w:ascii="Avenir Next LT Pro" w:eastAsia="Times New Roman" w:hAnsi="Avenir Next LT Pro"/>
          <w:b/>
          <w:bCs/>
          <w:color w:val="auto"/>
          <w:sz w:val="27"/>
          <w:szCs w:val="27"/>
          <w:lang w:eastAsia="en-GB"/>
        </w:rPr>
      </w:pPr>
      <w:r w:rsidRPr="00874316">
        <w:rPr>
          <w:rFonts w:ascii="Avenir Next LT Pro" w:eastAsia="Times New Roman" w:hAnsi="Avenir Next LT Pro"/>
          <w:b/>
          <w:bCs/>
          <w:color w:val="auto"/>
          <w:sz w:val="27"/>
          <w:szCs w:val="27"/>
          <w:lang w:eastAsia="en-GB"/>
        </w:rPr>
        <w:t>Governance &amp; Quality Assurance</w:t>
      </w:r>
    </w:p>
    <w:p w14:paraId="720AEEF3" w14:textId="77777777" w:rsidR="00874316" w:rsidRPr="00874316" w:rsidRDefault="00874316" w:rsidP="00874316">
      <w:pPr>
        <w:numPr>
          <w:ilvl w:val="0"/>
          <w:numId w:val="35"/>
        </w:numPr>
        <w:spacing w:before="100" w:beforeAutospacing="1" w:after="100" w:afterAutospacing="1" w:line="240" w:lineRule="auto"/>
        <w:rPr>
          <w:rFonts w:ascii="Avenir Next LT Pro" w:eastAsia="Times New Roman" w:hAnsi="Avenir Next LT Pro"/>
          <w:color w:val="auto"/>
          <w:szCs w:val="24"/>
          <w:lang w:eastAsia="en-GB"/>
        </w:rPr>
      </w:pPr>
      <w:r w:rsidRPr="00874316">
        <w:rPr>
          <w:rFonts w:ascii="Avenir Next LT Pro" w:eastAsia="Times New Roman" w:hAnsi="Avenir Next LT Pro"/>
          <w:color w:val="auto"/>
          <w:szCs w:val="24"/>
          <w:lang w:eastAsia="en-GB"/>
        </w:rPr>
        <w:t>Contribute to service audits, quality improvement initiatives, and evaluation of outcomes.</w:t>
      </w:r>
    </w:p>
    <w:p w14:paraId="287DE2CE" w14:textId="77777777" w:rsidR="00874316" w:rsidRPr="00874316" w:rsidRDefault="00874316" w:rsidP="00874316">
      <w:pPr>
        <w:numPr>
          <w:ilvl w:val="0"/>
          <w:numId w:val="35"/>
        </w:numPr>
        <w:spacing w:before="100" w:beforeAutospacing="1" w:after="100" w:afterAutospacing="1" w:line="240" w:lineRule="auto"/>
        <w:rPr>
          <w:rFonts w:ascii="Avenir Next LT Pro" w:eastAsia="Times New Roman" w:hAnsi="Avenir Next LT Pro"/>
          <w:color w:val="auto"/>
          <w:szCs w:val="24"/>
          <w:lang w:eastAsia="en-GB"/>
        </w:rPr>
      </w:pPr>
      <w:r w:rsidRPr="00874316">
        <w:rPr>
          <w:rFonts w:ascii="Avenir Next LT Pro" w:eastAsia="Times New Roman" w:hAnsi="Avenir Next LT Pro"/>
          <w:color w:val="auto"/>
          <w:szCs w:val="24"/>
          <w:lang w:eastAsia="en-GB"/>
        </w:rPr>
        <w:t>Support clinical governance through reflective practice, monitoring significant events, and policy development.</w:t>
      </w:r>
    </w:p>
    <w:p w14:paraId="0072BC80" w14:textId="77777777" w:rsidR="00874316" w:rsidRPr="00874316" w:rsidRDefault="00874316" w:rsidP="00874316">
      <w:pPr>
        <w:numPr>
          <w:ilvl w:val="0"/>
          <w:numId w:val="35"/>
        </w:numPr>
        <w:spacing w:before="100" w:beforeAutospacing="1" w:after="100" w:afterAutospacing="1" w:line="240" w:lineRule="auto"/>
        <w:rPr>
          <w:rFonts w:ascii="Avenir Next LT Pro" w:eastAsia="Times New Roman" w:hAnsi="Avenir Next LT Pro"/>
          <w:color w:val="auto"/>
          <w:szCs w:val="24"/>
          <w:lang w:eastAsia="en-GB"/>
        </w:rPr>
      </w:pPr>
      <w:r w:rsidRPr="00874316">
        <w:rPr>
          <w:rFonts w:ascii="Avenir Next LT Pro" w:eastAsia="Times New Roman" w:hAnsi="Avenir Next LT Pro"/>
          <w:color w:val="auto"/>
          <w:szCs w:val="24"/>
          <w:lang w:eastAsia="en-GB"/>
        </w:rPr>
        <w:t>Ensure compliance with LSCP child protection procedures and local safeguarding policies.</w:t>
      </w:r>
    </w:p>
    <w:p w14:paraId="4CB62ECD" w14:textId="77777777" w:rsidR="00874316" w:rsidRPr="00874316" w:rsidRDefault="00874316" w:rsidP="00874316">
      <w:pPr>
        <w:numPr>
          <w:ilvl w:val="0"/>
          <w:numId w:val="35"/>
        </w:numPr>
        <w:spacing w:before="100" w:beforeAutospacing="1" w:after="100" w:afterAutospacing="1" w:line="240" w:lineRule="auto"/>
        <w:rPr>
          <w:rFonts w:ascii="Avenir Next LT Pro" w:eastAsia="Times New Roman" w:hAnsi="Avenir Next LT Pro"/>
          <w:color w:val="auto"/>
          <w:szCs w:val="24"/>
          <w:lang w:eastAsia="en-GB"/>
        </w:rPr>
      </w:pPr>
      <w:r w:rsidRPr="00874316">
        <w:rPr>
          <w:rFonts w:ascii="Avenir Next LT Pro" w:eastAsia="Times New Roman" w:hAnsi="Avenir Next LT Pro"/>
          <w:color w:val="auto"/>
          <w:szCs w:val="24"/>
          <w:lang w:eastAsia="en-GB"/>
        </w:rPr>
        <w:t>Support service development and innovation in line with emerging needs.</w:t>
      </w:r>
    </w:p>
    <w:p w14:paraId="042E4013" w14:textId="77777777" w:rsidR="00874316" w:rsidRPr="00874316" w:rsidRDefault="00874316" w:rsidP="00874316">
      <w:pPr>
        <w:spacing w:before="100" w:beforeAutospacing="1" w:after="100" w:afterAutospacing="1" w:line="240" w:lineRule="auto"/>
        <w:outlineLvl w:val="2"/>
        <w:rPr>
          <w:rFonts w:ascii="Avenir Next LT Pro" w:eastAsia="Times New Roman" w:hAnsi="Avenir Next LT Pro"/>
          <w:b/>
          <w:bCs/>
          <w:color w:val="auto"/>
          <w:sz w:val="27"/>
          <w:szCs w:val="27"/>
          <w:lang w:eastAsia="en-GB"/>
        </w:rPr>
      </w:pPr>
      <w:r w:rsidRPr="00874316">
        <w:rPr>
          <w:rFonts w:ascii="Avenir Next LT Pro" w:eastAsia="Times New Roman" w:hAnsi="Avenir Next LT Pro"/>
          <w:b/>
          <w:bCs/>
          <w:color w:val="auto"/>
          <w:sz w:val="27"/>
          <w:szCs w:val="27"/>
          <w:lang w:eastAsia="en-GB"/>
        </w:rPr>
        <w:t>Training &amp; Supervision</w:t>
      </w:r>
    </w:p>
    <w:p w14:paraId="7D5CD06C" w14:textId="77777777" w:rsidR="00874316" w:rsidRPr="00874316" w:rsidRDefault="00874316" w:rsidP="00874316">
      <w:pPr>
        <w:numPr>
          <w:ilvl w:val="0"/>
          <w:numId w:val="36"/>
        </w:numPr>
        <w:spacing w:before="100" w:beforeAutospacing="1" w:after="100" w:afterAutospacing="1" w:line="240" w:lineRule="auto"/>
        <w:rPr>
          <w:rFonts w:ascii="Avenir Next LT Pro" w:eastAsia="Times New Roman" w:hAnsi="Avenir Next LT Pro"/>
          <w:color w:val="auto"/>
          <w:szCs w:val="24"/>
          <w:lang w:eastAsia="en-GB"/>
        </w:rPr>
      </w:pPr>
      <w:r w:rsidRPr="00874316">
        <w:rPr>
          <w:rFonts w:ascii="Avenir Next LT Pro" w:eastAsia="Times New Roman" w:hAnsi="Avenir Next LT Pro"/>
          <w:color w:val="auto"/>
          <w:szCs w:val="24"/>
          <w:lang w:eastAsia="en-GB"/>
        </w:rPr>
        <w:t>Deliver and evaluate training for health staff, carers, and partner agencies, tailoring content to learner needs.</w:t>
      </w:r>
    </w:p>
    <w:p w14:paraId="6CB4AFED" w14:textId="77777777" w:rsidR="00874316" w:rsidRPr="00874316" w:rsidRDefault="00874316" w:rsidP="00874316">
      <w:pPr>
        <w:numPr>
          <w:ilvl w:val="0"/>
          <w:numId w:val="36"/>
        </w:numPr>
        <w:spacing w:before="100" w:beforeAutospacing="1" w:after="100" w:afterAutospacing="1" w:line="240" w:lineRule="auto"/>
        <w:rPr>
          <w:rFonts w:ascii="Avenir Next LT Pro" w:eastAsia="Times New Roman" w:hAnsi="Avenir Next LT Pro"/>
          <w:color w:val="auto"/>
          <w:szCs w:val="24"/>
          <w:lang w:eastAsia="en-GB"/>
        </w:rPr>
      </w:pPr>
      <w:r w:rsidRPr="00874316">
        <w:rPr>
          <w:rFonts w:ascii="Avenir Next LT Pro" w:eastAsia="Times New Roman" w:hAnsi="Avenir Next LT Pro"/>
          <w:color w:val="auto"/>
          <w:szCs w:val="24"/>
          <w:lang w:eastAsia="en-GB"/>
        </w:rPr>
        <w:t>Support staff in reflective practice, case supervision, and peer review in line with safeguarding supervision policy.</w:t>
      </w:r>
    </w:p>
    <w:p w14:paraId="6ACDF821" w14:textId="77777777" w:rsidR="00874316" w:rsidRPr="00874316" w:rsidRDefault="00874316" w:rsidP="00874316">
      <w:pPr>
        <w:numPr>
          <w:ilvl w:val="0"/>
          <w:numId w:val="36"/>
        </w:numPr>
        <w:spacing w:before="100" w:beforeAutospacing="1" w:after="100" w:afterAutospacing="1" w:line="240" w:lineRule="auto"/>
        <w:rPr>
          <w:rFonts w:ascii="Avenir Next LT Pro" w:eastAsia="Times New Roman" w:hAnsi="Avenir Next LT Pro"/>
          <w:color w:val="auto"/>
          <w:szCs w:val="24"/>
          <w:lang w:eastAsia="en-GB"/>
        </w:rPr>
      </w:pPr>
      <w:r w:rsidRPr="00874316">
        <w:rPr>
          <w:rFonts w:ascii="Avenir Next LT Pro" w:eastAsia="Times New Roman" w:hAnsi="Avenir Next LT Pro"/>
          <w:color w:val="auto"/>
          <w:szCs w:val="24"/>
          <w:lang w:eastAsia="en-GB"/>
        </w:rPr>
        <w:t>Provide specialist education to health professionals and carers on trauma, child development, and health needs of Children in Care.</w:t>
      </w:r>
    </w:p>
    <w:p w14:paraId="7AB4EC84" w14:textId="77777777" w:rsidR="00874316" w:rsidRPr="00874316" w:rsidRDefault="00874316" w:rsidP="00874316">
      <w:pPr>
        <w:spacing w:before="100" w:beforeAutospacing="1" w:after="100" w:afterAutospacing="1" w:line="240" w:lineRule="auto"/>
        <w:outlineLvl w:val="2"/>
        <w:rPr>
          <w:rFonts w:ascii="Avenir Next LT Pro" w:eastAsia="Times New Roman" w:hAnsi="Avenir Next LT Pro"/>
          <w:b/>
          <w:bCs/>
          <w:color w:val="auto"/>
          <w:sz w:val="27"/>
          <w:szCs w:val="27"/>
          <w:lang w:eastAsia="en-GB"/>
        </w:rPr>
      </w:pPr>
      <w:r w:rsidRPr="00874316">
        <w:rPr>
          <w:rFonts w:ascii="Avenir Next LT Pro" w:eastAsia="Times New Roman" w:hAnsi="Avenir Next LT Pro"/>
          <w:b/>
          <w:bCs/>
          <w:color w:val="auto"/>
          <w:sz w:val="27"/>
          <w:szCs w:val="27"/>
          <w:lang w:eastAsia="en-GB"/>
        </w:rPr>
        <w:t>Personal &amp; Professional Development</w:t>
      </w:r>
    </w:p>
    <w:p w14:paraId="09E27EC4" w14:textId="77777777" w:rsidR="00874316" w:rsidRPr="00874316" w:rsidRDefault="00874316" w:rsidP="00874316">
      <w:pPr>
        <w:numPr>
          <w:ilvl w:val="0"/>
          <w:numId w:val="37"/>
        </w:numPr>
        <w:spacing w:before="100" w:beforeAutospacing="1" w:after="100" w:afterAutospacing="1" w:line="240" w:lineRule="auto"/>
        <w:rPr>
          <w:rFonts w:ascii="Avenir Next LT Pro" w:eastAsia="Times New Roman" w:hAnsi="Avenir Next LT Pro"/>
          <w:color w:val="auto"/>
          <w:szCs w:val="24"/>
          <w:lang w:eastAsia="en-GB"/>
        </w:rPr>
      </w:pPr>
      <w:r w:rsidRPr="00874316">
        <w:rPr>
          <w:rFonts w:ascii="Avenir Next LT Pro" w:eastAsia="Times New Roman" w:hAnsi="Avenir Next LT Pro"/>
          <w:color w:val="auto"/>
          <w:szCs w:val="24"/>
          <w:lang w:eastAsia="en-GB"/>
        </w:rPr>
        <w:lastRenderedPageBreak/>
        <w:t>Maintain clinical competence through CPD, supervision, and reflective practice.</w:t>
      </w:r>
    </w:p>
    <w:p w14:paraId="5125CD97" w14:textId="77777777" w:rsidR="00874316" w:rsidRPr="00874316" w:rsidRDefault="00874316" w:rsidP="00874316">
      <w:pPr>
        <w:numPr>
          <w:ilvl w:val="0"/>
          <w:numId w:val="37"/>
        </w:numPr>
        <w:spacing w:before="100" w:beforeAutospacing="1" w:after="100" w:afterAutospacing="1" w:line="240" w:lineRule="auto"/>
        <w:rPr>
          <w:rFonts w:ascii="Avenir Next LT Pro" w:eastAsia="Times New Roman" w:hAnsi="Avenir Next LT Pro"/>
          <w:color w:val="auto"/>
          <w:szCs w:val="24"/>
          <w:lang w:eastAsia="en-GB"/>
        </w:rPr>
      </w:pPr>
      <w:r w:rsidRPr="00874316">
        <w:rPr>
          <w:rFonts w:ascii="Avenir Next LT Pro" w:eastAsia="Times New Roman" w:hAnsi="Avenir Next LT Pro"/>
          <w:color w:val="auto"/>
          <w:szCs w:val="24"/>
          <w:lang w:eastAsia="en-GB"/>
        </w:rPr>
        <w:t>Recognise and manage the personal impact of trauma-related work, accessing support when required.</w:t>
      </w:r>
    </w:p>
    <w:p w14:paraId="324CF006" w14:textId="77777777" w:rsidR="00874316" w:rsidRPr="00874316" w:rsidRDefault="00874316" w:rsidP="00874316">
      <w:pPr>
        <w:numPr>
          <w:ilvl w:val="0"/>
          <w:numId w:val="37"/>
        </w:numPr>
        <w:spacing w:before="100" w:beforeAutospacing="1" w:after="100" w:afterAutospacing="1" w:line="240" w:lineRule="auto"/>
        <w:rPr>
          <w:rFonts w:ascii="Avenir Next LT Pro" w:eastAsia="Times New Roman" w:hAnsi="Avenir Next LT Pro"/>
          <w:color w:val="auto"/>
          <w:szCs w:val="24"/>
          <w:lang w:eastAsia="en-GB"/>
        </w:rPr>
      </w:pPr>
      <w:r w:rsidRPr="00874316">
        <w:rPr>
          <w:rFonts w:ascii="Avenir Next LT Pro" w:eastAsia="Times New Roman" w:hAnsi="Avenir Next LT Pro"/>
          <w:color w:val="auto"/>
          <w:szCs w:val="24"/>
          <w:lang w:eastAsia="en-GB"/>
        </w:rPr>
        <w:t>Engage in annual appraisal with a safeguarding specialist.</w:t>
      </w:r>
    </w:p>
    <w:p w14:paraId="4CA0EBAC" w14:textId="77777777" w:rsidR="00874316" w:rsidRPr="00874316" w:rsidRDefault="00874316" w:rsidP="00874316">
      <w:pPr>
        <w:spacing w:before="100" w:beforeAutospacing="1" w:after="100" w:afterAutospacing="1" w:line="240" w:lineRule="auto"/>
        <w:outlineLvl w:val="2"/>
        <w:rPr>
          <w:rFonts w:ascii="Avenir Next LT Pro" w:eastAsia="Times New Roman" w:hAnsi="Avenir Next LT Pro"/>
          <w:b/>
          <w:bCs/>
          <w:color w:val="auto"/>
          <w:sz w:val="27"/>
          <w:szCs w:val="27"/>
          <w:lang w:eastAsia="en-GB"/>
        </w:rPr>
      </w:pPr>
      <w:r w:rsidRPr="00874316">
        <w:rPr>
          <w:rFonts w:ascii="Avenir Next LT Pro" w:eastAsia="Times New Roman" w:hAnsi="Avenir Next LT Pro"/>
          <w:b/>
          <w:bCs/>
          <w:color w:val="auto"/>
          <w:sz w:val="27"/>
          <w:szCs w:val="27"/>
          <w:lang w:eastAsia="en-GB"/>
        </w:rPr>
        <w:t>Accountability</w:t>
      </w:r>
    </w:p>
    <w:p w14:paraId="547E08FD" w14:textId="05B37D44" w:rsidR="00874316" w:rsidRPr="00874316" w:rsidRDefault="00874316" w:rsidP="00874316">
      <w:pPr>
        <w:numPr>
          <w:ilvl w:val="0"/>
          <w:numId w:val="38"/>
        </w:numPr>
        <w:spacing w:before="100" w:beforeAutospacing="1" w:after="100" w:afterAutospacing="1" w:line="240" w:lineRule="auto"/>
        <w:rPr>
          <w:rFonts w:ascii="Avenir Next LT Pro" w:eastAsia="Times New Roman" w:hAnsi="Avenir Next LT Pro"/>
          <w:color w:val="auto"/>
          <w:szCs w:val="24"/>
          <w:lang w:eastAsia="en-GB"/>
        </w:rPr>
      </w:pPr>
      <w:r w:rsidRPr="00874316">
        <w:rPr>
          <w:rFonts w:ascii="Avenir Next LT Pro" w:eastAsia="Times New Roman" w:hAnsi="Avenir Next LT Pro"/>
          <w:color w:val="auto"/>
          <w:szCs w:val="24"/>
          <w:lang w:eastAsia="en-GB"/>
        </w:rPr>
        <w:t xml:space="preserve">Accountable to the Regional </w:t>
      </w:r>
      <w:r w:rsidR="00285E0A">
        <w:rPr>
          <w:rFonts w:ascii="Avenir Next LT Pro" w:eastAsia="Times New Roman" w:hAnsi="Avenir Next LT Pro"/>
          <w:color w:val="auto"/>
          <w:szCs w:val="24"/>
          <w:lang w:eastAsia="en-GB"/>
        </w:rPr>
        <w:t>Head of Safeguarding and Children in Care Lead</w:t>
      </w:r>
      <w:r w:rsidRPr="00874316">
        <w:rPr>
          <w:rFonts w:ascii="Avenir Next LT Pro" w:eastAsia="Times New Roman" w:hAnsi="Avenir Next LT Pro"/>
          <w:color w:val="auto"/>
          <w:szCs w:val="24"/>
          <w:lang w:eastAsia="en-GB"/>
        </w:rPr>
        <w:t>.</w:t>
      </w:r>
    </w:p>
    <w:p w14:paraId="6F0A2140" w14:textId="177A74ED" w:rsidR="00F17206" w:rsidRPr="008219DC" w:rsidRDefault="00874316" w:rsidP="008219DC">
      <w:pPr>
        <w:numPr>
          <w:ilvl w:val="0"/>
          <w:numId w:val="38"/>
        </w:numPr>
        <w:spacing w:before="100" w:beforeAutospacing="1" w:after="100" w:afterAutospacing="1" w:line="240" w:lineRule="auto"/>
        <w:rPr>
          <w:rFonts w:ascii="Avenir Next LT Pro" w:eastAsia="Times New Roman" w:hAnsi="Avenir Next LT Pro"/>
          <w:color w:val="auto"/>
          <w:szCs w:val="24"/>
          <w:lang w:eastAsia="en-GB"/>
        </w:rPr>
      </w:pPr>
      <w:r w:rsidRPr="00874316">
        <w:rPr>
          <w:rFonts w:ascii="Avenir Next LT Pro" w:eastAsia="Times New Roman" w:hAnsi="Avenir Next LT Pro"/>
          <w:color w:val="auto"/>
          <w:szCs w:val="24"/>
          <w:lang w:eastAsia="en-GB"/>
        </w:rPr>
        <w:t>Report to the BU Named Nurse for Children in Care</w:t>
      </w:r>
      <w:r w:rsidR="00C21B99">
        <w:rPr>
          <w:rFonts w:ascii="Avenir Next LT Pro" w:eastAsia="Times New Roman" w:hAnsi="Avenir Next LT Pro"/>
          <w:color w:val="auto"/>
          <w:szCs w:val="24"/>
          <w:lang w:eastAsia="en-GB"/>
        </w:rPr>
        <w:t xml:space="preserve"> or in some circumstances Band 7 Specialist Nurse for Children in Care</w:t>
      </w:r>
      <w:r w:rsidRPr="00874316">
        <w:rPr>
          <w:rFonts w:ascii="Avenir Next LT Pro" w:eastAsia="Times New Roman" w:hAnsi="Avenir Next LT Pro"/>
          <w:color w:val="auto"/>
          <w:szCs w:val="24"/>
          <w:lang w:eastAsia="en-GB"/>
        </w:rPr>
        <w:t>.</w:t>
      </w:r>
    </w:p>
    <w:p w14:paraId="1033DDDE" w14:textId="77777777" w:rsidR="00FB4EAB" w:rsidRDefault="00F17206" w:rsidP="008A34A3">
      <w:pPr>
        <w:pStyle w:val="Heading2"/>
      </w:pPr>
      <w:r>
        <w:t>Our values</w:t>
      </w:r>
    </w:p>
    <w:p w14:paraId="1033DDDF" w14:textId="77777777" w:rsidR="0057282E" w:rsidRPr="009E316A" w:rsidRDefault="00F17206" w:rsidP="0057282E">
      <w:pPr>
        <w:rPr>
          <w:rFonts w:ascii="Avenir Next LT Pro Demi" w:hAnsi="Avenir Next LT Pro Demi"/>
          <w:lang w:eastAsia="en-GB"/>
        </w:rPr>
      </w:pPr>
      <w:r w:rsidRPr="009E316A">
        <w:rPr>
          <w:rFonts w:ascii="Avenir Next LT Pro" w:hAnsi="Avenir Next LT Pro"/>
          <w:lang w:eastAsia="en-GB"/>
        </w:rPr>
        <w:t xml:space="preserve">Our values are our moral compass and core to our DNA. They underpin the way we deliver our services and treat those who use </w:t>
      </w:r>
      <w:r w:rsidRPr="009E316A">
        <w:rPr>
          <w:rFonts w:ascii="Avenir Next LT Pro Demi" w:hAnsi="Avenir Next LT Pro Demi"/>
          <w:lang w:eastAsia="en-GB"/>
        </w:rPr>
        <w:t>our services.</w:t>
      </w:r>
    </w:p>
    <w:p w14:paraId="1033DDE0" w14:textId="77777777" w:rsidR="0057282E" w:rsidRPr="009E316A" w:rsidRDefault="00F17206" w:rsidP="0057282E">
      <w:pPr>
        <w:rPr>
          <w:rFonts w:ascii="Avenir Next LT Pro Demi" w:hAnsi="Avenir Next LT Pro Demi"/>
          <w:lang w:eastAsia="en-GB"/>
        </w:rPr>
      </w:pPr>
      <w:r w:rsidRPr="009E316A">
        <w:rPr>
          <w:rFonts w:ascii="Avenir Next LT Pro Demi" w:hAnsi="Avenir Next LT Pro Demi"/>
          <w:lang w:eastAsia="en-GB"/>
        </w:rPr>
        <w:t>To many organisations</w:t>
      </w:r>
      <w:r w:rsidR="00722E68" w:rsidRPr="009E316A">
        <w:rPr>
          <w:rFonts w:ascii="Avenir Next LT Pro Demi" w:hAnsi="Avenir Next LT Pro Demi"/>
          <w:lang w:eastAsia="en-GB"/>
        </w:rPr>
        <w:t>,</w:t>
      </w:r>
      <w:r w:rsidRPr="009E316A">
        <w:rPr>
          <w:rFonts w:ascii="Avenir Next LT Pro Demi" w:hAnsi="Avenir Next LT Pro Demi"/>
          <w:lang w:eastAsia="en-GB"/>
        </w:rPr>
        <w:t xml:space="preserve"> values are just words which don’t translate into reality of the day to day but our values flow through everything that we do, they define who we are, what we stand for and set the expectations of our colleagues, communities, customers</w:t>
      </w:r>
      <w:r w:rsidR="00722E68" w:rsidRPr="009E316A">
        <w:rPr>
          <w:rFonts w:ascii="Avenir Next LT Pro Demi" w:hAnsi="Avenir Next LT Pro Demi"/>
          <w:lang w:eastAsia="en-GB"/>
        </w:rPr>
        <w:t>,</w:t>
      </w:r>
      <w:r w:rsidRPr="009E316A">
        <w:rPr>
          <w:rFonts w:ascii="Avenir Next LT Pro Demi" w:hAnsi="Avenir Next LT Pro Demi"/>
          <w:lang w:eastAsia="en-GB"/>
        </w:rPr>
        <w:t xml:space="preserve"> and partners. They have been defined by our colleagues and have been integral to our journey so far and will be integral to our future as well.</w:t>
      </w:r>
    </w:p>
    <w:p w14:paraId="1033DDE1" w14:textId="77777777" w:rsidR="0057282E" w:rsidRPr="009E316A" w:rsidRDefault="00F17206" w:rsidP="0057282E">
      <w:pPr>
        <w:rPr>
          <w:rFonts w:ascii="Avenir Next LT Pro Demi" w:hAnsi="Avenir Next LT Pro Demi"/>
          <w:lang w:val="en-US"/>
        </w:rPr>
      </w:pPr>
      <w:r w:rsidRPr="009E316A">
        <w:rPr>
          <w:rFonts w:ascii="Avenir Next LT Pro Demi" w:hAnsi="Avenir Next LT Pro Demi"/>
          <w:lang w:val="en-US"/>
        </w:rPr>
        <w:t>We have three values which help us stand out from the crowd, not just because there’s only three, but because they are unique to who we are. We care, we think, and we do.</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87"/>
        <w:gridCol w:w="3388"/>
        <w:gridCol w:w="3388"/>
      </w:tblGrid>
      <w:tr w:rsidR="00F83E8E" w14:paraId="1033DDE5" w14:textId="77777777" w:rsidTr="00097855">
        <w:trPr>
          <w:trHeight w:val="454"/>
        </w:trPr>
        <w:tc>
          <w:tcPr>
            <w:tcW w:w="3387" w:type="dxa"/>
            <w:tcBorders>
              <w:left w:val="single" w:sz="4" w:space="0" w:color="B52059"/>
              <w:right w:val="single" w:sz="4" w:space="0" w:color="B52059"/>
            </w:tcBorders>
            <w:vAlign w:val="center"/>
          </w:tcPr>
          <w:p w14:paraId="1033DDE2" w14:textId="77777777" w:rsidR="00097855" w:rsidRPr="00097855" w:rsidRDefault="00F17206" w:rsidP="00097855">
            <w:pPr>
              <w:pStyle w:val="Subheader"/>
            </w:pPr>
            <w:r w:rsidRPr="00097855">
              <w:rPr>
                <w:rStyle w:val="BoldredChar"/>
                <w:rFonts w:ascii="Avenir Black" w:hAnsi="Avenir Black"/>
                <w:b/>
                <w:bCs w:val="0"/>
                <w:noProof w:val="0"/>
                <w:color w:val="3C3C3B" w:themeColor="text1"/>
                <w:sz w:val="24"/>
                <w:lang w:eastAsia="en-GB"/>
              </w:rPr>
              <w:t>Care</w:t>
            </w:r>
          </w:p>
        </w:tc>
        <w:tc>
          <w:tcPr>
            <w:tcW w:w="3388" w:type="dxa"/>
            <w:tcBorders>
              <w:left w:val="single" w:sz="4" w:space="0" w:color="B52059"/>
              <w:right w:val="single" w:sz="4" w:space="0" w:color="B52059"/>
            </w:tcBorders>
            <w:vAlign w:val="center"/>
          </w:tcPr>
          <w:p w14:paraId="1033DDE3" w14:textId="77777777" w:rsidR="00097855" w:rsidRPr="00097855" w:rsidRDefault="00F17206" w:rsidP="00097855">
            <w:pPr>
              <w:pStyle w:val="Subheader"/>
            </w:pPr>
            <w:r w:rsidRPr="00097855">
              <w:rPr>
                <w:rStyle w:val="BoldredChar"/>
                <w:rFonts w:ascii="Avenir Black" w:hAnsi="Avenir Black"/>
                <w:b/>
                <w:bCs w:val="0"/>
                <w:noProof w:val="0"/>
                <w:color w:val="3C3C3B" w:themeColor="text1"/>
                <w:sz w:val="24"/>
                <w:lang w:eastAsia="en-GB"/>
              </w:rPr>
              <w:t>Think</w:t>
            </w:r>
          </w:p>
        </w:tc>
        <w:tc>
          <w:tcPr>
            <w:tcW w:w="3388" w:type="dxa"/>
            <w:tcBorders>
              <w:left w:val="single" w:sz="4" w:space="0" w:color="B52059"/>
            </w:tcBorders>
            <w:vAlign w:val="center"/>
          </w:tcPr>
          <w:p w14:paraId="1033DDE4" w14:textId="77777777" w:rsidR="00097855" w:rsidRPr="00097855" w:rsidRDefault="00F17206" w:rsidP="00097855">
            <w:pPr>
              <w:pStyle w:val="Subheader"/>
            </w:pPr>
            <w:r w:rsidRPr="00097855">
              <w:rPr>
                <w:rStyle w:val="BoldredChar"/>
                <w:rFonts w:ascii="Avenir Black" w:hAnsi="Avenir Black"/>
                <w:b/>
                <w:bCs w:val="0"/>
                <w:noProof w:val="0"/>
                <w:color w:val="3C3C3B" w:themeColor="text1"/>
                <w:sz w:val="24"/>
                <w:lang w:eastAsia="en-GB"/>
              </w:rPr>
              <w:t>Do</w:t>
            </w:r>
          </w:p>
        </w:tc>
      </w:tr>
      <w:tr w:rsidR="00F83E8E" w14:paraId="1033DDEF" w14:textId="77777777" w:rsidTr="00097855">
        <w:trPr>
          <w:trHeight w:val="109"/>
        </w:trPr>
        <w:tc>
          <w:tcPr>
            <w:tcW w:w="3387" w:type="dxa"/>
            <w:tcBorders>
              <w:left w:val="single" w:sz="4" w:space="0" w:color="B52059"/>
              <w:right w:val="single" w:sz="4" w:space="0" w:color="B52059"/>
            </w:tcBorders>
            <w:tcMar>
              <w:top w:w="113" w:type="dxa"/>
              <w:bottom w:w="113" w:type="dxa"/>
            </w:tcMar>
          </w:tcPr>
          <w:p w14:paraId="1033DDE6" w14:textId="77777777" w:rsidR="00097855" w:rsidRPr="00097855" w:rsidRDefault="00F17206" w:rsidP="00097855">
            <w:pPr>
              <w:pStyle w:val="Bulletpoints"/>
              <w:rPr>
                <w:szCs w:val="24"/>
              </w:rPr>
            </w:pPr>
            <w:r w:rsidRPr="00097855">
              <w:rPr>
                <w:szCs w:val="24"/>
              </w:rPr>
              <w:t xml:space="preserve">Inspire </w:t>
            </w:r>
          </w:p>
          <w:p w14:paraId="1033DDE7" w14:textId="77777777" w:rsidR="00097855" w:rsidRPr="00097855" w:rsidRDefault="00F17206" w:rsidP="00097855">
            <w:pPr>
              <w:pStyle w:val="Bulletpoints"/>
              <w:rPr>
                <w:szCs w:val="24"/>
              </w:rPr>
            </w:pPr>
            <w:r w:rsidRPr="00097855">
              <w:rPr>
                <w:szCs w:val="24"/>
              </w:rPr>
              <w:t>Understand</w:t>
            </w:r>
          </w:p>
          <w:p w14:paraId="1033DDE8" w14:textId="77777777" w:rsidR="00097855" w:rsidRPr="00097855" w:rsidRDefault="00F17206" w:rsidP="00097855">
            <w:pPr>
              <w:pStyle w:val="Bulletpoints"/>
              <w:rPr>
                <w:szCs w:val="24"/>
              </w:rPr>
            </w:pPr>
            <w:r w:rsidRPr="00097855">
              <w:rPr>
                <w:szCs w:val="24"/>
              </w:rPr>
              <w:t>Communicate</w:t>
            </w:r>
          </w:p>
        </w:tc>
        <w:tc>
          <w:tcPr>
            <w:tcW w:w="3388" w:type="dxa"/>
            <w:tcBorders>
              <w:left w:val="single" w:sz="4" w:space="0" w:color="B52059"/>
              <w:right w:val="single" w:sz="4" w:space="0" w:color="B52059"/>
            </w:tcBorders>
            <w:tcMar>
              <w:top w:w="113" w:type="dxa"/>
              <w:bottom w:w="113" w:type="dxa"/>
            </w:tcMar>
          </w:tcPr>
          <w:p w14:paraId="1033DDE9" w14:textId="77777777" w:rsidR="00097855" w:rsidRPr="00097855" w:rsidRDefault="00F17206" w:rsidP="00097855">
            <w:pPr>
              <w:pStyle w:val="Bulletpoints"/>
              <w:rPr>
                <w:szCs w:val="24"/>
                <w:lang w:eastAsia="en-GB"/>
              </w:rPr>
            </w:pPr>
            <w:r w:rsidRPr="00097855">
              <w:rPr>
                <w:szCs w:val="24"/>
                <w:lang w:eastAsia="en-GB"/>
              </w:rPr>
              <w:t>Challenge</w:t>
            </w:r>
          </w:p>
          <w:p w14:paraId="1033DDEA" w14:textId="77777777" w:rsidR="00097855" w:rsidRPr="00097855" w:rsidRDefault="00F17206" w:rsidP="00097855">
            <w:pPr>
              <w:pStyle w:val="Bulletpoints"/>
              <w:rPr>
                <w:szCs w:val="24"/>
                <w:lang w:eastAsia="en-GB"/>
              </w:rPr>
            </w:pPr>
            <w:r w:rsidRPr="00097855">
              <w:rPr>
                <w:szCs w:val="24"/>
                <w:lang w:eastAsia="en-GB"/>
              </w:rPr>
              <w:t>Improve</w:t>
            </w:r>
          </w:p>
          <w:p w14:paraId="1033DDEB" w14:textId="77777777" w:rsidR="00097855" w:rsidRPr="00B27235" w:rsidRDefault="00F17206" w:rsidP="00097855">
            <w:pPr>
              <w:pStyle w:val="Bulletpoints"/>
            </w:pPr>
            <w:r w:rsidRPr="00097855">
              <w:rPr>
                <w:szCs w:val="24"/>
                <w:lang w:eastAsia="en-GB"/>
              </w:rPr>
              <w:t>Learn</w:t>
            </w:r>
          </w:p>
        </w:tc>
        <w:tc>
          <w:tcPr>
            <w:tcW w:w="3388" w:type="dxa"/>
            <w:tcBorders>
              <w:left w:val="single" w:sz="4" w:space="0" w:color="B52059"/>
            </w:tcBorders>
            <w:tcMar>
              <w:top w:w="113" w:type="dxa"/>
              <w:bottom w:w="113" w:type="dxa"/>
            </w:tcMar>
          </w:tcPr>
          <w:p w14:paraId="1033DDEC" w14:textId="77777777" w:rsidR="00097855" w:rsidRPr="00097855" w:rsidRDefault="00F17206" w:rsidP="00097855">
            <w:pPr>
              <w:pStyle w:val="Bulletpoints"/>
              <w:rPr>
                <w:szCs w:val="24"/>
              </w:rPr>
            </w:pPr>
            <w:r w:rsidRPr="00097855">
              <w:rPr>
                <w:szCs w:val="24"/>
              </w:rPr>
              <w:t>Accountability</w:t>
            </w:r>
          </w:p>
          <w:p w14:paraId="1033DDED" w14:textId="77777777" w:rsidR="00097855" w:rsidRPr="00097855" w:rsidRDefault="00F17206" w:rsidP="00097855">
            <w:pPr>
              <w:pStyle w:val="Bulletpoints"/>
              <w:rPr>
                <w:szCs w:val="24"/>
              </w:rPr>
            </w:pPr>
            <w:r w:rsidRPr="00097855">
              <w:rPr>
                <w:szCs w:val="24"/>
              </w:rPr>
              <w:t>Involve</w:t>
            </w:r>
          </w:p>
          <w:p w14:paraId="1033DDEE" w14:textId="77777777" w:rsidR="00097855" w:rsidRPr="00B27235" w:rsidRDefault="00F17206" w:rsidP="00097855">
            <w:pPr>
              <w:pStyle w:val="Bulletpoints"/>
              <w:rPr>
                <w:lang w:eastAsia="en-GB"/>
              </w:rPr>
            </w:pPr>
            <w:r w:rsidRPr="00097855">
              <w:rPr>
                <w:szCs w:val="24"/>
              </w:rPr>
              <w:t>Resilience</w:t>
            </w:r>
          </w:p>
        </w:tc>
      </w:tr>
    </w:tbl>
    <w:p w14:paraId="1033DDF0" w14:textId="77777777" w:rsidR="0057282E" w:rsidRDefault="00F17206" w:rsidP="00203DFA">
      <w:pPr>
        <w:pStyle w:val="Heading2"/>
      </w:pPr>
      <w:r w:rsidRPr="00B27235">
        <w:t>Confidentiality and Information Security</w:t>
      </w:r>
    </w:p>
    <w:p w14:paraId="1033DDF1" w14:textId="77777777" w:rsidR="004B6680" w:rsidRPr="009E316A" w:rsidRDefault="00F17206" w:rsidP="00F20D0B">
      <w:pPr>
        <w:rPr>
          <w:rFonts w:ascii="Avenir Next LT Pro" w:hAnsi="Avenir Next LT Pro"/>
        </w:rPr>
      </w:pPr>
      <w:r w:rsidRPr="009E316A">
        <w:rPr>
          <w:rFonts w:ascii="Avenir Next LT Pro" w:hAnsi="Avenir Next LT Pro"/>
        </w:rPr>
        <w:t>As our employee you will be required to uphold the confidentiality of all records held by the company, whether patients/service records or corporate information. This duty lasts indefinitely and will continue after you leave the company’s employment.</w:t>
      </w:r>
    </w:p>
    <w:p w14:paraId="1033DDF2" w14:textId="77777777" w:rsidR="00807B6F" w:rsidRDefault="00F17206" w:rsidP="00F20D0B">
      <w:r w:rsidRPr="009E316A">
        <w:rPr>
          <w:rFonts w:ascii="Avenir Next LT Pro" w:hAnsi="Avenir Next LT Pro"/>
        </w:rPr>
        <w:t xml:space="preserve">All information which identifies living individuals in whatever form (paper/pictures, electronic data/images or voice) is covered by the 1998 Data Protection Act and should be managed in accordance with this legislation. This and all other information must be held in line with NHS national standards including the </w:t>
      </w:r>
      <w:hyperlink r:id="rId11" w:history="1">
        <w:r w:rsidR="00807B6F" w:rsidRPr="009E316A">
          <w:rPr>
            <w:rStyle w:val="Hyperlink"/>
            <w:rFonts w:ascii="Avenir Next LT Pro" w:hAnsi="Avenir Next LT Pro"/>
            <w:color w:val="3C3C3B" w:themeColor="text1"/>
          </w:rPr>
          <w:t> Records Management:  NHS Code of Practice</w:t>
        </w:r>
      </w:hyperlink>
      <w:r w:rsidRPr="009E316A">
        <w:rPr>
          <w:rFonts w:ascii="Avenir Next LT Pro" w:hAnsi="Avenir Next LT Pro"/>
        </w:rPr>
        <w:t xml:space="preserve"> , </w:t>
      </w:r>
      <w:hyperlink r:id="rId12" w:history="1">
        <w:r w:rsidR="00807B6F" w:rsidRPr="009E316A">
          <w:rPr>
            <w:rStyle w:val="Hyperlink"/>
            <w:rFonts w:ascii="Avenir Next LT Pro" w:hAnsi="Avenir Next LT Pro"/>
            <w:color w:val="3C3C3B" w:themeColor="text1"/>
          </w:rPr>
          <w:t>NHS Constitution</w:t>
        </w:r>
      </w:hyperlink>
      <w:r w:rsidRPr="009E316A">
        <w:rPr>
          <w:rFonts w:ascii="Avenir Next LT Pro" w:hAnsi="Avenir Next LT Pro"/>
        </w:rPr>
        <w:t xml:space="preserve"> and </w:t>
      </w:r>
      <w:hyperlink r:id="rId13" w:history="1">
        <w:r w:rsidR="00807B6F" w:rsidRPr="009E316A">
          <w:rPr>
            <w:rStyle w:val="Hyperlink"/>
            <w:rFonts w:ascii="Avenir Next LT Pro" w:hAnsi="Avenir Next LT Pro"/>
            <w:color w:val="3C3C3B" w:themeColor="text1"/>
          </w:rPr>
          <w:t>HSCIC Code of Practice on Confidential Information</w:t>
        </w:r>
      </w:hyperlink>
      <w:r w:rsidRPr="009E316A">
        <w:rPr>
          <w:rFonts w:ascii="Avenir Next LT Pro" w:hAnsi="Avenir Next LT Pro"/>
        </w:rPr>
        <w:t xml:space="preserve"> and should only be accessed or disclosed lawfully. Monitoring of compliance</w:t>
      </w:r>
      <w:r w:rsidR="00F20D0B" w:rsidRPr="009E316A">
        <w:rPr>
          <w:rFonts w:ascii="Avenir Next LT Pro" w:hAnsi="Avenir Next LT Pro"/>
        </w:rPr>
        <w:t xml:space="preserve"> will </w:t>
      </w:r>
      <w:r w:rsidR="00F20D0B" w:rsidRPr="009E316A">
        <w:rPr>
          <w:rFonts w:ascii="Avenir Next LT Pro" w:hAnsi="Avenir Next LT Pro"/>
        </w:rPr>
        <w:lastRenderedPageBreak/>
        <w:t>be undertaken by the Company. Failure to adhere to Information Governance policies and procedures may result in disciplinary</w:t>
      </w:r>
      <w:r w:rsidR="00F20D0B" w:rsidRPr="00B27235">
        <w:t xml:space="preserve"> </w:t>
      </w:r>
      <w:r w:rsidR="00F20D0B" w:rsidRPr="009E316A">
        <w:rPr>
          <w:rFonts w:ascii="Avenir Next LT Pro" w:hAnsi="Avenir Next LT Pro"/>
        </w:rPr>
        <w:t>action and, where applicable, criminal prosecution.</w:t>
      </w:r>
    </w:p>
    <w:p w14:paraId="1033DDF3" w14:textId="77777777" w:rsidR="009D7013" w:rsidRDefault="009D7013" w:rsidP="00F20D0B"/>
    <w:p w14:paraId="1033DDF4" w14:textId="77777777" w:rsidR="009D7013" w:rsidRDefault="00F17206" w:rsidP="00EE7A7C">
      <w:pPr>
        <w:pStyle w:val="Heading2"/>
      </w:pPr>
      <w:r>
        <w:t>Information governance</w:t>
      </w:r>
      <w:r w:rsidR="00EE7A7C">
        <w:t xml:space="preserve"> responsibilit</w:t>
      </w:r>
      <w:r w:rsidR="000067B2">
        <w:t>ies</w:t>
      </w:r>
    </w:p>
    <w:p w14:paraId="1033DDF5" w14:textId="77777777" w:rsidR="003A1AF9" w:rsidRPr="009E316A" w:rsidRDefault="00F17206" w:rsidP="00230065">
      <w:pPr>
        <w:rPr>
          <w:rFonts w:ascii="Avenir Next LT Pro" w:hAnsi="Avenir Next LT Pro"/>
        </w:rPr>
      </w:pPr>
      <w:r w:rsidRPr="009E316A">
        <w:rPr>
          <w:rFonts w:ascii="Avenir Next LT Pro" w:hAnsi="Avenir Next LT Pro"/>
        </w:rPr>
        <w:t>You are responsible for the following key aspects of Information Governance (not an exhaustive list):</w:t>
      </w:r>
    </w:p>
    <w:p w14:paraId="1033DDF6" w14:textId="77777777" w:rsidR="003F2700" w:rsidRPr="009E316A" w:rsidRDefault="00F17206" w:rsidP="003F2700">
      <w:pPr>
        <w:pStyle w:val="Bulletpoints"/>
        <w:rPr>
          <w:rFonts w:ascii="Avenir Next LT Pro" w:hAnsi="Avenir Next LT Pro"/>
        </w:rPr>
      </w:pPr>
      <w:r w:rsidRPr="009E316A">
        <w:rPr>
          <w:rFonts w:ascii="Avenir Next LT Pro" w:hAnsi="Avenir Next LT Pro"/>
        </w:rPr>
        <w:t>Completion of annual information governance training</w:t>
      </w:r>
    </w:p>
    <w:p w14:paraId="1033DDF7" w14:textId="77777777" w:rsidR="003F2700" w:rsidRPr="009E316A" w:rsidRDefault="00F17206" w:rsidP="003F2700">
      <w:pPr>
        <w:pStyle w:val="Bulletpoints"/>
        <w:rPr>
          <w:rFonts w:ascii="Avenir Next LT Pro" w:hAnsi="Avenir Next LT Pro"/>
        </w:rPr>
      </w:pPr>
      <w:r w:rsidRPr="009E316A">
        <w:rPr>
          <w:rFonts w:ascii="Avenir Next LT Pro" w:hAnsi="Avenir Next LT Pro"/>
        </w:rPr>
        <w:t xml:space="preserve">Reading applicable policies and procedures </w:t>
      </w:r>
    </w:p>
    <w:p w14:paraId="1033DDF8" w14:textId="77777777" w:rsidR="003F2700" w:rsidRPr="009E316A" w:rsidRDefault="00F17206" w:rsidP="003F2700">
      <w:pPr>
        <w:pStyle w:val="Bulletpoints"/>
        <w:rPr>
          <w:rFonts w:ascii="Avenir Next LT Pro" w:hAnsi="Avenir Next LT Pro"/>
        </w:rPr>
      </w:pPr>
      <w:r w:rsidRPr="009E316A">
        <w:rPr>
          <w:rFonts w:ascii="Avenir Next LT Pro" w:hAnsi="Avenir Next LT Pro"/>
        </w:rPr>
        <w:t>Understanding key responsibilities outlined in the Information Governance acceptable usage policies and procedures including NHS mandated encryption requirements</w:t>
      </w:r>
    </w:p>
    <w:p w14:paraId="1033DDF9" w14:textId="77777777" w:rsidR="003F2700" w:rsidRPr="009E316A" w:rsidRDefault="00F17206" w:rsidP="003F2700">
      <w:pPr>
        <w:pStyle w:val="Bulletpoints"/>
        <w:rPr>
          <w:rFonts w:ascii="Avenir Next LT Pro" w:hAnsi="Avenir Next LT Pro"/>
        </w:rPr>
      </w:pPr>
      <w:r w:rsidRPr="009E316A">
        <w:rPr>
          <w:rFonts w:ascii="Avenir Next LT Pro" w:hAnsi="Avenir Next LT Pro"/>
        </w:rPr>
        <w:t xml:space="preserve">Ensuring the security and confidentiality of all records and personal information assets </w:t>
      </w:r>
    </w:p>
    <w:p w14:paraId="1033DDFA" w14:textId="77777777" w:rsidR="003F2700" w:rsidRPr="009E316A" w:rsidRDefault="00F17206" w:rsidP="003F2700">
      <w:pPr>
        <w:pStyle w:val="Bulletpoints"/>
        <w:rPr>
          <w:rFonts w:ascii="Avenir Next LT Pro" w:hAnsi="Avenir Next LT Pro"/>
        </w:rPr>
      </w:pPr>
      <w:r w:rsidRPr="009E316A">
        <w:rPr>
          <w:rFonts w:ascii="Avenir Next LT Pro" w:hAnsi="Avenir Next LT Pro"/>
        </w:rPr>
        <w:t xml:space="preserve">Maintaining timely and accurate record keeping and where appropriate, in accordance with professional guidelines </w:t>
      </w:r>
    </w:p>
    <w:p w14:paraId="1033DDFB" w14:textId="77777777" w:rsidR="003F2700" w:rsidRPr="009E316A" w:rsidRDefault="00F17206" w:rsidP="003F2700">
      <w:pPr>
        <w:pStyle w:val="Bulletpoints"/>
        <w:rPr>
          <w:rFonts w:ascii="Avenir Next LT Pro" w:hAnsi="Avenir Next LT Pro"/>
        </w:rPr>
      </w:pPr>
      <w:r w:rsidRPr="009E316A">
        <w:rPr>
          <w:rFonts w:ascii="Avenir Next LT Pro" w:hAnsi="Avenir Next LT Pro"/>
        </w:rPr>
        <w:t>Only using email accounts authorised by us. These should be used in accordance with the Sending and Transferring Information Securely Procedures and Acceptable Use Policies.</w:t>
      </w:r>
    </w:p>
    <w:p w14:paraId="1033DDFC" w14:textId="77777777" w:rsidR="003F2700" w:rsidRPr="009E316A" w:rsidRDefault="00F17206" w:rsidP="003F2700">
      <w:pPr>
        <w:pStyle w:val="Bulletpoints"/>
        <w:rPr>
          <w:rFonts w:ascii="Avenir Next LT Pro" w:hAnsi="Avenir Next LT Pro"/>
        </w:rPr>
      </w:pPr>
      <w:r w:rsidRPr="009E316A">
        <w:rPr>
          <w:rFonts w:ascii="Avenir Next LT Pro" w:hAnsi="Avenir Next LT Pro"/>
        </w:rPr>
        <w:t>Reporting information governance incidents and near misses on CIRIS or to the appropriate person e.g. line manager, Head of Information Governance, Information Security Lead</w:t>
      </w:r>
    </w:p>
    <w:p w14:paraId="1033DDFD" w14:textId="77777777" w:rsidR="003F2700" w:rsidRPr="009E316A" w:rsidRDefault="00F17206" w:rsidP="003F2700">
      <w:pPr>
        <w:pStyle w:val="Bulletpoints"/>
        <w:rPr>
          <w:rFonts w:ascii="Avenir Next LT Pro" w:hAnsi="Avenir Next LT Pro"/>
        </w:rPr>
      </w:pPr>
      <w:r w:rsidRPr="009E316A">
        <w:rPr>
          <w:rFonts w:ascii="Avenir Next LT Pro" w:hAnsi="Avenir Next LT Pro"/>
        </w:rPr>
        <w:t xml:space="preserve">Adherence to the clear desk/screen policy </w:t>
      </w:r>
    </w:p>
    <w:p w14:paraId="1033DDFE" w14:textId="77777777" w:rsidR="004F7DE8" w:rsidRPr="009E316A" w:rsidRDefault="00F17206" w:rsidP="003F2700">
      <w:pPr>
        <w:pStyle w:val="Bulletpoints"/>
        <w:rPr>
          <w:rFonts w:ascii="Avenir Next LT Pro" w:hAnsi="Avenir Next LT Pro"/>
        </w:rPr>
      </w:pPr>
      <w:r w:rsidRPr="009E316A">
        <w:rPr>
          <w:rFonts w:ascii="Avenir Next LT Pro" w:hAnsi="Avenir Next LT Pro"/>
        </w:rPr>
        <w:t>Only using approved equipment for conducting business</w:t>
      </w:r>
    </w:p>
    <w:p w14:paraId="1033DDFF" w14:textId="77777777" w:rsidR="003F2700" w:rsidRDefault="003F2700" w:rsidP="003F2700">
      <w:pPr>
        <w:pStyle w:val="Bulletpoints"/>
        <w:numPr>
          <w:ilvl w:val="0"/>
          <w:numId w:val="0"/>
        </w:numPr>
        <w:ind w:left="284"/>
      </w:pPr>
    </w:p>
    <w:p w14:paraId="1033DE00" w14:textId="77777777" w:rsidR="004F7DE8" w:rsidRDefault="00F17206" w:rsidP="004F7DE8">
      <w:pPr>
        <w:pStyle w:val="Heading2"/>
      </w:pPr>
      <w:r>
        <w:t>Governance</w:t>
      </w:r>
    </w:p>
    <w:p w14:paraId="1033DE01" w14:textId="77777777" w:rsidR="004F7DE8" w:rsidRDefault="00F17206" w:rsidP="00B74F18">
      <w:r w:rsidRPr="009E316A">
        <w:rPr>
          <w:rFonts w:ascii="Avenir Next LT Pro" w:hAnsi="Avenir Next LT Pro"/>
        </w:rPr>
        <w:t>Clinical governance is a framework through which organisations delivering health and care services are accountable to continuously improving the quality of their services and safeguarding high standards of care by creating an environment in which clinical and other forms of care flourishes. Employees must be aware that clinical governance places a duty on all staff to ensure that the level of care services they deliver to patients is safe and high quality, and that they follow/comply with our policies and procedures</w:t>
      </w:r>
      <w:r w:rsidRPr="00B74F18">
        <w:t>.</w:t>
      </w:r>
    </w:p>
    <w:p w14:paraId="1033DE02" w14:textId="77777777" w:rsidR="001E50B3" w:rsidRDefault="001E50B3" w:rsidP="00B74F18"/>
    <w:p w14:paraId="1033DE03" w14:textId="77777777" w:rsidR="001E50B3" w:rsidRDefault="00F17206" w:rsidP="001E50B3">
      <w:pPr>
        <w:pStyle w:val="Heading2"/>
      </w:pPr>
      <w:r>
        <w:t>Registered Health Professional</w:t>
      </w:r>
    </w:p>
    <w:p w14:paraId="1033DE04" w14:textId="77777777" w:rsidR="001E50B3" w:rsidRPr="009E316A" w:rsidRDefault="00F17206" w:rsidP="00B74F18">
      <w:pPr>
        <w:rPr>
          <w:rFonts w:ascii="Avenir Next LT Pro" w:hAnsi="Avenir Next LT Pro"/>
        </w:rPr>
      </w:pPr>
      <w:r w:rsidRPr="009E316A">
        <w:rPr>
          <w:rFonts w:ascii="Avenir Next LT Pro" w:hAnsi="Avenir Next LT Pro"/>
        </w:rPr>
        <w:t>All staff who are a member of a professional body must comply with standards of professional practice/conduct. It is the post holder’s responsibility to ensure they are both familiar with and adhere to these requirements.</w:t>
      </w:r>
    </w:p>
    <w:p w14:paraId="1033DE05" w14:textId="77777777" w:rsidR="00992BB8" w:rsidRDefault="00992BB8" w:rsidP="00B74F18"/>
    <w:p w14:paraId="1033DE06" w14:textId="77777777" w:rsidR="00992BB8" w:rsidRDefault="00F17206" w:rsidP="00281375">
      <w:pPr>
        <w:pStyle w:val="Heading2"/>
      </w:pPr>
      <w:r>
        <w:lastRenderedPageBreak/>
        <w:t>Risk Management/Health &amp; Safety</w:t>
      </w:r>
    </w:p>
    <w:p w14:paraId="1033DE07" w14:textId="77777777" w:rsidR="00281375" w:rsidRPr="009E316A" w:rsidRDefault="00F17206" w:rsidP="00281375">
      <w:pPr>
        <w:rPr>
          <w:rFonts w:ascii="Avenir Next LT Pro" w:hAnsi="Avenir Next LT Pro"/>
        </w:rPr>
      </w:pPr>
      <w:r w:rsidRPr="009E316A">
        <w:rPr>
          <w:rFonts w:ascii="Avenir Next LT Pro" w:hAnsi="Avenir Next LT Pro"/>
        </w:rPr>
        <w:t>The post holder has a responsibility to themselves and others in relation to managing risk, health and safety and will be required to work within the policies and procedures laid down by the company. Staff are required to observe the Hygiene Code and demonstrate good infection control and hand hygiene.</w:t>
      </w:r>
    </w:p>
    <w:p w14:paraId="1033DE08" w14:textId="77777777" w:rsidR="00281375" w:rsidRPr="009E316A" w:rsidRDefault="00F17206" w:rsidP="00281375">
      <w:pPr>
        <w:rPr>
          <w:rFonts w:ascii="Avenir Next LT Pro" w:hAnsi="Avenir Next LT Pro"/>
        </w:rPr>
      </w:pPr>
      <w:r w:rsidRPr="009E316A">
        <w:rPr>
          <w:rFonts w:ascii="Avenir Next LT Pro" w:hAnsi="Avenir Next LT Pro"/>
        </w:rPr>
        <w:t xml:space="preserve">Employees must be aware of the responsibilities placed on them by the Health &amp; Safety at Work Act (1974) to ensure that the agreed safety procedures are carried out to maintain a safe environment for other employees, patients and visitors. It is essential to </w:t>
      </w:r>
      <w:proofErr w:type="gramStart"/>
      <w:r w:rsidRPr="009E316A">
        <w:rPr>
          <w:rFonts w:ascii="Avenir Next LT Pro" w:hAnsi="Avenir Next LT Pro"/>
        </w:rPr>
        <w:t>observe strict fire and security precautions at all times</w:t>
      </w:r>
      <w:proofErr w:type="gramEnd"/>
      <w:r w:rsidRPr="009E316A">
        <w:rPr>
          <w:rFonts w:ascii="Avenir Next LT Pro" w:hAnsi="Avenir Next LT Pro"/>
        </w:rPr>
        <w:t>.</w:t>
      </w:r>
    </w:p>
    <w:p w14:paraId="1033DE09" w14:textId="77777777" w:rsidR="00C27EE7" w:rsidRPr="009E316A" w:rsidRDefault="00F17206" w:rsidP="00C27EE7">
      <w:pPr>
        <w:rPr>
          <w:rFonts w:ascii="Avenir Next LT Pro" w:hAnsi="Avenir Next LT Pro"/>
        </w:rPr>
      </w:pPr>
      <w:r w:rsidRPr="009E316A">
        <w:rPr>
          <w:rFonts w:ascii="Avenir Next LT Pro" w:hAnsi="Avenir Next LT Pro"/>
        </w:rPr>
        <w:t>All staff must report accidents, incidents and near misses so that the company can learn from them and improve safety.</w:t>
      </w:r>
    </w:p>
    <w:p w14:paraId="1033DE0A" w14:textId="77777777" w:rsidR="000E43C3" w:rsidRPr="009E316A" w:rsidRDefault="000E43C3" w:rsidP="00C27EE7">
      <w:pPr>
        <w:rPr>
          <w:rFonts w:ascii="Avenir Next LT Pro" w:hAnsi="Avenir Next LT Pro"/>
        </w:rPr>
      </w:pPr>
    </w:p>
    <w:p w14:paraId="1033DE0B" w14:textId="77777777" w:rsidR="000E43C3" w:rsidRDefault="00F17206" w:rsidP="003B5E57">
      <w:pPr>
        <w:pStyle w:val="Heading2"/>
      </w:pPr>
      <w:r>
        <w:t xml:space="preserve">Safeguarding </w:t>
      </w:r>
      <w:r w:rsidR="00651C90">
        <w:t xml:space="preserve">Children and </w:t>
      </w:r>
      <w:r w:rsidR="005922D5">
        <w:t>V</w:t>
      </w:r>
      <w:r w:rsidR="00C125B5">
        <w:t>ulnerable</w:t>
      </w:r>
      <w:r w:rsidR="00651C90">
        <w:t xml:space="preserve"> </w:t>
      </w:r>
      <w:r w:rsidR="005922D5">
        <w:t>A</w:t>
      </w:r>
      <w:r w:rsidR="00651C90">
        <w:t>dults</w:t>
      </w:r>
      <w:r w:rsidR="003B5E57">
        <w:t xml:space="preserve"> </w:t>
      </w:r>
      <w:r w:rsidR="005922D5">
        <w:t>R</w:t>
      </w:r>
      <w:r w:rsidR="003B5E57">
        <w:t>esponsibility</w:t>
      </w:r>
    </w:p>
    <w:p w14:paraId="1033DE0C" w14:textId="77777777" w:rsidR="003B5E57" w:rsidRPr="009E316A" w:rsidRDefault="00F17206" w:rsidP="00C27EE7">
      <w:pPr>
        <w:rPr>
          <w:rFonts w:ascii="Avenir Next LT Pro" w:hAnsi="Avenir Next LT Pro"/>
        </w:rPr>
      </w:pPr>
      <w:r w:rsidRPr="009E316A">
        <w:rPr>
          <w:rFonts w:ascii="Avenir Next LT Pro" w:hAnsi="Avenir Next LT Pro"/>
        </w:rPr>
        <w:t>We are committed to safeguarding and promoting the welfare of children and adults at risk of harm and expects all employees to share this commitment. </w:t>
      </w:r>
    </w:p>
    <w:p w14:paraId="1033DE0D" w14:textId="77777777" w:rsidR="00373569" w:rsidRDefault="00373569" w:rsidP="00C27EE7"/>
    <w:p w14:paraId="1033DE0E" w14:textId="77777777" w:rsidR="00373569" w:rsidRDefault="00F17206" w:rsidP="00D736E0">
      <w:pPr>
        <w:pStyle w:val="Heading2"/>
      </w:pPr>
      <w:r>
        <w:t>Medicines</w:t>
      </w:r>
      <w:r w:rsidR="007F4AB2">
        <w:t xml:space="preserve"> Management Responsibility</w:t>
      </w:r>
    </w:p>
    <w:p w14:paraId="1033DE0F" w14:textId="77777777" w:rsidR="001E5B60" w:rsidRPr="009E316A" w:rsidRDefault="00F17206" w:rsidP="00D736E0">
      <w:pPr>
        <w:pStyle w:val="Subheader"/>
        <w:rPr>
          <w:rFonts w:ascii="Avenir Next LT Pro" w:hAnsi="Avenir Next LT Pro"/>
        </w:rPr>
      </w:pPr>
      <w:r w:rsidRPr="009E316A">
        <w:rPr>
          <w:rFonts w:ascii="Avenir Next LT Pro" w:hAnsi="Avenir Next LT Pro"/>
        </w:rPr>
        <w:t>Nursing or registered healthcare professionals</w:t>
      </w:r>
    </w:p>
    <w:p w14:paraId="1033DE10" w14:textId="77777777" w:rsidR="001E5B60" w:rsidRPr="009E316A" w:rsidRDefault="00F17206" w:rsidP="001E5B60">
      <w:pPr>
        <w:rPr>
          <w:rFonts w:ascii="Avenir Next LT Pro" w:hAnsi="Avenir Next LT Pro"/>
        </w:rPr>
      </w:pPr>
      <w:r w:rsidRPr="009E316A">
        <w:rPr>
          <w:rFonts w:ascii="Avenir Next LT Pro" w:hAnsi="Avenir Next LT Pro"/>
        </w:rPr>
        <w:t xml:space="preserve">Undertake all aspects of medicines management related activities in accordance </w:t>
      </w:r>
      <w:proofErr w:type="gramStart"/>
      <w:r w:rsidRPr="009E316A">
        <w:rPr>
          <w:rFonts w:ascii="Avenir Next LT Pro" w:hAnsi="Avenir Next LT Pro"/>
        </w:rPr>
        <w:t>within</w:t>
      </w:r>
      <w:proofErr w:type="gramEnd"/>
      <w:r w:rsidRPr="009E316A">
        <w:rPr>
          <w:rFonts w:ascii="Avenir Next LT Pro" w:hAnsi="Avenir Next LT Pro"/>
        </w:rPr>
        <w:t xml:space="preserve"> the company’s medicines policies to ensure the safe, legal and appropriate use of medicines. </w:t>
      </w:r>
    </w:p>
    <w:p w14:paraId="1033DE11" w14:textId="77777777" w:rsidR="00D736E0" w:rsidRPr="009E316A" w:rsidRDefault="00F17206" w:rsidP="00D736E0">
      <w:pPr>
        <w:pStyle w:val="Subheader"/>
        <w:rPr>
          <w:rFonts w:ascii="Avenir Next LT Pro" w:hAnsi="Avenir Next LT Pro"/>
        </w:rPr>
      </w:pPr>
      <w:r w:rsidRPr="009E316A">
        <w:rPr>
          <w:rFonts w:ascii="Avenir Next LT Pro" w:hAnsi="Avenir Next LT Pro"/>
        </w:rPr>
        <w:t>Skilled non-registered staff</w:t>
      </w:r>
    </w:p>
    <w:p w14:paraId="1033DE12" w14:textId="77777777" w:rsidR="00B50CC5" w:rsidRPr="009E316A" w:rsidRDefault="00F17206" w:rsidP="00D736E0">
      <w:pPr>
        <w:rPr>
          <w:rFonts w:ascii="Avenir Next LT Pro" w:hAnsi="Avenir Next LT Pro"/>
        </w:rPr>
      </w:pPr>
      <w:r w:rsidRPr="009E316A">
        <w:rPr>
          <w:rFonts w:ascii="Avenir Next LT Pro" w:hAnsi="Avenir Next LT Pro"/>
        </w:rPr>
        <w:t>Undertake all aspects of medicines management related activities in accordance with the company’s medicines policy where appropriate training has been given and competencies have been achieved</w:t>
      </w:r>
      <w:r w:rsidR="001241C0" w:rsidRPr="009E316A">
        <w:rPr>
          <w:rFonts w:ascii="Avenir Next LT Pro" w:hAnsi="Avenir Next LT Pro"/>
        </w:rPr>
        <w:t>.</w:t>
      </w:r>
    </w:p>
    <w:p w14:paraId="1033DE13" w14:textId="77777777" w:rsidR="001241C0" w:rsidRDefault="001241C0" w:rsidP="00D736E0"/>
    <w:p w14:paraId="1033DE14" w14:textId="77777777" w:rsidR="001241C0" w:rsidRDefault="00F17206" w:rsidP="00E17443">
      <w:pPr>
        <w:pStyle w:val="Heading2"/>
      </w:pPr>
      <w:r>
        <w:t>Policies and Procedures</w:t>
      </w:r>
    </w:p>
    <w:p w14:paraId="1033DE15" w14:textId="77777777" w:rsidR="00E17443" w:rsidRPr="009E316A" w:rsidRDefault="00F17206" w:rsidP="00D736E0">
      <w:pPr>
        <w:rPr>
          <w:rFonts w:ascii="Avenir Next LT Pro" w:hAnsi="Avenir Next LT Pro"/>
        </w:rPr>
      </w:pPr>
      <w:r w:rsidRPr="009E316A">
        <w:rPr>
          <w:rFonts w:ascii="Avenir Next LT Pro" w:hAnsi="Avenir Next LT Pro"/>
        </w:rPr>
        <w:t>All colleagues must comply with the Company Policies and Procedures which can be found on the company intranet.</w:t>
      </w:r>
    </w:p>
    <w:p w14:paraId="1033DE16" w14:textId="77777777" w:rsidR="000479E1" w:rsidRDefault="000479E1" w:rsidP="00D736E0"/>
    <w:p w14:paraId="1033DE17" w14:textId="77777777" w:rsidR="000479E1" w:rsidRDefault="00F17206" w:rsidP="000479E1">
      <w:pPr>
        <w:pStyle w:val="Heading2"/>
      </w:pPr>
      <w:r>
        <w:t>General</w:t>
      </w:r>
    </w:p>
    <w:p w14:paraId="1033DE18" w14:textId="77777777" w:rsidR="000479E1" w:rsidRPr="009E316A" w:rsidRDefault="00F17206" w:rsidP="000479E1">
      <w:pPr>
        <w:rPr>
          <w:rFonts w:ascii="Avenir Next LT Pro" w:hAnsi="Avenir Next LT Pro"/>
        </w:rPr>
      </w:pPr>
      <w:r w:rsidRPr="009E316A">
        <w:rPr>
          <w:rFonts w:ascii="Avenir Next LT Pro" w:hAnsi="Avenir Next LT Pro"/>
        </w:rPr>
        <w:t xml:space="preserve">We are committed to serving our community. We aim to make our services exemplary in both clinical and operational aspects. We will show leadership in identifying healthcare needs to which we can respond and in determining the most cost-effective way of doing so.  </w:t>
      </w:r>
    </w:p>
    <w:p w14:paraId="1033DE19" w14:textId="77777777" w:rsidR="000479E1" w:rsidRPr="009E316A" w:rsidRDefault="00F17206" w:rsidP="000479E1">
      <w:pPr>
        <w:rPr>
          <w:rFonts w:ascii="Avenir Next LT Pro" w:hAnsi="Avenir Next LT Pro"/>
        </w:rPr>
      </w:pPr>
      <w:r w:rsidRPr="009E316A">
        <w:rPr>
          <w:rFonts w:ascii="Avenir Next LT Pro" w:hAnsi="Avenir Next LT Pro"/>
        </w:rPr>
        <w:lastRenderedPageBreak/>
        <w:t>We recruit competent staff that we support in maintaining and extending their skills in accordance with the needs of the people we serve. We will recognise the commitment from our staff to meeting the needs of our patients.</w:t>
      </w:r>
    </w:p>
    <w:p w14:paraId="1033DE1A" w14:textId="77777777" w:rsidR="000479E1" w:rsidRPr="009E316A" w:rsidRDefault="00F17206" w:rsidP="000479E1">
      <w:pPr>
        <w:rPr>
          <w:rFonts w:ascii="Avenir Next LT Pro" w:hAnsi="Avenir Next LT Pro"/>
        </w:rPr>
      </w:pPr>
      <w:r w:rsidRPr="009E316A">
        <w:rPr>
          <w:rFonts w:ascii="Avenir Next LT Pro" w:hAnsi="Avenir Next LT Pro"/>
        </w:rPr>
        <w:t xml:space="preserve">The company recognises a “non-smoking” policy. Employees </w:t>
      </w:r>
      <w:proofErr w:type="gramStart"/>
      <w:r w:rsidRPr="009E316A">
        <w:rPr>
          <w:rFonts w:ascii="Avenir Next LT Pro" w:hAnsi="Avenir Next LT Pro"/>
        </w:rPr>
        <w:t>are not able to</w:t>
      </w:r>
      <w:proofErr w:type="gramEnd"/>
      <w:r w:rsidRPr="009E316A">
        <w:rPr>
          <w:rFonts w:ascii="Avenir Next LT Pro" w:hAnsi="Avenir Next LT Pro"/>
        </w:rPr>
        <w:t xml:space="preserve"> smoke anywhere within the premises or when outside on official business.</w:t>
      </w:r>
    </w:p>
    <w:p w14:paraId="1033DE1B" w14:textId="77777777" w:rsidR="000116CF" w:rsidRPr="009E316A" w:rsidRDefault="000116CF" w:rsidP="000479E1">
      <w:pPr>
        <w:rPr>
          <w:rFonts w:ascii="Avenir Next LT Pro" w:hAnsi="Avenir Next LT Pro"/>
        </w:rPr>
      </w:pPr>
    </w:p>
    <w:p w14:paraId="1033DE1C" w14:textId="77777777" w:rsidR="000116CF" w:rsidRDefault="00F17206" w:rsidP="000116CF">
      <w:pPr>
        <w:pStyle w:val="Heading2"/>
      </w:pPr>
      <w:r>
        <w:t>Equal Opportunities</w:t>
      </w:r>
    </w:p>
    <w:p w14:paraId="1033DE1D" w14:textId="77777777" w:rsidR="000116CF" w:rsidRPr="009E316A" w:rsidRDefault="00F17206" w:rsidP="000479E1">
      <w:pPr>
        <w:rPr>
          <w:rFonts w:ascii="Avenir Next LT Pro" w:hAnsi="Avenir Next LT Pro"/>
        </w:rPr>
      </w:pPr>
      <w:r w:rsidRPr="009E316A">
        <w:rPr>
          <w:rFonts w:ascii="Avenir Next LT Pro" w:hAnsi="Avenir Next LT Pro"/>
        </w:rPr>
        <w:t xml:space="preserve">It is the company’s intention to be an employer of choice and ensure that no job applicants or employees are unfairly disadvantaged on the grounds of gender, disability, race, ethnic origin, colour, age, sexual orientation, religion or belief, trade union membership or any other factors that are not relevant to their capability or potential. To this end, the company has an Equality and Diversity </w:t>
      </w:r>
      <w:proofErr w:type="gramStart"/>
      <w:r w:rsidRPr="009E316A">
        <w:rPr>
          <w:rFonts w:ascii="Avenir Next LT Pro" w:hAnsi="Avenir Next LT Pro"/>
        </w:rPr>
        <w:t>policy</w:t>
      </w:r>
      <w:proofErr w:type="gramEnd"/>
      <w:r w:rsidRPr="009E316A">
        <w:rPr>
          <w:rFonts w:ascii="Avenir Next LT Pro" w:hAnsi="Avenir Next LT Pro"/>
        </w:rPr>
        <w:t xml:space="preserve"> and it is the responsibility of each employee to contribute to its success.</w:t>
      </w:r>
    </w:p>
    <w:p w14:paraId="1033DE1E" w14:textId="77777777" w:rsidR="00701453" w:rsidRPr="009E316A" w:rsidRDefault="00701453" w:rsidP="000479E1">
      <w:pPr>
        <w:rPr>
          <w:rFonts w:ascii="Avenir Next LT Pro" w:hAnsi="Avenir Next LT Pro"/>
        </w:rPr>
      </w:pPr>
    </w:p>
    <w:p w14:paraId="1033DE1F" w14:textId="77777777" w:rsidR="00701453" w:rsidRDefault="00F17206" w:rsidP="00205629">
      <w:pPr>
        <w:pStyle w:val="Heading2"/>
      </w:pPr>
      <w:r>
        <w:t>Flexibility</w:t>
      </w:r>
      <w:r w:rsidR="00205629">
        <w:t xml:space="preserve"> Statement</w:t>
      </w:r>
    </w:p>
    <w:p w14:paraId="1033DE20" w14:textId="77777777" w:rsidR="00701453" w:rsidRPr="009E316A" w:rsidRDefault="00F17206" w:rsidP="000479E1">
      <w:pPr>
        <w:rPr>
          <w:rFonts w:ascii="Avenir Next LT Pro" w:hAnsi="Avenir Next LT Pro"/>
        </w:rPr>
      </w:pPr>
      <w:r w:rsidRPr="009E316A">
        <w:rPr>
          <w:rFonts w:ascii="Avenir Next LT Pro" w:hAnsi="Avenir Next LT Pro"/>
        </w:rPr>
        <w:t>This job description is not exhaustive and may change as the post develops or changes to align with service needs. Any such changes will be discussed directly between the post holder and their line manager.</w:t>
      </w:r>
    </w:p>
    <w:p w14:paraId="1033DE21" w14:textId="77777777" w:rsidR="00B62F46" w:rsidRPr="009E316A" w:rsidRDefault="00B62F46" w:rsidP="000479E1">
      <w:pPr>
        <w:rPr>
          <w:rFonts w:ascii="Avenir Next LT Pro" w:hAnsi="Avenir Next LT Pro"/>
        </w:rPr>
      </w:pPr>
    </w:p>
    <w:p w14:paraId="1033DE22" w14:textId="77777777" w:rsidR="003F2700" w:rsidRDefault="003F2700">
      <w:pPr>
        <w:spacing w:after="0" w:line="240" w:lineRule="auto"/>
        <w:rPr>
          <w:rFonts w:ascii="Avenir Black" w:eastAsia="Times New Roman" w:hAnsi="Avenir Black"/>
          <w:color w:val="B52159"/>
          <w:sz w:val="28"/>
          <w:szCs w:val="26"/>
        </w:rPr>
      </w:pPr>
    </w:p>
    <w:p w14:paraId="1033DE23" w14:textId="77777777" w:rsidR="00B62F46" w:rsidRDefault="00F17206" w:rsidP="00356DB4">
      <w:pPr>
        <w:pStyle w:val="Heading2"/>
      </w:pPr>
      <w:r>
        <w:t>Personal</w:t>
      </w:r>
      <w:r w:rsidR="00356DB4">
        <w:t xml:space="preserve"> Specification</w:t>
      </w:r>
    </w:p>
    <w:p w14:paraId="1033DE24" w14:textId="77777777" w:rsidR="00746885" w:rsidRPr="00746885" w:rsidRDefault="00F17206" w:rsidP="00746885">
      <w:pPr>
        <w:spacing w:after="240"/>
        <w:ind w:right="-2"/>
        <w:rPr>
          <w:rFonts w:ascii="Arial" w:hAnsi="Arial" w:cs="Arial"/>
          <w:b/>
          <w:color w:val="808080" w:themeColor="background1" w:themeShade="80"/>
        </w:rPr>
      </w:pPr>
      <w:r w:rsidRPr="00746885">
        <w:rPr>
          <w:rFonts w:ascii="Avenir Black" w:hAnsi="Avenir Black"/>
          <w:color w:val="B52159"/>
          <w:sz w:val="28"/>
          <w:szCs w:val="26"/>
        </w:rPr>
        <w:t>Essential</w:t>
      </w:r>
      <w:r w:rsidRPr="00746885">
        <w:rPr>
          <w:rFonts w:ascii="Arial" w:hAnsi="Arial" w:cs="Arial"/>
          <w:color w:val="808080" w:themeColor="background1" w:themeShade="80"/>
        </w:rPr>
        <w:t xml:space="preserve"> </w:t>
      </w:r>
    </w:p>
    <w:p w14:paraId="1033DE25" w14:textId="77777777" w:rsidR="00746885" w:rsidRPr="009E316A" w:rsidRDefault="00F17206" w:rsidP="00746885">
      <w:pPr>
        <w:pStyle w:val="Bulletpoints"/>
        <w:numPr>
          <w:ilvl w:val="0"/>
          <w:numId w:val="0"/>
        </w:numPr>
        <w:ind w:left="567"/>
        <w:rPr>
          <w:rFonts w:ascii="Avenir Next LT Pro" w:hAnsi="Avenir Next LT Pro"/>
          <w:b/>
          <w:bCs/>
        </w:rPr>
      </w:pPr>
      <w:r w:rsidRPr="00CC3D7F">
        <w:rPr>
          <w:rFonts w:ascii="Arial" w:hAnsi="Arial"/>
          <w:color w:val="808080" w:themeColor="background1" w:themeShade="80"/>
        </w:rPr>
        <w:t xml:space="preserve"> </w:t>
      </w:r>
      <w:r w:rsidRPr="009E316A">
        <w:rPr>
          <w:rFonts w:ascii="Avenir Next LT Pro" w:hAnsi="Avenir Next LT Pro"/>
          <w:b/>
          <w:bCs/>
        </w:rPr>
        <w:t>Education/Qualifications</w:t>
      </w:r>
    </w:p>
    <w:p w14:paraId="1033DE26" w14:textId="77777777" w:rsidR="00746885" w:rsidRPr="009E316A" w:rsidRDefault="00F17206" w:rsidP="00746885">
      <w:pPr>
        <w:pStyle w:val="Bulletpoints"/>
        <w:rPr>
          <w:rFonts w:ascii="Avenir Next LT Pro" w:hAnsi="Avenir Next LT Pro"/>
        </w:rPr>
      </w:pPr>
      <w:r w:rsidRPr="009E316A">
        <w:rPr>
          <w:rFonts w:ascii="Avenir Next LT Pro" w:hAnsi="Avenir Next LT Pro"/>
        </w:rPr>
        <w:t xml:space="preserve">Be registered on either Part 1 of the Nursing and Midwifery Council (NMC) register as a registered children’s nurse </w:t>
      </w:r>
      <w:r w:rsidR="00876ACD" w:rsidRPr="009E316A">
        <w:rPr>
          <w:rFonts w:ascii="Avenir Next LT Pro" w:hAnsi="Avenir Next LT Pro"/>
        </w:rPr>
        <w:t xml:space="preserve"> </w:t>
      </w:r>
      <w:r w:rsidR="00876ACD" w:rsidRPr="009E316A">
        <w:rPr>
          <w:rFonts w:ascii="Avenir Next LT Pro" w:hAnsi="Avenir Next LT Pro"/>
          <w:b/>
          <w:bCs/>
        </w:rPr>
        <w:t xml:space="preserve">and </w:t>
      </w:r>
      <w:r w:rsidR="00876ACD" w:rsidRPr="009E316A">
        <w:rPr>
          <w:rFonts w:ascii="Avenir Next LT Pro" w:hAnsi="Avenir Next LT Pro"/>
        </w:rPr>
        <w:t xml:space="preserve">/ </w:t>
      </w:r>
      <w:r w:rsidR="00853AE2" w:rsidRPr="009E316A">
        <w:rPr>
          <w:rFonts w:ascii="Avenir Next LT Pro" w:hAnsi="Avenir Next LT Pro"/>
          <w:b/>
          <w:bCs/>
        </w:rPr>
        <w:t>or</w:t>
      </w:r>
      <w:r w:rsidR="00853AE2" w:rsidRPr="009E316A">
        <w:rPr>
          <w:rFonts w:ascii="Avenir Next LT Pro" w:hAnsi="Avenir Next LT Pro"/>
        </w:rPr>
        <w:t xml:space="preserve"> Part 3 register as a specialist community public health nurse </w:t>
      </w:r>
      <w:r w:rsidR="00876ACD" w:rsidRPr="009E316A">
        <w:rPr>
          <w:rFonts w:ascii="Avenir Next LT Pro" w:hAnsi="Avenir Next LT Pro"/>
        </w:rPr>
        <w:t xml:space="preserve">and </w:t>
      </w:r>
      <w:r w:rsidR="00853AE2" w:rsidRPr="009E316A">
        <w:rPr>
          <w:rFonts w:ascii="Avenir Next LT Pro" w:hAnsi="Avenir Next LT Pro"/>
        </w:rPr>
        <w:t>having completed a specific programme with a child and family focus</w:t>
      </w:r>
    </w:p>
    <w:p w14:paraId="1033DE27" w14:textId="77777777" w:rsidR="00746885" w:rsidRPr="009E316A" w:rsidRDefault="00F17206" w:rsidP="00746885">
      <w:pPr>
        <w:pStyle w:val="Bulletpoints"/>
        <w:numPr>
          <w:ilvl w:val="0"/>
          <w:numId w:val="0"/>
        </w:numPr>
        <w:ind w:left="567"/>
        <w:rPr>
          <w:rFonts w:ascii="Avenir Next LT Pro" w:hAnsi="Avenir Next LT Pro"/>
          <w:b/>
          <w:bCs/>
        </w:rPr>
      </w:pPr>
      <w:r w:rsidRPr="009E316A">
        <w:rPr>
          <w:rFonts w:ascii="Avenir Next LT Pro" w:hAnsi="Avenir Next LT Pro"/>
          <w:b/>
          <w:bCs/>
        </w:rPr>
        <w:t>Experience</w:t>
      </w:r>
    </w:p>
    <w:p w14:paraId="1033DE28" w14:textId="296C6A01" w:rsidR="00746885" w:rsidRPr="009E316A" w:rsidRDefault="00F17206" w:rsidP="00876ACD">
      <w:pPr>
        <w:pStyle w:val="Bulletpoints"/>
        <w:rPr>
          <w:rFonts w:ascii="Avenir Next LT Pro" w:hAnsi="Avenir Next LT Pro"/>
        </w:rPr>
      </w:pPr>
      <w:r w:rsidRPr="009E316A">
        <w:rPr>
          <w:rFonts w:ascii="Avenir Next LT Pro" w:hAnsi="Avenir Next LT Pro"/>
        </w:rPr>
        <w:t xml:space="preserve">Have a  minimum of </w:t>
      </w:r>
      <w:r w:rsidR="00BF1F0B" w:rsidRPr="009E316A">
        <w:rPr>
          <w:rFonts w:ascii="Avenir Next LT Pro" w:hAnsi="Avenir Next LT Pro"/>
        </w:rPr>
        <w:t>two</w:t>
      </w:r>
      <w:r w:rsidRPr="009E316A">
        <w:rPr>
          <w:rFonts w:ascii="Avenir Next LT Pro" w:hAnsi="Avenir Next LT Pro"/>
        </w:rPr>
        <w:t xml:space="preserve"> years’ experience </w:t>
      </w:r>
      <w:r w:rsidR="00876ACD" w:rsidRPr="009E316A">
        <w:rPr>
          <w:rFonts w:ascii="Avenir Next LT Pro" w:hAnsi="Avenir Next LT Pro"/>
        </w:rPr>
        <w:t xml:space="preserve">in a role relating to health care for </w:t>
      </w:r>
      <w:r w:rsidR="00C873A2" w:rsidRPr="009E316A">
        <w:rPr>
          <w:rFonts w:ascii="Avenir Next LT Pro" w:hAnsi="Avenir Next LT Pro"/>
        </w:rPr>
        <w:t xml:space="preserve">children </w:t>
      </w:r>
      <w:r w:rsidR="00876ACD" w:rsidRPr="009E316A">
        <w:rPr>
          <w:rFonts w:ascii="Avenir Next LT Pro" w:hAnsi="Avenir Next LT Pro"/>
        </w:rPr>
        <w:t xml:space="preserve">and experience of </w:t>
      </w:r>
      <w:r w:rsidR="00503974" w:rsidRPr="009E316A">
        <w:rPr>
          <w:rFonts w:ascii="Avenir Next LT Pro" w:hAnsi="Avenir Next LT Pro"/>
        </w:rPr>
        <w:t>Children in Care</w:t>
      </w:r>
    </w:p>
    <w:p w14:paraId="1033DE29" w14:textId="77777777" w:rsidR="00746885" w:rsidRPr="009E316A" w:rsidRDefault="00F17206" w:rsidP="00B433B9">
      <w:pPr>
        <w:pStyle w:val="Bulletpoints"/>
        <w:numPr>
          <w:ilvl w:val="0"/>
          <w:numId w:val="0"/>
        </w:numPr>
        <w:ind w:left="567"/>
        <w:rPr>
          <w:rFonts w:ascii="Avenir Next LT Pro" w:hAnsi="Avenir Next LT Pro"/>
          <w:b/>
          <w:bCs/>
        </w:rPr>
      </w:pPr>
      <w:r w:rsidRPr="009E316A">
        <w:rPr>
          <w:rFonts w:ascii="Avenir Next LT Pro" w:hAnsi="Avenir Next LT Pro"/>
        </w:rPr>
        <w:t>Sk</w:t>
      </w:r>
      <w:r w:rsidRPr="009E316A">
        <w:rPr>
          <w:rFonts w:ascii="Avenir Next LT Pro" w:hAnsi="Avenir Next LT Pro"/>
          <w:b/>
          <w:bCs/>
        </w:rPr>
        <w:t>ills/Abilities</w:t>
      </w:r>
    </w:p>
    <w:p w14:paraId="1033DE2A" w14:textId="77777777" w:rsidR="00746885" w:rsidRPr="009E316A" w:rsidRDefault="00F17206" w:rsidP="00746885">
      <w:pPr>
        <w:pStyle w:val="Bulletpoints"/>
        <w:rPr>
          <w:rFonts w:ascii="Avenir Next LT Pro" w:hAnsi="Avenir Next LT Pro"/>
          <w:sz w:val="22"/>
          <w:szCs w:val="20"/>
        </w:rPr>
      </w:pPr>
      <w:r w:rsidRPr="009E316A">
        <w:rPr>
          <w:rFonts w:ascii="Avenir Next LT Pro" w:hAnsi="Avenir Next LT Pro"/>
          <w:sz w:val="22"/>
          <w:szCs w:val="20"/>
        </w:rPr>
        <w:t xml:space="preserve">Excellent IT skills </w:t>
      </w:r>
    </w:p>
    <w:p w14:paraId="1033DE2B" w14:textId="77777777" w:rsidR="00746885" w:rsidRPr="009E316A" w:rsidRDefault="00F17206" w:rsidP="00746885">
      <w:pPr>
        <w:pStyle w:val="Bulletpoints"/>
        <w:rPr>
          <w:rFonts w:ascii="Avenir Next LT Pro" w:hAnsi="Avenir Next LT Pro"/>
        </w:rPr>
      </w:pPr>
      <w:r w:rsidRPr="009E316A">
        <w:rPr>
          <w:rFonts w:ascii="Avenir Next LT Pro" w:hAnsi="Avenir Next LT Pro"/>
        </w:rPr>
        <w:t xml:space="preserve"> Excellent communication skills</w:t>
      </w:r>
    </w:p>
    <w:p w14:paraId="1033DE2C" w14:textId="77777777" w:rsidR="00746885" w:rsidRPr="009E316A" w:rsidRDefault="00F17206" w:rsidP="00746885">
      <w:pPr>
        <w:pStyle w:val="Bulletpoints"/>
        <w:rPr>
          <w:rFonts w:ascii="Avenir Next LT Pro" w:hAnsi="Avenir Next LT Pro"/>
        </w:rPr>
      </w:pPr>
      <w:r w:rsidRPr="009E316A">
        <w:rPr>
          <w:rFonts w:ascii="Avenir Next LT Pro" w:hAnsi="Avenir Next LT Pro"/>
        </w:rPr>
        <w:lastRenderedPageBreak/>
        <w:t xml:space="preserve"> Excellent literacy skills </w:t>
      </w:r>
    </w:p>
    <w:p w14:paraId="1033DE2D" w14:textId="330DC44A" w:rsidR="00746885" w:rsidRPr="009E316A" w:rsidRDefault="00F17206" w:rsidP="00746885">
      <w:pPr>
        <w:pStyle w:val="Bulletpoints"/>
        <w:rPr>
          <w:rFonts w:ascii="Avenir Next LT Pro" w:hAnsi="Avenir Next LT Pro"/>
        </w:rPr>
      </w:pPr>
      <w:r w:rsidRPr="009E316A">
        <w:rPr>
          <w:rFonts w:ascii="Avenir Next LT Pro" w:hAnsi="Avenir Next LT Pro"/>
        </w:rPr>
        <w:t>Able to work effectively with children</w:t>
      </w:r>
      <w:r w:rsidR="00B00976" w:rsidRPr="009E316A">
        <w:rPr>
          <w:rFonts w:ascii="Avenir Next LT Pro" w:hAnsi="Avenir Next LT Pro"/>
        </w:rPr>
        <w:t xml:space="preserve"> </w:t>
      </w:r>
      <w:r w:rsidRPr="009E316A">
        <w:rPr>
          <w:rFonts w:ascii="Avenir Next LT Pro" w:hAnsi="Avenir Next LT Pro"/>
        </w:rPr>
        <w:t>and adults</w:t>
      </w:r>
    </w:p>
    <w:p w14:paraId="1033DE2E" w14:textId="77777777" w:rsidR="00746885" w:rsidRPr="009E316A" w:rsidRDefault="00F17206" w:rsidP="00746885">
      <w:pPr>
        <w:pStyle w:val="Bulletpoints"/>
        <w:rPr>
          <w:rFonts w:ascii="Avenir Next LT Pro" w:hAnsi="Avenir Next LT Pro"/>
        </w:rPr>
      </w:pPr>
      <w:r w:rsidRPr="009E316A">
        <w:rPr>
          <w:rFonts w:ascii="Avenir Next LT Pro" w:hAnsi="Avenir Next LT Pro"/>
        </w:rPr>
        <w:t xml:space="preserve">  Must have ability to travel effectively across the locality</w:t>
      </w:r>
    </w:p>
    <w:p w14:paraId="1033DE2F" w14:textId="77777777" w:rsidR="00746885" w:rsidRPr="009E316A" w:rsidRDefault="00F17206" w:rsidP="00746885">
      <w:pPr>
        <w:pStyle w:val="Bulletpoints"/>
        <w:numPr>
          <w:ilvl w:val="0"/>
          <w:numId w:val="0"/>
        </w:numPr>
        <w:ind w:left="567"/>
        <w:rPr>
          <w:rFonts w:ascii="Avenir Next LT Pro" w:hAnsi="Avenir Next LT Pro"/>
          <w:b/>
          <w:bCs/>
        </w:rPr>
      </w:pPr>
      <w:r w:rsidRPr="009E316A">
        <w:rPr>
          <w:rFonts w:ascii="Avenir Next LT Pro" w:hAnsi="Avenir Next LT Pro"/>
          <w:b/>
          <w:bCs/>
        </w:rPr>
        <w:t>Knowledge and Understanding</w:t>
      </w:r>
    </w:p>
    <w:p w14:paraId="1033DE30" w14:textId="77777777" w:rsidR="00746885" w:rsidRPr="009E316A" w:rsidRDefault="00F17206" w:rsidP="00746885">
      <w:pPr>
        <w:pStyle w:val="Bulletpoints"/>
        <w:rPr>
          <w:rFonts w:ascii="Avenir Next LT Pro" w:hAnsi="Avenir Next LT Pro"/>
        </w:rPr>
      </w:pPr>
      <w:r w:rsidRPr="009E316A">
        <w:rPr>
          <w:rFonts w:ascii="Avenir Next LT Pro" w:hAnsi="Avenir Next LT Pro"/>
        </w:rPr>
        <w:t xml:space="preserve"> Understanding of the health needs and complex health issues of </w:t>
      </w:r>
      <w:r w:rsidR="00E50BB4" w:rsidRPr="009E316A">
        <w:rPr>
          <w:rFonts w:ascii="Avenir Next LT Pro" w:hAnsi="Avenir Next LT Pro"/>
        </w:rPr>
        <w:t xml:space="preserve">adults, children and </w:t>
      </w:r>
      <w:r w:rsidR="00503974" w:rsidRPr="009E316A">
        <w:rPr>
          <w:rFonts w:ascii="Avenir Next LT Pro" w:hAnsi="Avenir Next LT Pro"/>
        </w:rPr>
        <w:t>Children in Care</w:t>
      </w:r>
    </w:p>
    <w:p w14:paraId="1033DE31" w14:textId="77777777" w:rsidR="00746885" w:rsidRPr="009E316A" w:rsidRDefault="00F17206" w:rsidP="00746885">
      <w:pPr>
        <w:pStyle w:val="Bulletpoints"/>
        <w:rPr>
          <w:rFonts w:ascii="Avenir Next LT Pro" w:hAnsi="Avenir Next LT Pro"/>
        </w:rPr>
      </w:pPr>
      <w:r w:rsidRPr="009E316A">
        <w:rPr>
          <w:rFonts w:ascii="Avenir Next LT Pro" w:hAnsi="Avenir Next LT Pro"/>
        </w:rPr>
        <w:t xml:space="preserve"> Awareness of importance of confidentiality and legislation associated with information sharing </w:t>
      </w:r>
    </w:p>
    <w:p w14:paraId="1033DE32" w14:textId="77777777" w:rsidR="00746885" w:rsidRPr="009E316A" w:rsidRDefault="00F17206" w:rsidP="00746885">
      <w:pPr>
        <w:pStyle w:val="Bulletpoints"/>
        <w:rPr>
          <w:rFonts w:ascii="Avenir Next LT Pro" w:hAnsi="Avenir Next LT Pro"/>
        </w:rPr>
      </w:pPr>
      <w:r w:rsidRPr="009E316A">
        <w:rPr>
          <w:rFonts w:ascii="Avenir Next LT Pro" w:hAnsi="Avenir Next LT Pro"/>
        </w:rPr>
        <w:t xml:space="preserve">Good understanding of health promotion practice </w:t>
      </w:r>
    </w:p>
    <w:p w14:paraId="1033DE33" w14:textId="77777777" w:rsidR="00746885" w:rsidRPr="009E316A" w:rsidRDefault="00F17206" w:rsidP="00746885">
      <w:pPr>
        <w:spacing w:after="240"/>
        <w:ind w:right="-2"/>
        <w:rPr>
          <w:rFonts w:ascii="Avenir Next LT Pro" w:hAnsi="Avenir Next LT Pro" w:cs="Arial"/>
          <w:b/>
          <w:bCs/>
          <w:color w:val="808080" w:themeColor="background1" w:themeShade="80"/>
        </w:rPr>
      </w:pPr>
      <w:r w:rsidRPr="009E316A">
        <w:rPr>
          <w:rFonts w:ascii="Avenir Next LT Pro" w:hAnsi="Avenir Next LT Pro" w:cs="Arial"/>
          <w:color w:val="808080" w:themeColor="background1" w:themeShade="80"/>
        </w:rPr>
        <w:t xml:space="preserve">                                                                             </w:t>
      </w:r>
    </w:p>
    <w:p w14:paraId="1033DE34" w14:textId="77777777" w:rsidR="000142A9" w:rsidRPr="009E316A" w:rsidRDefault="00F17206" w:rsidP="000142A9">
      <w:pPr>
        <w:pStyle w:val="Subheader"/>
        <w:rPr>
          <w:rFonts w:ascii="Avenir Next LT Pro" w:hAnsi="Avenir Next LT Pro"/>
        </w:rPr>
      </w:pPr>
      <w:r w:rsidRPr="009E316A">
        <w:rPr>
          <w:rFonts w:ascii="Avenir Next LT Pro" w:hAnsi="Avenir Next LT Pro"/>
        </w:rPr>
        <w:t>Desirable</w:t>
      </w:r>
    </w:p>
    <w:p w14:paraId="1033DE35" w14:textId="77777777" w:rsidR="000142A9" w:rsidRPr="009E316A" w:rsidRDefault="00F17206" w:rsidP="000142A9">
      <w:pPr>
        <w:pStyle w:val="Bulletpoints"/>
        <w:rPr>
          <w:rFonts w:ascii="Avenir Next LT Pro" w:hAnsi="Avenir Next LT Pro"/>
        </w:rPr>
      </w:pPr>
      <w:r w:rsidRPr="009E316A">
        <w:rPr>
          <w:rFonts w:ascii="Avenir Next LT Pro" w:hAnsi="Avenir Next LT Pro"/>
        </w:rPr>
        <w:t>Previously worked</w:t>
      </w:r>
      <w:r w:rsidR="00876ACD" w:rsidRPr="009E316A">
        <w:rPr>
          <w:rFonts w:ascii="Avenir Next LT Pro" w:hAnsi="Avenir Next LT Pro"/>
        </w:rPr>
        <w:t xml:space="preserve"> in </w:t>
      </w:r>
      <w:r w:rsidR="00503974" w:rsidRPr="009E316A">
        <w:rPr>
          <w:rFonts w:ascii="Avenir Next LT Pro" w:hAnsi="Avenir Next LT Pro"/>
        </w:rPr>
        <w:t>Children in Care</w:t>
      </w:r>
      <w:r w:rsidR="00876ACD" w:rsidRPr="009E316A">
        <w:rPr>
          <w:rFonts w:ascii="Avenir Next LT Pro" w:hAnsi="Avenir Next LT Pro"/>
        </w:rPr>
        <w:t>’s team</w:t>
      </w:r>
      <w:r w:rsidR="000E58A6" w:rsidRPr="009E316A">
        <w:rPr>
          <w:rFonts w:ascii="Avenir Next LT Pro" w:hAnsi="Avenir Next LT Pro"/>
        </w:rPr>
        <w:t xml:space="preserve"> or contributed to the care and support of </w:t>
      </w:r>
      <w:r w:rsidR="00503974" w:rsidRPr="009E316A">
        <w:rPr>
          <w:rFonts w:ascii="Avenir Next LT Pro" w:hAnsi="Avenir Next LT Pro"/>
        </w:rPr>
        <w:t>Children in Care</w:t>
      </w:r>
    </w:p>
    <w:p w14:paraId="1033DE36" w14:textId="77777777" w:rsidR="000142A9" w:rsidRPr="009E316A" w:rsidRDefault="000142A9" w:rsidP="000142A9">
      <w:pPr>
        <w:pStyle w:val="Bulletpoints"/>
        <w:numPr>
          <w:ilvl w:val="0"/>
          <w:numId w:val="0"/>
        </w:numPr>
        <w:ind w:left="567" w:hanging="283"/>
        <w:rPr>
          <w:rFonts w:ascii="Avenir Next LT Pro" w:hAnsi="Avenir Next LT Pro"/>
        </w:rPr>
      </w:pPr>
    </w:p>
    <w:p w14:paraId="1033DE37" w14:textId="77777777" w:rsidR="00D96EFB" w:rsidRPr="009E316A" w:rsidRDefault="00F17206" w:rsidP="00B84F78">
      <w:pPr>
        <w:rPr>
          <w:rFonts w:ascii="Avenir Next LT Pro" w:eastAsia="Times New Roman" w:hAnsi="Avenir Next LT Pro" w:cs="Arial"/>
          <w:noProof/>
          <w:shd w:val="clear" w:color="auto" w:fill="FFFFFF"/>
        </w:rPr>
      </w:pPr>
      <w:r w:rsidRPr="009E316A">
        <w:rPr>
          <w:rFonts w:ascii="Avenir Next LT Pro" w:eastAsia="Times New Roman" w:hAnsi="Avenir Next LT Pro" w:cs="Arial"/>
          <w:noProof/>
          <w:shd w:val="clear" w:color="auto" w:fill="FFFFFF"/>
        </w:rPr>
        <w:t>Other requirements:</w:t>
      </w:r>
      <w:r w:rsidR="00E50BB4" w:rsidRPr="009E316A">
        <w:rPr>
          <w:rFonts w:ascii="Avenir Next LT Pro" w:eastAsia="Times New Roman" w:hAnsi="Avenir Next LT Pro" w:cs="Arial"/>
          <w:noProof/>
          <w:shd w:val="clear" w:color="auto" w:fill="FFFFFF"/>
        </w:rPr>
        <w:t xml:space="preserve"> Hold a full driving license</w:t>
      </w:r>
    </w:p>
    <w:tbl>
      <w:tblPr>
        <w:tblpPr w:leftFromText="181" w:rightFromText="181" w:vertAnchor="page" w:horzAnchor="margin" w:tblpY="13213"/>
        <w:tblOverlap w:val="never"/>
        <w:tblW w:w="10173"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57" w:type="dxa"/>
          <w:left w:w="0" w:type="dxa"/>
          <w:bottom w:w="113" w:type="dxa"/>
          <w:right w:w="0" w:type="dxa"/>
        </w:tblCellMar>
        <w:tblLook w:val="01E0" w:firstRow="1" w:lastRow="1" w:firstColumn="1" w:lastColumn="1" w:noHBand="0" w:noVBand="0"/>
      </w:tblPr>
      <w:tblGrid>
        <w:gridCol w:w="10173"/>
      </w:tblGrid>
      <w:tr w:rsidR="00F83E8E" w:rsidRPr="009E316A" w14:paraId="1033DE39" w14:textId="77777777" w:rsidTr="00D96EFB">
        <w:trPr>
          <w:trHeight w:val="510"/>
        </w:trPr>
        <w:tc>
          <w:tcPr>
            <w:tcW w:w="10173" w:type="dxa"/>
            <w:tcBorders>
              <w:top w:val="nil"/>
              <w:left w:val="nil"/>
              <w:bottom w:val="single" w:sz="4" w:space="0" w:color="B52059"/>
              <w:right w:val="nil"/>
            </w:tcBorders>
          </w:tcPr>
          <w:p w14:paraId="1033DE38" w14:textId="77777777" w:rsidR="00D96EFB" w:rsidRPr="009E316A" w:rsidRDefault="00F17206" w:rsidP="00D96EFB">
            <w:pPr>
              <w:pStyle w:val="Subheader"/>
              <w:rPr>
                <w:rFonts w:ascii="Avenir Next LT Pro" w:hAnsi="Avenir Next LT Pro"/>
              </w:rPr>
            </w:pPr>
            <w:r w:rsidRPr="009E316A">
              <w:rPr>
                <w:rFonts w:ascii="Avenir Next LT Pro" w:hAnsi="Avenir Next LT Pro"/>
              </w:rPr>
              <w:t>Employee signature</w:t>
            </w:r>
          </w:p>
        </w:tc>
      </w:tr>
      <w:tr w:rsidR="00F83E8E" w:rsidRPr="009E316A" w14:paraId="1033DE3B" w14:textId="77777777" w:rsidTr="00D96EFB">
        <w:trPr>
          <w:trHeight w:val="510"/>
        </w:trPr>
        <w:tc>
          <w:tcPr>
            <w:tcW w:w="10173" w:type="dxa"/>
            <w:tcBorders>
              <w:top w:val="single" w:sz="4" w:space="0" w:color="B52059"/>
              <w:left w:val="nil"/>
              <w:bottom w:val="single" w:sz="4" w:space="0" w:color="B52059"/>
              <w:right w:val="nil"/>
            </w:tcBorders>
            <w:tcMar>
              <w:top w:w="113" w:type="dxa"/>
              <w:bottom w:w="113" w:type="dxa"/>
            </w:tcMar>
          </w:tcPr>
          <w:p w14:paraId="1033DE3A" w14:textId="77777777" w:rsidR="00D96EFB" w:rsidRPr="009E316A" w:rsidRDefault="00F17206" w:rsidP="00D96EFB">
            <w:pPr>
              <w:pStyle w:val="Subheader"/>
              <w:rPr>
                <w:rFonts w:ascii="Avenir Next LT Pro" w:hAnsi="Avenir Next LT Pro"/>
              </w:rPr>
            </w:pPr>
            <w:r w:rsidRPr="009E316A">
              <w:rPr>
                <w:rFonts w:ascii="Avenir Next LT Pro" w:hAnsi="Avenir Next LT Pro"/>
              </w:rPr>
              <w:t>Manager signature</w:t>
            </w:r>
          </w:p>
        </w:tc>
      </w:tr>
    </w:tbl>
    <w:p w14:paraId="1033DE3C" w14:textId="77777777" w:rsidR="00B171A1" w:rsidRPr="00C32D64" w:rsidRDefault="00B171A1" w:rsidP="00876ACD"/>
    <w:sectPr w:rsidR="00B171A1" w:rsidRPr="00C32D64" w:rsidSect="003235AA">
      <w:headerReference w:type="default" r:id="rId14"/>
      <w:footerReference w:type="default" r:id="rId15"/>
      <w:pgSz w:w="11906" w:h="16838"/>
      <w:pgMar w:top="2555" w:right="720" w:bottom="720" w:left="720" w:header="708"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857982" w14:textId="77777777" w:rsidR="00FF1857" w:rsidRDefault="00FF1857">
      <w:pPr>
        <w:spacing w:after="0" w:line="240" w:lineRule="auto"/>
      </w:pPr>
      <w:r>
        <w:separator/>
      </w:r>
    </w:p>
  </w:endnote>
  <w:endnote w:type="continuationSeparator" w:id="0">
    <w:p w14:paraId="2B8CBD52" w14:textId="77777777" w:rsidR="00FF1857" w:rsidRDefault="00FF18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venir Book">
    <w:altName w:val="Tw Cen MT"/>
    <w:charset w:val="00"/>
    <w:family w:val="auto"/>
    <w:pitch w:val="variable"/>
    <w:sig w:usb0="800000AF" w:usb1="5000204A" w:usb2="00000000" w:usb3="00000000" w:csb0="0000009B" w:csb1="00000000"/>
  </w:font>
  <w:font w:name="Avenir Black">
    <w:altName w:val="Calibri"/>
    <w:charset w:val="4D"/>
    <w:family w:val="swiss"/>
    <w:pitch w:val="variable"/>
    <w:sig w:usb0="800000AF" w:usb1="5000204A" w:usb2="00000000" w:usb3="00000000" w:csb0="0000009B"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venir Medium">
    <w:altName w:val="Calibri"/>
    <w:charset w:val="00"/>
    <w:family w:val="auto"/>
    <w:pitch w:val="variable"/>
    <w:sig w:usb0="800000AF" w:usb1="5000204A" w:usb2="00000000" w:usb3="00000000" w:csb0="0000009B" w:csb1="00000000"/>
  </w:font>
  <w:font w:name="Avenir Next LT Pro">
    <w:charset w:val="00"/>
    <w:family w:val="swiss"/>
    <w:pitch w:val="variable"/>
    <w:sig w:usb0="800000EF" w:usb1="5000204A" w:usb2="00000000" w:usb3="00000000" w:csb0="00000093" w:csb1="00000000"/>
  </w:font>
  <w:font w:name="Avenir Next LT Pro Demi">
    <w:charset w:val="00"/>
    <w:family w:val="swiss"/>
    <w:pitch w:val="variable"/>
    <w:sig w:usb0="800000EF" w:usb1="5000204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3DE3E" w14:textId="77777777" w:rsidR="00B55DAB" w:rsidRDefault="00F17206" w:rsidP="00B55DAB">
    <w:pPr>
      <w:spacing w:after="0"/>
      <w:jc w:val="center"/>
      <w:rPr>
        <w:rFonts w:ascii="Arial" w:hAnsi="Arial" w:cs="Arial"/>
        <w:sz w:val="14"/>
        <w:szCs w:val="14"/>
      </w:rPr>
    </w:pPr>
    <w:r>
      <w:rPr>
        <w:noProof/>
      </w:rPr>
      <w:drawing>
        <wp:anchor distT="0" distB="0" distL="114300" distR="114300" simplePos="0" relativeHeight="251658240" behindDoc="1" locked="0" layoutInCell="1" allowOverlap="1" wp14:anchorId="1033DE44" wp14:editId="1033DE45">
          <wp:simplePos x="0" y="0"/>
          <wp:positionH relativeFrom="margin">
            <wp:posOffset>1893570</wp:posOffset>
          </wp:positionH>
          <wp:positionV relativeFrom="paragraph">
            <wp:posOffset>114844</wp:posOffset>
          </wp:positionV>
          <wp:extent cx="2589530" cy="447675"/>
          <wp:effectExtent l="0" t="0" r="0" b="0"/>
          <wp:wrapTopAndBottom/>
          <wp:docPr id="12" name="Picture 12"/>
          <wp:cNvGraphicFramePr/>
          <a:graphic xmlns:a="http://schemas.openxmlformats.org/drawingml/2006/main">
            <a:graphicData uri="http://schemas.openxmlformats.org/drawingml/2006/picture">
              <pic:pic xmlns:pic="http://schemas.openxmlformats.org/drawingml/2006/picture">
                <pic:nvPicPr>
                  <pic:cNvPr id="1626507639" name="Picture 12"/>
                  <pic:cNvPicPr/>
                </pic:nvPicPr>
                <pic:blipFill>
                  <a:blip r:embed="rId1">
                    <a:extLst>
                      <a:ext uri="{28A0092B-C50C-407E-A947-70E740481C1C}">
                        <a14:useLocalDpi xmlns:a14="http://schemas.microsoft.com/office/drawing/2010/main" val="0"/>
                      </a:ext>
                    </a:extLst>
                  </a:blip>
                  <a:srcRect t="20645" b="20645"/>
                  <a:stretch>
                    <a:fillRect/>
                  </a:stretch>
                </pic:blipFill>
                <pic:spPr bwMode="auto">
                  <a:xfrm>
                    <a:off x="0" y="0"/>
                    <a:ext cx="2589530" cy="447675"/>
                  </a:xfrm>
                  <a:prstGeom prst="rect">
                    <a:avLst/>
                  </a:prstGeom>
                  <a:noFill/>
                  <a:ln>
                    <a:noFill/>
                  </a:ln>
                </pic:spPr>
              </pic:pic>
            </a:graphicData>
          </a:graphic>
          <wp14:sizeRelH relativeFrom="page">
            <wp14:pctWidth>0</wp14:pctWidth>
          </wp14:sizeRelH>
          <wp14:sizeRelV relativeFrom="margin">
            <wp14:pctHeight>0</wp14:pctHeight>
          </wp14:sizeRelV>
        </wp:anchor>
      </w:drawing>
    </w:r>
  </w:p>
  <w:p w14:paraId="1033DE3F" w14:textId="77777777" w:rsidR="00B55DAB" w:rsidRDefault="00B55DAB" w:rsidP="00B55DAB">
    <w:pPr>
      <w:spacing w:after="0"/>
      <w:jc w:val="center"/>
      <w:rPr>
        <w:rFonts w:ascii="Arial" w:hAnsi="Arial" w:cs="Arial"/>
        <w:sz w:val="14"/>
        <w:szCs w:val="14"/>
      </w:rPr>
    </w:pPr>
  </w:p>
  <w:p w14:paraId="1033DE40" w14:textId="77777777" w:rsidR="000A283D" w:rsidRDefault="00F17206" w:rsidP="00B55DAB">
    <w:pPr>
      <w:spacing w:after="0"/>
      <w:jc w:val="center"/>
      <w:rPr>
        <w:rFonts w:ascii="Arial" w:hAnsi="Arial" w:cs="Arial"/>
        <w:sz w:val="14"/>
        <w:szCs w:val="14"/>
      </w:rPr>
    </w:pPr>
    <w:r w:rsidRPr="000A283D">
      <w:rPr>
        <w:rFonts w:ascii="Arial" w:hAnsi="Arial" w:cs="Arial"/>
        <w:sz w:val="14"/>
        <w:szCs w:val="14"/>
      </w:rPr>
      <w:t xml:space="preserve">HCRG Care Ltd, </w:t>
    </w:r>
    <w:r w:rsidR="00C42D69">
      <w:rPr>
        <w:rFonts w:ascii="Arial" w:hAnsi="Arial" w:cs="Arial"/>
        <w:sz w:val="14"/>
        <w:szCs w:val="14"/>
      </w:rPr>
      <w:t xml:space="preserve">company number </w:t>
    </w:r>
    <w:r w:rsidR="00C42D69" w:rsidRPr="000A283D">
      <w:rPr>
        <w:rFonts w:ascii="Arial" w:hAnsi="Arial" w:cs="Arial"/>
        <w:sz w:val="14"/>
        <w:szCs w:val="14"/>
      </w:rPr>
      <w:t>5466033</w:t>
    </w:r>
    <w:r w:rsidR="00C42D69" w:rsidRPr="00C42D69">
      <w:rPr>
        <w:rFonts w:ascii="Arial" w:hAnsi="Arial" w:cs="Arial"/>
        <w:sz w:val="14"/>
        <w:szCs w:val="14"/>
      </w:rPr>
      <w:t xml:space="preserve"> </w:t>
    </w:r>
    <w:r w:rsidR="00C42D69">
      <w:rPr>
        <w:rFonts w:ascii="Arial" w:hAnsi="Arial" w:cs="Arial"/>
        <w:sz w:val="14"/>
        <w:szCs w:val="14"/>
      </w:rPr>
      <w:t>r</w:t>
    </w:r>
    <w:r w:rsidR="00C42D69" w:rsidRPr="000A283D">
      <w:rPr>
        <w:rFonts w:ascii="Arial" w:hAnsi="Arial" w:cs="Arial"/>
        <w:sz w:val="14"/>
        <w:szCs w:val="14"/>
      </w:rPr>
      <w:t xml:space="preserve">egistered in England and Wales </w:t>
    </w:r>
    <w:r w:rsidR="00C42D69">
      <w:rPr>
        <w:rFonts w:ascii="Arial" w:hAnsi="Arial" w:cs="Arial"/>
        <w:sz w:val="14"/>
        <w:szCs w:val="14"/>
      </w:rPr>
      <w:t xml:space="preserve">at </w:t>
    </w:r>
    <w:r w:rsidRPr="000A283D">
      <w:rPr>
        <w:rFonts w:ascii="Arial" w:hAnsi="Arial" w:cs="Arial"/>
        <w:sz w:val="14"/>
        <w:szCs w:val="14"/>
      </w:rPr>
      <w:t>The Heath Business and Technical Park, Runcorn, Cheshire WA7 4QX</w:t>
    </w:r>
    <w:bookmarkStart w:id="0" w:name="_Hlk89170336"/>
    <w:bookmarkEnd w:id="0"/>
  </w:p>
  <w:p w14:paraId="1033DE41" w14:textId="77777777" w:rsidR="00887483" w:rsidRPr="00887483" w:rsidRDefault="00887483" w:rsidP="00887483">
    <w:pPr>
      <w:spacing w:after="0"/>
      <w:jc w:val="center"/>
      <w:rPr>
        <w:rFonts w:ascii="Arial" w:hAnsi="Arial" w:cs="Arial"/>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469E4C" w14:textId="77777777" w:rsidR="00FF1857" w:rsidRDefault="00FF1857">
      <w:pPr>
        <w:spacing w:after="0" w:line="240" w:lineRule="auto"/>
      </w:pPr>
      <w:r>
        <w:separator/>
      </w:r>
    </w:p>
  </w:footnote>
  <w:footnote w:type="continuationSeparator" w:id="0">
    <w:p w14:paraId="5E546179" w14:textId="77777777" w:rsidR="00FF1857" w:rsidRDefault="00FF18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3DE3D" w14:textId="77777777" w:rsidR="000A283D" w:rsidRPr="003F2700" w:rsidRDefault="00F17206" w:rsidP="003F2700">
    <w:pPr>
      <w:spacing w:before="480"/>
      <w:jc w:val="right"/>
      <w:rPr>
        <w:rFonts w:ascii="Avenir Black" w:hAnsi="Avenir Black"/>
        <w:b/>
        <w:bCs/>
        <w:color w:val="B52059" w:themeColor="accent1"/>
        <w:sz w:val="56"/>
        <w:szCs w:val="56"/>
      </w:rPr>
    </w:pPr>
    <w:r w:rsidRPr="009C1BE3">
      <w:rPr>
        <w:rFonts w:ascii="Avenir Black" w:hAnsi="Avenir Black"/>
        <w:b/>
        <w:bCs/>
        <w:noProof/>
        <w:color w:val="B52059" w:themeColor="accent1"/>
        <w:sz w:val="56"/>
        <w:szCs w:val="56"/>
      </w:rPr>
      <w:drawing>
        <wp:anchor distT="0" distB="0" distL="114300" distR="114300" simplePos="0" relativeHeight="251659264" behindDoc="1" locked="0" layoutInCell="1" allowOverlap="1" wp14:anchorId="1033DE42" wp14:editId="1033DE43">
          <wp:simplePos x="0" y="0"/>
          <wp:positionH relativeFrom="column">
            <wp:posOffset>-119176</wp:posOffset>
          </wp:positionH>
          <wp:positionV relativeFrom="paragraph">
            <wp:posOffset>-236220</wp:posOffset>
          </wp:positionV>
          <wp:extent cx="1638000" cy="1033200"/>
          <wp:effectExtent l="0" t="0" r="0" b="0"/>
          <wp:wrapNone/>
          <wp:docPr id="21" name="Picture 2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717092" name="Picture 21" descr="Logo, company name&#10;&#10;Description automatically generated"/>
                  <pic:cNvPicPr/>
                </pic:nvPicPr>
                <pic:blipFill>
                  <a:blip r:embed="rId1" cstate="print">
                    <a:extLst>
                      <a:ext uri="{28A0092B-C50C-407E-A947-70E740481C1C}">
                        <a14:useLocalDpi xmlns:a14="http://schemas.microsoft.com/office/drawing/2010/main" val="0"/>
                      </a:ext>
                    </a:extLst>
                  </a:blip>
                  <a:srcRect l="15002" t="8293" r="17037" b="11234"/>
                  <a:stretch>
                    <a:fillRect/>
                  </a:stretch>
                </pic:blipFill>
                <pic:spPr bwMode="auto">
                  <a:xfrm>
                    <a:off x="0" y="0"/>
                    <a:ext cx="1638000" cy="10332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9C1BE3">
      <w:rPr>
        <w:rFonts w:ascii="Avenir Black" w:hAnsi="Avenir Black"/>
        <w:b/>
        <w:bCs/>
        <w:color w:val="B52059" w:themeColor="accent1"/>
        <w:sz w:val="56"/>
        <w:szCs w:val="56"/>
      </w:rPr>
      <w:t>Job Description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01EB0"/>
    <w:multiLevelType w:val="multilevel"/>
    <w:tmpl w:val="E1787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3C78E5"/>
    <w:multiLevelType w:val="multilevel"/>
    <w:tmpl w:val="7144A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6E3EAA"/>
    <w:multiLevelType w:val="multilevel"/>
    <w:tmpl w:val="84589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DD26BFB"/>
    <w:multiLevelType w:val="multilevel"/>
    <w:tmpl w:val="71C89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B14771"/>
    <w:multiLevelType w:val="hybridMultilevel"/>
    <w:tmpl w:val="A45E309E"/>
    <w:lvl w:ilvl="0" w:tplc="E98E8E64">
      <w:start w:val="1"/>
      <w:numFmt w:val="bullet"/>
      <w:pStyle w:val="Bulletpoints"/>
      <w:lvlText w:val=""/>
      <w:lvlJc w:val="left"/>
      <w:pPr>
        <w:ind w:left="567" w:hanging="283"/>
      </w:pPr>
      <w:rPr>
        <w:rFonts w:ascii="Symbol" w:hAnsi="Symbol" w:hint="default"/>
        <w:color w:val="B52059" w:themeColor="accent1"/>
      </w:rPr>
    </w:lvl>
    <w:lvl w:ilvl="1" w:tplc="363E70D0" w:tentative="1">
      <w:start w:val="1"/>
      <w:numFmt w:val="bullet"/>
      <w:lvlText w:val="o"/>
      <w:lvlJc w:val="left"/>
      <w:pPr>
        <w:ind w:left="1440" w:hanging="360"/>
      </w:pPr>
      <w:rPr>
        <w:rFonts w:ascii="Courier New" w:hAnsi="Courier New" w:cs="Courier New" w:hint="default"/>
      </w:rPr>
    </w:lvl>
    <w:lvl w:ilvl="2" w:tplc="6BB69418" w:tentative="1">
      <w:start w:val="1"/>
      <w:numFmt w:val="bullet"/>
      <w:lvlText w:val=""/>
      <w:lvlJc w:val="left"/>
      <w:pPr>
        <w:ind w:left="2160" w:hanging="360"/>
      </w:pPr>
      <w:rPr>
        <w:rFonts w:ascii="Wingdings" w:hAnsi="Wingdings" w:hint="default"/>
      </w:rPr>
    </w:lvl>
    <w:lvl w:ilvl="3" w:tplc="F39422F2" w:tentative="1">
      <w:start w:val="1"/>
      <w:numFmt w:val="bullet"/>
      <w:lvlText w:val=""/>
      <w:lvlJc w:val="left"/>
      <w:pPr>
        <w:ind w:left="2880" w:hanging="360"/>
      </w:pPr>
      <w:rPr>
        <w:rFonts w:ascii="Symbol" w:hAnsi="Symbol" w:hint="default"/>
      </w:rPr>
    </w:lvl>
    <w:lvl w:ilvl="4" w:tplc="1DA22EF2" w:tentative="1">
      <w:start w:val="1"/>
      <w:numFmt w:val="bullet"/>
      <w:lvlText w:val="o"/>
      <w:lvlJc w:val="left"/>
      <w:pPr>
        <w:ind w:left="3600" w:hanging="360"/>
      </w:pPr>
      <w:rPr>
        <w:rFonts w:ascii="Courier New" w:hAnsi="Courier New" w:cs="Courier New" w:hint="default"/>
      </w:rPr>
    </w:lvl>
    <w:lvl w:ilvl="5" w:tplc="60DE9B4C" w:tentative="1">
      <w:start w:val="1"/>
      <w:numFmt w:val="bullet"/>
      <w:lvlText w:val=""/>
      <w:lvlJc w:val="left"/>
      <w:pPr>
        <w:ind w:left="4320" w:hanging="360"/>
      </w:pPr>
      <w:rPr>
        <w:rFonts w:ascii="Wingdings" w:hAnsi="Wingdings" w:hint="default"/>
      </w:rPr>
    </w:lvl>
    <w:lvl w:ilvl="6" w:tplc="49884D56" w:tentative="1">
      <w:start w:val="1"/>
      <w:numFmt w:val="bullet"/>
      <w:lvlText w:val=""/>
      <w:lvlJc w:val="left"/>
      <w:pPr>
        <w:ind w:left="5040" w:hanging="360"/>
      </w:pPr>
      <w:rPr>
        <w:rFonts w:ascii="Symbol" w:hAnsi="Symbol" w:hint="default"/>
      </w:rPr>
    </w:lvl>
    <w:lvl w:ilvl="7" w:tplc="4C38807C" w:tentative="1">
      <w:start w:val="1"/>
      <w:numFmt w:val="bullet"/>
      <w:lvlText w:val="o"/>
      <w:lvlJc w:val="left"/>
      <w:pPr>
        <w:ind w:left="5760" w:hanging="360"/>
      </w:pPr>
      <w:rPr>
        <w:rFonts w:ascii="Courier New" w:hAnsi="Courier New" w:cs="Courier New" w:hint="default"/>
      </w:rPr>
    </w:lvl>
    <w:lvl w:ilvl="8" w:tplc="99B2E804" w:tentative="1">
      <w:start w:val="1"/>
      <w:numFmt w:val="bullet"/>
      <w:lvlText w:val=""/>
      <w:lvlJc w:val="left"/>
      <w:pPr>
        <w:ind w:left="6480" w:hanging="360"/>
      </w:pPr>
      <w:rPr>
        <w:rFonts w:ascii="Wingdings" w:hAnsi="Wingdings" w:hint="default"/>
      </w:rPr>
    </w:lvl>
  </w:abstractNum>
  <w:abstractNum w:abstractNumId="5" w15:restartNumberingAfterBreak="0">
    <w:nsid w:val="14BE76A0"/>
    <w:multiLevelType w:val="multilevel"/>
    <w:tmpl w:val="2F6EF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4042B6"/>
    <w:multiLevelType w:val="multilevel"/>
    <w:tmpl w:val="097E6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7355953"/>
    <w:multiLevelType w:val="multilevel"/>
    <w:tmpl w:val="3244A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4E1783"/>
    <w:multiLevelType w:val="multilevel"/>
    <w:tmpl w:val="46DCE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8031A30"/>
    <w:multiLevelType w:val="multilevel"/>
    <w:tmpl w:val="AB325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9A76814"/>
    <w:multiLevelType w:val="multilevel"/>
    <w:tmpl w:val="2CB0B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ABE2609"/>
    <w:multiLevelType w:val="hybridMultilevel"/>
    <w:tmpl w:val="B504FA58"/>
    <w:lvl w:ilvl="0" w:tplc="013CD8AE">
      <w:start w:val="1"/>
      <w:numFmt w:val="bullet"/>
      <w:lvlText w:val=""/>
      <w:lvlJc w:val="left"/>
      <w:pPr>
        <w:ind w:left="720" w:hanging="360"/>
      </w:pPr>
      <w:rPr>
        <w:rFonts w:ascii="Symbol" w:hAnsi="Symbol" w:hint="default"/>
      </w:rPr>
    </w:lvl>
    <w:lvl w:ilvl="1" w:tplc="33C436A2" w:tentative="1">
      <w:start w:val="1"/>
      <w:numFmt w:val="bullet"/>
      <w:lvlText w:val="o"/>
      <w:lvlJc w:val="left"/>
      <w:pPr>
        <w:ind w:left="1440" w:hanging="360"/>
      </w:pPr>
      <w:rPr>
        <w:rFonts w:ascii="Courier New" w:hAnsi="Courier New" w:cs="Courier New" w:hint="default"/>
      </w:rPr>
    </w:lvl>
    <w:lvl w:ilvl="2" w:tplc="49B077A8" w:tentative="1">
      <w:start w:val="1"/>
      <w:numFmt w:val="bullet"/>
      <w:lvlText w:val=""/>
      <w:lvlJc w:val="left"/>
      <w:pPr>
        <w:ind w:left="2160" w:hanging="360"/>
      </w:pPr>
      <w:rPr>
        <w:rFonts w:ascii="Wingdings" w:hAnsi="Wingdings" w:hint="default"/>
      </w:rPr>
    </w:lvl>
    <w:lvl w:ilvl="3" w:tplc="C4848484" w:tentative="1">
      <w:start w:val="1"/>
      <w:numFmt w:val="bullet"/>
      <w:lvlText w:val=""/>
      <w:lvlJc w:val="left"/>
      <w:pPr>
        <w:ind w:left="2880" w:hanging="360"/>
      </w:pPr>
      <w:rPr>
        <w:rFonts w:ascii="Symbol" w:hAnsi="Symbol" w:hint="default"/>
      </w:rPr>
    </w:lvl>
    <w:lvl w:ilvl="4" w:tplc="1D9E9308" w:tentative="1">
      <w:start w:val="1"/>
      <w:numFmt w:val="bullet"/>
      <w:lvlText w:val="o"/>
      <w:lvlJc w:val="left"/>
      <w:pPr>
        <w:ind w:left="3600" w:hanging="360"/>
      </w:pPr>
      <w:rPr>
        <w:rFonts w:ascii="Courier New" w:hAnsi="Courier New" w:cs="Courier New" w:hint="default"/>
      </w:rPr>
    </w:lvl>
    <w:lvl w:ilvl="5" w:tplc="1A8262D8" w:tentative="1">
      <w:start w:val="1"/>
      <w:numFmt w:val="bullet"/>
      <w:lvlText w:val=""/>
      <w:lvlJc w:val="left"/>
      <w:pPr>
        <w:ind w:left="4320" w:hanging="360"/>
      </w:pPr>
      <w:rPr>
        <w:rFonts w:ascii="Wingdings" w:hAnsi="Wingdings" w:hint="default"/>
      </w:rPr>
    </w:lvl>
    <w:lvl w:ilvl="6" w:tplc="8BFA98D4" w:tentative="1">
      <w:start w:val="1"/>
      <w:numFmt w:val="bullet"/>
      <w:lvlText w:val=""/>
      <w:lvlJc w:val="left"/>
      <w:pPr>
        <w:ind w:left="5040" w:hanging="360"/>
      </w:pPr>
      <w:rPr>
        <w:rFonts w:ascii="Symbol" w:hAnsi="Symbol" w:hint="default"/>
      </w:rPr>
    </w:lvl>
    <w:lvl w:ilvl="7" w:tplc="82BC0B6A" w:tentative="1">
      <w:start w:val="1"/>
      <w:numFmt w:val="bullet"/>
      <w:lvlText w:val="o"/>
      <w:lvlJc w:val="left"/>
      <w:pPr>
        <w:ind w:left="5760" w:hanging="360"/>
      </w:pPr>
      <w:rPr>
        <w:rFonts w:ascii="Courier New" w:hAnsi="Courier New" w:cs="Courier New" w:hint="default"/>
      </w:rPr>
    </w:lvl>
    <w:lvl w:ilvl="8" w:tplc="20FCD3D4" w:tentative="1">
      <w:start w:val="1"/>
      <w:numFmt w:val="bullet"/>
      <w:lvlText w:val=""/>
      <w:lvlJc w:val="left"/>
      <w:pPr>
        <w:ind w:left="6480" w:hanging="360"/>
      </w:pPr>
      <w:rPr>
        <w:rFonts w:ascii="Wingdings" w:hAnsi="Wingdings" w:hint="default"/>
      </w:rPr>
    </w:lvl>
  </w:abstractNum>
  <w:abstractNum w:abstractNumId="12" w15:restartNumberingAfterBreak="0">
    <w:nsid w:val="4AD043C1"/>
    <w:multiLevelType w:val="multilevel"/>
    <w:tmpl w:val="1D025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D1D0810"/>
    <w:multiLevelType w:val="multilevel"/>
    <w:tmpl w:val="074E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D5C1049"/>
    <w:multiLevelType w:val="hybridMultilevel"/>
    <w:tmpl w:val="DFFC7ED4"/>
    <w:lvl w:ilvl="0" w:tplc="2CC00E4E">
      <w:start w:val="1"/>
      <w:numFmt w:val="bullet"/>
      <w:lvlText w:val=""/>
      <w:lvlJc w:val="left"/>
      <w:pPr>
        <w:ind w:left="1065" w:hanging="360"/>
      </w:pPr>
      <w:rPr>
        <w:rFonts w:ascii="Symbol" w:hAnsi="Symbol" w:hint="default"/>
      </w:rPr>
    </w:lvl>
    <w:lvl w:ilvl="1" w:tplc="2A684CA6" w:tentative="1">
      <w:start w:val="1"/>
      <w:numFmt w:val="bullet"/>
      <w:lvlText w:val="o"/>
      <w:lvlJc w:val="left"/>
      <w:pPr>
        <w:ind w:left="1785" w:hanging="360"/>
      </w:pPr>
      <w:rPr>
        <w:rFonts w:ascii="Courier New" w:hAnsi="Courier New" w:cs="Courier New" w:hint="default"/>
      </w:rPr>
    </w:lvl>
    <w:lvl w:ilvl="2" w:tplc="F144448A" w:tentative="1">
      <w:start w:val="1"/>
      <w:numFmt w:val="bullet"/>
      <w:lvlText w:val=""/>
      <w:lvlJc w:val="left"/>
      <w:pPr>
        <w:ind w:left="2505" w:hanging="360"/>
      </w:pPr>
      <w:rPr>
        <w:rFonts w:ascii="Wingdings" w:hAnsi="Wingdings" w:hint="default"/>
      </w:rPr>
    </w:lvl>
    <w:lvl w:ilvl="3" w:tplc="C372922A" w:tentative="1">
      <w:start w:val="1"/>
      <w:numFmt w:val="bullet"/>
      <w:lvlText w:val=""/>
      <w:lvlJc w:val="left"/>
      <w:pPr>
        <w:ind w:left="3225" w:hanging="360"/>
      </w:pPr>
      <w:rPr>
        <w:rFonts w:ascii="Symbol" w:hAnsi="Symbol" w:hint="default"/>
      </w:rPr>
    </w:lvl>
    <w:lvl w:ilvl="4" w:tplc="F48AF55E" w:tentative="1">
      <w:start w:val="1"/>
      <w:numFmt w:val="bullet"/>
      <w:lvlText w:val="o"/>
      <w:lvlJc w:val="left"/>
      <w:pPr>
        <w:ind w:left="3945" w:hanging="360"/>
      </w:pPr>
      <w:rPr>
        <w:rFonts w:ascii="Courier New" w:hAnsi="Courier New" w:cs="Courier New" w:hint="default"/>
      </w:rPr>
    </w:lvl>
    <w:lvl w:ilvl="5" w:tplc="C6AC63AC" w:tentative="1">
      <w:start w:val="1"/>
      <w:numFmt w:val="bullet"/>
      <w:lvlText w:val=""/>
      <w:lvlJc w:val="left"/>
      <w:pPr>
        <w:ind w:left="4665" w:hanging="360"/>
      </w:pPr>
      <w:rPr>
        <w:rFonts w:ascii="Wingdings" w:hAnsi="Wingdings" w:hint="default"/>
      </w:rPr>
    </w:lvl>
    <w:lvl w:ilvl="6" w:tplc="17A67916" w:tentative="1">
      <w:start w:val="1"/>
      <w:numFmt w:val="bullet"/>
      <w:lvlText w:val=""/>
      <w:lvlJc w:val="left"/>
      <w:pPr>
        <w:ind w:left="5385" w:hanging="360"/>
      </w:pPr>
      <w:rPr>
        <w:rFonts w:ascii="Symbol" w:hAnsi="Symbol" w:hint="default"/>
      </w:rPr>
    </w:lvl>
    <w:lvl w:ilvl="7" w:tplc="E03C2160" w:tentative="1">
      <w:start w:val="1"/>
      <w:numFmt w:val="bullet"/>
      <w:lvlText w:val="o"/>
      <w:lvlJc w:val="left"/>
      <w:pPr>
        <w:ind w:left="6105" w:hanging="360"/>
      </w:pPr>
      <w:rPr>
        <w:rFonts w:ascii="Courier New" w:hAnsi="Courier New" w:cs="Courier New" w:hint="default"/>
      </w:rPr>
    </w:lvl>
    <w:lvl w:ilvl="8" w:tplc="D7F8CDFE" w:tentative="1">
      <w:start w:val="1"/>
      <w:numFmt w:val="bullet"/>
      <w:lvlText w:val=""/>
      <w:lvlJc w:val="left"/>
      <w:pPr>
        <w:ind w:left="6825" w:hanging="360"/>
      </w:pPr>
      <w:rPr>
        <w:rFonts w:ascii="Wingdings" w:hAnsi="Wingdings" w:hint="default"/>
      </w:rPr>
    </w:lvl>
  </w:abstractNum>
  <w:abstractNum w:abstractNumId="15" w15:restartNumberingAfterBreak="0">
    <w:nsid w:val="4ECB7E6F"/>
    <w:multiLevelType w:val="multilevel"/>
    <w:tmpl w:val="9BB4B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F385CD4"/>
    <w:multiLevelType w:val="multilevel"/>
    <w:tmpl w:val="E2FA0F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EEC3D0B"/>
    <w:multiLevelType w:val="multilevel"/>
    <w:tmpl w:val="292A9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02408EE"/>
    <w:multiLevelType w:val="multilevel"/>
    <w:tmpl w:val="A7A4B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68B1D0E"/>
    <w:multiLevelType w:val="multilevel"/>
    <w:tmpl w:val="D50A8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E346FEC"/>
    <w:multiLevelType w:val="multilevel"/>
    <w:tmpl w:val="17DCA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47080860">
    <w:abstractNumId w:val="4"/>
  </w:num>
  <w:num w:numId="2" w16cid:durableId="2125421081">
    <w:abstractNumId w:val="14"/>
  </w:num>
  <w:num w:numId="3" w16cid:durableId="1598708210">
    <w:abstractNumId w:val="4"/>
  </w:num>
  <w:num w:numId="4" w16cid:durableId="1188519895">
    <w:abstractNumId w:val="4"/>
  </w:num>
  <w:num w:numId="5" w16cid:durableId="1091051530">
    <w:abstractNumId w:val="4"/>
  </w:num>
  <w:num w:numId="6" w16cid:durableId="1698387134">
    <w:abstractNumId w:val="4"/>
  </w:num>
  <w:num w:numId="7" w16cid:durableId="297880582">
    <w:abstractNumId w:val="4"/>
  </w:num>
  <w:num w:numId="8" w16cid:durableId="2072805151">
    <w:abstractNumId w:val="4"/>
  </w:num>
  <w:num w:numId="9" w16cid:durableId="1616981367">
    <w:abstractNumId w:val="4"/>
  </w:num>
  <w:num w:numId="10" w16cid:durableId="1189444427">
    <w:abstractNumId w:val="4"/>
  </w:num>
  <w:num w:numId="11" w16cid:durableId="1325671369">
    <w:abstractNumId w:val="4"/>
  </w:num>
  <w:num w:numId="12" w16cid:durableId="1264923684">
    <w:abstractNumId w:val="4"/>
  </w:num>
  <w:num w:numId="13" w16cid:durableId="231351909">
    <w:abstractNumId w:val="4"/>
  </w:num>
  <w:num w:numId="14" w16cid:durableId="382949362">
    <w:abstractNumId w:val="11"/>
  </w:num>
  <w:num w:numId="15" w16cid:durableId="1153183104">
    <w:abstractNumId w:val="4"/>
  </w:num>
  <w:num w:numId="16" w16cid:durableId="560095222">
    <w:abstractNumId w:val="4"/>
  </w:num>
  <w:num w:numId="17" w16cid:durableId="1724060588">
    <w:abstractNumId w:val="4"/>
  </w:num>
  <w:num w:numId="18" w16cid:durableId="146823191">
    <w:abstractNumId w:val="4"/>
  </w:num>
  <w:num w:numId="19" w16cid:durableId="1479104376">
    <w:abstractNumId w:val="4"/>
  </w:num>
  <w:num w:numId="20" w16cid:durableId="982999583">
    <w:abstractNumId w:val="4"/>
  </w:num>
  <w:num w:numId="21" w16cid:durableId="378864177">
    <w:abstractNumId w:val="16"/>
  </w:num>
  <w:num w:numId="22" w16cid:durableId="1460954651">
    <w:abstractNumId w:val="9"/>
  </w:num>
  <w:num w:numId="23" w16cid:durableId="70666250">
    <w:abstractNumId w:val="17"/>
  </w:num>
  <w:num w:numId="24" w16cid:durableId="1455058621">
    <w:abstractNumId w:val="19"/>
  </w:num>
  <w:num w:numId="25" w16cid:durableId="158738374">
    <w:abstractNumId w:val="7"/>
  </w:num>
  <w:num w:numId="26" w16cid:durableId="1295528105">
    <w:abstractNumId w:val="6"/>
  </w:num>
  <w:num w:numId="27" w16cid:durableId="1100298522">
    <w:abstractNumId w:val="2"/>
  </w:num>
  <w:num w:numId="28" w16cid:durableId="585500090">
    <w:abstractNumId w:val="12"/>
  </w:num>
  <w:num w:numId="29" w16cid:durableId="1615332908">
    <w:abstractNumId w:val="18"/>
  </w:num>
  <w:num w:numId="30" w16cid:durableId="1750230629">
    <w:abstractNumId w:val="20"/>
  </w:num>
  <w:num w:numId="31" w16cid:durableId="366221258">
    <w:abstractNumId w:val="3"/>
  </w:num>
  <w:num w:numId="32" w16cid:durableId="861473023">
    <w:abstractNumId w:val="15"/>
  </w:num>
  <w:num w:numId="33" w16cid:durableId="1947495614">
    <w:abstractNumId w:val="0"/>
  </w:num>
  <w:num w:numId="34" w16cid:durableId="448664501">
    <w:abstractNumId w:val="1"/>
  </w:num>
  <w:num w:numId="35" w16cid:durableId="543097303">
    <w:abstractNumId w:val="8"/>
  </w:num>
  <w:num w:numId="36" w16cid:durableId="1923098961">
    <w:abstractNumId w:val="13"/>
  </w:num>
  <w:num w:numId="37" w16cid:durableId="1899320545">
    <w:abstractNumId w:val="10"/>
  </w:num>
  <w:num w:numId="38" w16cid:durableId="13893016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57DF"/>
    <w:rsid w:val="000067B2"/>
    <w:rsid w:val="000116CF"/>
    <w:rsid w:val="000142A9"/>
    <w:rsid w:val="00023F4A"/>
    <w:rsid w:val="000479E1"/>
    <w:rsid w:val="00097855"/>
    <w:rsid w:val="000A283D"/>
    <w:rsid w:val="000D64A4"/>
    <w:rsid w:val="000E43C3"/>
    <w:rsid w:val="000E58A6"/>
    <w:rsid w:val="000F702E"/>
    <w:rsid w:val="00111CD7"/>
    <w:rsid w:val="00117550"/>
    <w:rsid w:val="001241C0"/>
    <w:rsid w:val="00127340"/>
    <w:rsid w:val="001615D0"/>
    <w:rsid w:val="00167032"/>
    <w:rsid w:val="00176957"/>
    <w:rsid w:val="00184AF4"/>
    <w:rsid w:val="0019780A"/>
    <w:rsid w:val="001B5C1B"/>
    <w:rsid w:val="001C2998"/>
    <w:rsid w:val="001E50B3"/>
    <w:rsid w:val="001E5B60"/>
    <w:rsid w:val="00203DFA"/>
    <w:rsid w:val="00205629"/>
    <w:rsid w:val="002234E2"/>
    <w:rsid w:val="00230065"/>
    <w:rsid w:val="002357DF"/>
    <w:rsid w:val="00243D10"/>
    <w:rsid w:val="00255DB8"/>
    <w:rsid w:val="00267D6E"/>
    <w:rsid w:val="00281375"/>
    <w:rsid w:val="00285E0A"/>
    <w:rsid w:val="002876CA"/>
    <w:rsid w:val="00296A3C"/>
    <w:rsid w:val="002C0945"/>
    <w:rsid w:val="002C4830"/>
    <w:rsid w:val="002D3E1A"/>
    <w:rsid w:val="002E5757"/>
    <w:rsid w:val="002F3647"/>
    <w:rsid w:val="003235AA"/>
    <w:rsid w:val="003345AC"/>
    <w:rsid w:val="00352A54"/>
    <w:rsid w:val="00356DB4"/>
    <w:rsid w:val="0036572D"/>
    <w:rsid w:val="00373569"/>
    <w:rsid w:val="00394265"/>
    <w:rsid w:val="00394EBA"/>
    <w:rsid w:val="003A1AF9"/>
    <w:rsid w:val="003B120C"/>
    <w:rsid w:val="003B5E57"/>
    <w:rsid w:val="003F2700"/>
    <w:rsid w:val="004163C2"/>
    <w:rsid w:val="00462FD2"/>
    <w:rsid w:val="004B6680"/>
    <w:rsid w:val="004C109E"/>
    <w:rsid w:val="004E6F2B"/>
    <w:rsid w:val="004F7DE8"/>
    <w:rsid w:val="00503823"/>
    <w:rsid w:val="00503974"/>
    <w:rsid w:val="00550C99"/>
    <w:rsid w:val="005531A1"/>
    <w:rsid w:val="005665B6"/>
    <w:rsid w:val="0057282E"/>
    <w:rsid w:val="00581CA3"/>
    <w:rsid w:val="005922D5"/>
    <w:rsid w:val="005A297A"/>
    <w:rsid w:val="005B0803"/>
    <w:rsid w:val="005C2CB2"/>
    <w:rsid w:val="005C793E"/>
    <w:rsid w:val="005D68E6"/>
    <w:rsid w:val="005D7A7A"/>
    <w:rsid w:val="00641910"/>
    <w:rsid w:val="00651C90"/>
    <w:rsid w:val="00696C6B"/>
    <w:rsid w:val="006A7815"/>
    <w:rsid w:val="006B5D00"/>
    <w:rsid w:val="006C13BF"/>
    <w:rsid w:val="006F6EBE"/>
    <w:rsid w:val="00701453"/>
    <w:rsid w:val="007206D1"/>
    <w:rsid w:val="00722E68"/>
    <w:rsid w:val="007243F8"/>
    <w:rsid w:val="00724A0A"/>
    <w:rsid w:val="00724F54"/>
    <w:rsid w:val="00735E99"/>
    <w:rsid w:val="00746885"/>
    <w:rsid w:val="00777A11"/>
    <w:rsid w:val="00793392"/>
    <w:rsid w:val="007A07EF"/>
    <w:rsid w:val="007E23CA"/>
    <w:rsid w:val="007E3A48"/>
    <w:rsid w:val="007F4AB2"/>
    <w:rsid w:val="007F7D01"/>
    <w:rsid w:val="008042C6"/>
    <w:rsid w:val="00807B6F"/>
    <w:rsid w:val="008219DC"/>
    <w:rsid w:val="00834917"/>
    <w:rsid w:val="00840613"/>
    <w:rsid w:val="00853AE2"/>
    <w:rsid w:val="00874316"/>
    <w:rsid w:val="00876ACD"/>
    <w:rsid w:val="00887483"/>
    <w:rsid w:val="00893653"/>
    <w:rsid w:val="008A34A3"/>
    <w:rsid w:val="008B5131"/>
    <w:rsid w:val="008C6DA7"/>
    <w:rsid w:val="008F65A6"/>
    <w:rsid w:val="00902EDE"/>
    <w:rsid w:val="00937E2D"/>
    <w:rsid w:val="00992BB8"/>
    <w:rsid w:val="009C1BE3"/>
    <w:rsid w:val="009C75C3"/>
    <w:rsid w:val="009D7013"/>
    <w:rsid w:val="009E316A"/>
    <w:rsid w:val="00A302D7"/>
    <w:rsid w:val="00A323BA"/>
    <w:rsid w:val="00A66320"/>
    <w:rsid w:val="00AD6457"/>
    <w:rsid w:val="00AE0E4C"/>
    <w:rsid w:val="00AE201F"/>
    <w:rsid w:val="00B00976"/>
    <w:rsid w:val="00B171A1"/>
    <w:rsid w:val="00B23EE7"/>
    <w:rsid w:val="00B27235"/>
    <w:rsid w:val="00B433B9"/>
    <w:rsid w:val="00B46783"/>
    <w:rsid w:val="00B50CC5"/>
    <w:rsid w:val="00B55DAB"/>
    <w:rsid w:val="00B62F46"/>
    <w:rsid w:val="00B74F18"/>
    <w:rsid w:val="00B74FF1"/>
    <w:rsid w:val="00B82D04"/>
    <w:rsid w:val="00B84F78"/>
    <w:rsid w:val="00BB0594"/>
    <w:rsid w:val="00BB3D61"/>
    <w:rsid w:val="00BB78CB"/>
    <w:rsid w:val="00BD20DC"/>
    <w:rsid w:val="00BF1F0B"/>
    <w:rsid w:val="00C125B5"/>
    <w:rsid w:val="00C21B99"/>
    <w:rsid w:val="00C27EE7"/>
    <w:rsid w:val="00C32D64"/>
    <w:rsid w:val="00C42D69"/>
    <w:rsid w:val="00C5679E"/>
    <w:rsid w:val="00C57A59"/>
    <w:rsid w:val="00C6269C"/>
    <w:rsid w:val="00C873A2"/>
    <w:rsid w:val="00CA3FF8"/>
    <w:rsid w:val="00CA59BF"/>
    <w:rsid w:val="00CC2185"/>
    <w:rsid w:val="00CC3D7F"/>
    <w:rsid w:val="00CC5AC8"/>
    <w:rsid w:val="00D26976"/>
    <w:rsid w:val="00D463CD"/>
    <w:rsid w:val="00D70A9F"/>
    <w:rsid w:val="00D736E0"/>
    <w:rsid w:val="00D96EFB"/>
    <w:rsid w:val="00DA6D1A"/>
    <w:rsid w:val="00DB66DD"/>
    <w:rsid w:val="00DC4760"/>
    <w:rsid w:val="00E10844"/>
    <w:rsid w:val="00E12877"/>
    <w:rsid w:val="00E16590"/>
    <w:rsid w:val="00E17443"/>
    <w:rsid w:val="00E23785"/>
    <w:rsid w:val="00E47C3F"/>
    <w:rsid w:val="00E50BB4"/>
    <w:rsid w:val="00E63713"/>
    <w:rsid w:val="00E7347B"/>
    <w:rsid w:val="00E873C2"/>
    <w:rsid w:val="00EA7749"/>
    <w:rsid w:val="00EB0B66"/>
    <w:rsid w:val="00EE2189"/>
    <w:rsid w:val="00EE7A7C"/>
    <w:rsid w:val="00EF4E4B"/>
    <w:rsid w:val="00F10D7A"/>
    <w:rsid w:val="00F17206"/>
    <w:rsid w:val="00F20D0B"/>
    <w:rsid w:val="00F214D3"/>
    <w:rsid w:val="00F214F1"/>
    <w:rsid w:val="00F355A5"/>
    <w:rsid w:val="00F36B8A"/>
    <w:rsid w:val="00F723AB"/>
    <w:rsid w:val="00F83E8E"/>
    <w:rsid w:val="00FA1E1D"/>
    <w:rsid w:val="00FB4EAB"/>
    <w:rsid w:val="00FD6FDB"/>
    <w:rsid w:val="00FE6640"/>
    <w:rsid w:val="00FF185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33DD91"/>
  <w15:chartTrackingRefBased/>
  <w15:docId w15:val="{4BBE0F49-552E-4E33-9526-F834FA7819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F2700"/>
    <w:pPr>
      <w:spacing w:after="160" w:line="259" w:lineRule="auto"/>
    </w:pPr>
    <w:rPr>
      <w:rFonts w:ascii="Avenir Book" w:hAnsi="Avenir Book"/>
      <w:color w:val="3C3C3B" w:themeColor="text1"/>
      <w:sz w:val="24"/>
      <w:szCs w:val="22"/>
      <w:lang w:eastAsia="en-US"/>
    </w:rPr>
  </w:style>
  <w:style w:type="paragraph" w:styleId="Heading1">
    <w:name w:val="heading 1"/>
    <w:basedOn w:val="Normal"/>
    <w:next w:val="Normal"/>
    <w:link w:val="Heading1Char"/>
    <w:uiPriority w:val="9"/>
    <w:qFormat/>
    <w:rsid w:val="00A302D7"/>
    <w:pPr>
      <w:keepNext/>
      <w:keepLines/>
      <w:spacing w:before="240" w:after="0"/>
      <w:outlineLvl w:val="0"/>
    </w:pPr>
    <w:rPr>
      <w:rFonts w:ascii="Avenir Black" w:eastAsia="Times New Roman" w:hAnsi="Avenir Black"/>
      <w:color w:val="B52159"/>
      <w:sz w:val="32"/>
      <w:szCs w:val="32"/>
    </w:rPr>
  </w:style>
  <w:style w:type="paragraph" w:styleId="Heading2">
    <w:name w:val="heading 2"/>
    <w:basedOn w:val="Normal"/>
    <w:next w:val="Normal"/>
    <w:link w:val="Heading2Char"/>
    <w:uiPriority w:val="9"/>
    <w:unhideWhenUsed/>
    <w:qFormat/>
    <w:rsid w:val="005A297A"/>
    <w:pPr>
      <w:keepNext/>
      <w:keepLines/>
      <w:spacing w:before="160" w:after="120"/>
      <w:outlineLvl w:val="1"/>
    </w:pPr>
    <w:rPr>
      <w:rFonts w:ascii="Avenir Black" w:eastAsia="Times New Roman" w:hAnsi="Avenir Black"/>
      <w:color w:val="B52159"/>
      <w:sz w:val="28"/>
      <w:szCs w:val="26"/>
    </w:rPr>
  </w:style>
  <w:style w:type="paragraph" w:styleId="Heading3">
    <w:name w:val="heading 3"/>
    <w:basedOn w:val="Normal"/>
    <w:next w:val="Normal"/>
    <w:link w:val="Heading3Char"/>
    <w:uiPriority w:val="9"/>
    <w:unhideWhenUsed/>
    <w:qFormat/>
    <w:rsid w:val="007243F8"/>
    <w:pPr>
      <w:keepNext/>
      <w:keepLines/>
      <w:spacing w:before="40" w:after="0"/>
      <w:outlineLvl w:val="2"/>
    </w:pPr>
    <w:rPr>
      <w:rFonts w:ascii="Avenir Black" w:eastAsia="Times New Roman" w:hAnsi="Avenir Black"/>
      <w:b/>
      <w:color w:val="B52159"/>
      <w:szCs w:val="24"/>
    </w:rPr>
  </w:style>
  <w:style w:type="paragraph" w:styleId="Heading4">
    <w:name w:val="heading 4"/>
    <w:basedOn w:val="Normal"/>
    <w:next w:val="Normal"/>
    <w:link w:val="Heading4Char"/>
    <w:uiPriority w:val="9"/>
    <w:unhideWhenUsed/>
    <w:qFormat/>
    <w:rsid w:val="005D7A7A"/>
    <w:pPr>
      <w:outlineLvl w:val="3"/>
    </w:pPr>
    <w:rPr>
      <w:color w:val="B52159"/>
    </w:rPr>
  </w:style>
  <w:style w:type="paragraph" w:styleId="Heading5">
    <w:name w:val="heading 5"/>
    <w:basedOn w:val="Normal"/>
    <w:next w:val="Normal"/>
    <w:link w:val="Heading5Char"/>
    <w:uiPriority w:val="9"/>
    <w:semiHidden/>
    <w:unhideWhenUsed/>
    <w:rsid w:val="005D7A7A"/>
    <w:pPr>
      <w:keepNext/>
      <w:keepLines/>
      <w:spacing w:before="40" w:after="0"/>
      <w:outlineLvl w:val="4"/>
    </w:pPr>
    <w:rPr>
      <w:rFonts w:ascii="Calibri Light" w:eastAsia="Times New Roman" w:hAnsi="Calibri Light"/>
      <w:color w:val="2F5496"/>
    </w:rPr>
  </w:style>
  <w:style w:type="paragraph" w:styleId="Heading6">
    <w:name w:val="heading 6"/>
    <w:basedOn w:val="Normal"/>
    <w:next w:val="Normal"/>
    <w:link w:val="Heading6Char"/>
    <w:uiPriority w:val="9"/>
    <w:semiHidden/>
    <w:unhideWhenUsed/>
    <w:qFormat/>
    <w:rsid w:val="00AE201F"/>
    <w:pPr>
      <w:keepNext/>
      <w:keepLines/>
      <w:spacing w:before="40" w:after="0"/>
      <w:outlineLvl w:val="5"/>
    </w:pPr>
    <w:rPr>
      <w:rFonts w:asciiTheme="majorHAnsi" w:eastAsiaTheme="majorEastAsia" w:hAnsiTheme="majorHAnsi" w:cstheme="majorBidi"/>
      <w:color w:val="5A102C"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283D"/>
    <w:pPr>
      <w:tabs>
        <w:tab w:val="center" w:pos="4513"/>
        <w:tab w:val="right" w:pos="9026"/>
      </w:tabs>
      <w:spacing w:after="0" w:line="240" w:lineRule="auto"/>
    </w:pPr>
  </w:style>
  <w:style w:type="character" w:customStyle="1" w:styleId="HeaderChar">
    <w:name w:val="Header Char"/>
    <w:basedOn w:val="DefaultParagraphFont"/>
    <w:link w:val="Header"/>
    <w:uiPriority w:val="99"/>
    <w:rsid w:val="000A283D"/>
  </w:style>
  <w:style w:type="paragraph" w:styleId="Footer">
    <w:name w:val="footer"/>
    <w:basedOn w:val="Normal"/>
    <w:link w:val="FooterChar"/>
    <w:uiPriority w:val="99"/>
    <w:unhideWhenUsed/>
    <w:rsid w:val="000A283D"/>
    <w:pPr>
      <w:tabs>
        <w:tab w:val="center" w:pos="4513"/>
        <w:tab w:val="right" w:pos="9026"/>
      </w:tabs>
      <w:spacing w:after="0" w:line="240" w:lineRule="auto"/>
    </w:pPr>
  </w:style>
  <w:style w:type="character" w:customStyle="1" w:styleId="FooterChar">
    <w:name w:val="Footer Char"/>
    <w:basedOn w:val="DefaultParagraphFont"/>
    <w:link w:val="Footer"/>
    <w:uiPriority w:val="99"/>
    <w:rsid w:val="000A283D"/>
  </w:style>
  <w:style w:type="character" w:customStyle="1" w:styleId="Heading1Char">
    <w:name w:val="Heading 1 Char"/>
    <w:link w:val="Heading1"/>
    <w:uiPriority w:val="9"/>
    <w:rsid w:val="00A302D7"/>
    <w:rPr>
      <w:rFonts w:ascii="Avenir Black" w:eastAsia="Times New Roman" w:hAnsi="Avenir Black"/>
      <w:color w:val="B52159"/>
      <w:sz w:val="32"/>
      <w:szCs w:val="32"/>
      <w:lang w:eastAsia="en-US"/>
    </w:rPr>
  </w:style>
  <w:style w:type="character" w:customStyle="1" w:styleId="Heading2Char">
    <w:name w:val="Heading 2 Char"/>
    <w:link w:val="Heading2"/>
    <w:uiPriority w:val="9"/>
    <w:rsid w:val="005A297A"/>
    <w:rPr>
      <w:rFonts w:ascii="Avenir Black" w:eastAsia="Times New Roman" w:hAnsi="Avenir Black"/>
      <w:color w:val="B52159"/>
      <w:sz w:val="28"/>
      <w:szCs w:val="26"/>
      <w:lang w:eastAsia="en-US"/>
    </w:rPr>
  </w:style>
  <w:style w:type="character" w:customStyle="1" w:styleId="Heading3Char">
    <w:name w:val="Heading 3 Char"/>
    <w:link w:val="Heading3"/>
    <w:uiPriority w:val="9"/>
    <w:rsid w:val="007243F8"/>
    <w:rPr>
      <w:rFonts w:ascii="Avenir Black" w:eastAsia="Times New Roman" w:hAnsi="Avenir Black" w:cs="Times New Roman"/>
      <w:b/>
      <w:color w:val="B52159"/>
      <w:sz w:val="24"/>
      <w:szCs w:val="24"/>
    </w:rPr>
  </w:style>
  <w:style w:type="character" w:customStyle="1" w:styleId="Heading4Char">
    <w:name w:val="Heading 4 Char"/>
    <w:link w:val="Heading4"/>
    <w:uiPriority w:val="9"/>
    <w:rsid w:val="005D7A7A"/>
    <w:rPr>
      <w:rFonts w:ascii="Avenir Book" w:hAnsi="Avenir Book"/>
      <w:color w:val="B52159"/>
      <w:sz w:val="24"/>
    </w:rPr>
  </w:style>
  <w:style w:type="character" w:customStyle="1" w:styleId="Heading5Char">
    <w:name w:val="Heading 5 Char"/>
    <w:link w:val="Heading5"/>
    <w:uiPriority w:val="9"/>
    <w:semiHidden/>
    <w:rsid w:val="005D7A7A"/>
    <w:rPr>
      <w:rFonts w:ascii="Calibri Light" w:eastAsia="Times New Roman" w:hAnsi="Calibri Light" w:cs="Times New Roman"/>
      <w:color w:val="2F5496"/>
      <w:sz w:val="24"/>
    </w:rPr>
  </w:style>
  <w:style w:type="table" w:styleId="TableGrid">
    <w:name w:val="Table Grid"/>
    <w:basedOn w:val="TableNormal"/>
    <w:rsid w:val="00267D6E"/>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points">
    <w:name w:val="Bullet points"/>
    <w:basedOn w:val="Body"/>
    <w:qFormat/>
    <w:rsid w:val="003F2700"/>
    <w:pPr>
      <w:numPr>
        <w:numId w:val="1"/>
      </w:numPr>
      <w:spacing w:after="120"/>
    </w:pPr>
    <w:rPr>
      <w:rFonts w:ascii="Avenir Book" w:hAnsi="Avenir Book"/>
      <w:noProof/>
      <w:sz w:val="24"/>
      <w:shd w:val="clear" w:color="auto" w:fill="FFFFFF"/>
    </w:rPr>
  </w:style>
  <w:style w:type="character" w:styleId="Hyperlink">
    <w:name w:val="Hyperlink"/>
    <w:uiPriority w:val="99"/>
    <w:rsid w:val="00267D6E"/>
    <w:rPr>
      <w:color w:val="0000FF"/>
      <w:u w:val="single"/>
    </w:rPr>
  </w:style>
  <w:style w:type="paragraph" w:customStyle="1" w:styleId="Body">
    <w:name w:val="Body"/>
    <w:basedOn w:val="Normal"/>
    <w:link w:val="BodyChar"/>
    <w:qFormat/>
    <w:rsid w:val="00267D6E"/>
    <w:pPr>
      <w:spacing w:after="240" w:line="240" w:lineRule="auto"/>
    </w:pPr>
    <w:rPr>
      <w:rFonts w:ascii="Arial" w:eastAsia="Times New Roman" w:hAnsi="Arial" w:cs="Arial"/>
      <w:sz w:val="22"/>
    </w:rPr>
  </w:style>
  <w:style w:type="character" w:customStyle="1" w:styleId="BodyChar">
    <w:name w:val="Body Char"/>
    <w:basedOn w:val="DefaultParagraphFont"/>
    <w:link w:val="Body"/>
    <w:rsid w:val="00267D6E"/>
    <w:rPr>
      <w:rFonts w:ascii="Arial" w:eastAsia="Times New Roman" w:hAnsi="Arial" w:cs="Arial"/>
      <w:color w:val="3C3C3B" w:themeColor="text1"/>
      <w:sz w:val="22"/>
      <w:szCs w:val="22"/>
      <w:lang w:eastAsia="en-US"/>
    </w:rPr>
  </w:style>
  <w:style w:type="paragraph" w:customStyle="1" w:styleId="Boldred">
    <w:name w:val="Bold red"/>
    <w:basedOn w:val="TOC1"/>
    <w:link w:val="BoldredChar"/>
    <w:qFormat/>
    <w:rsid w:val="00267D6E"/>
    <w:pPr>
      <w:tabs>
        <w:tab w:val="right" w:pos="9628"/>
      </w:tabs>
      <w:spacing w:before="120" w:after="240" w:line="240" w:lineRule="auto"/>
    </w:pPr>
    <w:rPr>
      <w:rFonts w:asciiTheme="minorHAnsi" w:eastAsia="Times New Roman" w:hAnsiTheme="minorHAnsi"/>
      <w:b/>
      <w:bCs/>
      <w:noProof/>
      <w:color w:val="B52059" w:themeColor="accent1"/>
      <w:sz w:val="22"/>
      <w:szCs w:val="20"/>
    </w:rPr>
  </w:style>
  <w:style w:type="character" w:customStyle="1" w:styleId="BoldredChar">
    <w:name w:val="Bold red Char"/>
    <w:basedOn w:val="DefaultParagraphFont"/>
    <w:link w:val="Boldred"/>
    <w:rsid w:val="00267D6E"/>
    <w:rPr>
      <w:rFonts w:asciiTheme="minorHAnsi" w:eastAsia="Times New Roman" w:hAnsiTheme="minorHAnsi"/>
      <w:b/>
      <w:bCs/>
      <w:noProof/>
      <w:color w:val="B52059" w:themeColor="accent1"/>
      <w:sz w:val="22"/>
      <w:lang w:eastAsia="en-US"/>
    </w:rPr>
  </w:style>
  <w:style w:type="paragraph" w:styleId="BodyTextIndent">
    <w:name w:val="Body Text Indent"/>
    <w:basedOn w:val="Normal"/>
    <w:link w:val="BodyTextIndentChar"/>
    <w:unhideWhenUsed/>
    <w:rsid w:val="00267D6E"/>
    <w:pPr>
      <w:spacing w:after="120" w:line="240" w:lineRule="auto"/>
      <w:ind w:left="283"/>
    </w:pPr>
    <w:rPr>
      <w:rFonts w:asciiTheme="minorHAnsi" w:eastAsia="Times New Roman" w:hAnsiTheme="minorHAnsi"/>
      <w:sz w:val="22"/>
      <w:szCs w:val="24"/>
    </w:rPr>
  </w:style>
  <w:style w:type="character" w:customStyle="1" w:styleId="BodyTextIndentChar">
    <w:name w:val="Body Text Indent Char"/>
    <w:basedOn w:val="DefaultParagraphFont"/>
    <w:link w:val="BodyTextIndent"/>
    <w:rsid w:val="00267D6E"/>
    <w:rPr>
      <w:rFonts w:asciiTheme="minorHAnsi" w:eastAsia="Times New Roman" w:hAnsiTheme="minorHAnsi"/>
      <w:color w:val="3C3C3B" w:themeColor="text1"/>
      <w:sz w:val="22"/>
      <w:szCs w:val="24"/>
      <w:lang w:eastAsia="en-US"/>
    </w:rPr>
  </w:style>
  <w:style w:type="paragraph" w:styleId="TOC1">
    <w:name w:val="toc 1"/>
    <w:basedOn w:val="Normal"/>
    <w:next w:val="Normal"/>
    <w:autoRedefine/>
    <w:uiPriority w:val="39"/>
    <w:semiHidden/>
    <w:unhideWhenUsed/>
    <w:rsid w:val="00267D6E"/>
    <w:pPr>
      <w:spacing w:after="100"/>
    </w:pPr>
  </w:style>
  <w:style w:type="paragraph" w:customStyle="1" w:styleId="Subheader">
    <w:name w:val="Subheader"/>
    <w:basedOn w:val="Heading2"/>
    <w:link w:val="SubheaderChar"/>
    <w:qFormat/>
    <w:rsid w:val="00A302D7"/>
    <w:rPr>
      <w:b/>
      <w:color w:val="3C3C3B" w:themeColor="text1"/>
      <w:sz w:val="24"/>
      <w:shd w:val="clear" w:color="auto" w:fill="FFFFFF"/>
      <w:lang w:eastAsia="en-GB"/>
    </w:rPr>
  </w:style>
  <w:style w:type="character" w:customStyle="1" w:styleId="SubheaderChar">
    <w:name w:val="Subheader Char"/>
    <w:basedOn w:val="Heading2Char"/>
    <w:link w:val="Subheader"/>
    <w:rsid w:val="00A302D7"/>
    <w:rPr>
      <w:rFonts w:ascii="Avenir Black" w:eastAsia="Times New Roman" w:hAnsi="Avenir Black"/>
      <w:b/>
      <w:color w:val="3C3C3B" w:themeColor="text1"/>
      <w:sz w:val="24"/>
      <w:szCs w:val="26"/>
      <w:lang w:eastAsia="en-US"/>
    </w:rPr>
  </w:style>
  <w:style w:type="paragraph" w:styleId="ListParagraph">
    <w:name w:val="List Paragraph"/>
    <w:basedOn w:val="Normal"/>
    <w:uiPriority w:val="34"/>
    <w:qFormat/>
    <w:rsid w:val="00746885"/>
    <w:pPr>
      <w:spacing w:after="0" w:line="240" w:lineRule="auto"/>
      <w:ind w:left="720"/>
      <w:contextualSpacing/>
    </w:pPr>
    <w:rPr>
      <w:rFonts w:ascii="Times New Roman" w:eastAsia="Times New Roman" w:hAnsi="Times New Roman"/>
      <w:color w:val="auto"/>
      <w:szCs w:val="24"/>
    </w:rPr>
  </w:style>
  <w:style w:type="table" w:customStyle="1" w:styleId="GridTable4-Accent51">
    <w:name w:val="Grid Table 4 - Accent 51"/>
    <w:basedOn w:val="TableNormal"/>
    <w:uiPriority w:val="49"/>
    <w:rsid w:val="00746885"/>
    <w:rPr>
      <w:rFonts w:ascii="Times New Roman" w:eastAsia="Times New Roman" w:hAnsi="Times New Roman"/>
    </w:rPr>
    <w:tblPr>
      <w:tblStyleRowBandSize w:val="1"/>
      <w:tblStyleColBandSize w:val="1"/>
      <w:tblBorders>
        <w:top w:val="single" w:sz="4" w:space="0" w:color="FCBE63" w:themeColor="accent5" w:themeTint="99"/>
        <w:left w:val="single" w:sz="4" w:space="0" w:color="FCBE63" w:themeColor="accent5" w:themeTint="99"/>
        <w:bottom w:val="single" w:sz="4" w:space="0" w:color="FCBE63" w:themeColor="accent5" w:themeTint="99"/>
        <w:right w:val="single" w:sz="4" w:space="0" w:color="FCBE63" w:themeColor="accent5" w:themeTint="99"/>
        <w:insideH w:val="single" w:sz="4" w:space="0" w:color="FCBE63" w:themeColor="accent5" w:themeTint="99"/>
        <w:insideV w:val="single" w:sz="4" w:space="0" w:color="FCBE63" w:themeColor="accent5" w:themeTint="99"/>
      </w:tblBorders>
    </w:tblPr>
    <w:tblStylePr w:type="firstRow">
      <w:rPr>
        <w:b/>
        <w:bCs/>
        <w:color w:val="FFFFFF" w:themeColor="background1"/>
      </w:rPr>
      <w:tblPr/>
      <w:tcPr>
        <w:tcBorders>
          <w:top w:val="single" w:sz="4" w:space="0" w:color="F39204" w:themeColor="accent5"/>
          <w:left w:val="single" w:sz="4" w:space="0" w:color="F39204" w:themeColor="accent5"/>
          <w:bottom w:val="single" w:sz="4" w:space="0" w:color="F39204" w:themeColor="accent5"/>
          <w:right w:val="single" w:sz="4" w:space="0" w:color="F39204" w:themeColor="accent5"/>
          <w:insideH w:val="nil"/>
          <w:insideV w:val="nil"/>
        </w:tcBorders>
        <w:shd w:val="clear" w:color="auto" w:fill="F39204" w:themeFill="accent5"/>
      </w:tcPr>
    </w:tblStylePr>
    <w:tblStylePr w:type="lastRow">
      <w:rPr>
        <w:b/>
        <w:bCs/>
      </w:rPr>
      <w:tblPr/>
      <w:tcPr>
        <w:tcBorders>
          <w:top w:val="double" w:sz="4" w:space="0" w:color="F39204" w:themeColor="accent5"/>
        </w:tcBorders>
      </w:tcPr>
    </w:tblStylePr>
    <w:tblStylePr w:type="firstCol">
      <w:rPr>
        <w:b/>
        <w:bCs/>
      </w:rPr>
    </w:tblStylePr>
    <w:tblStylePr w:type="lastCol">
      <w:rPr>
        <w:b/>
        <w:bCs/>
      </w:rPr>
    </w:tblStylePr>
    <w:tblStylePr w:type="band1Vert">
      <w:tblPr/>
      <w:tcPr>
        <w:shd w:val="clear" w:color="auto" w:fill="FEE9CB" w:themeFill="accent5" w:themeFillTint="33"/>
      </w:tcPr>
    </w:tblStylePr>
    <w:tblStylePr w:type="band1Horz">
      <w:tblPr/>
      <w:tcPr>
        <w:shd w:val="clear" w:color="auto" w:fill="FEE9CB" w:themeFill="accent5" w:themeFillTint="33"/>
      </w:tcPr>
    </w:tblStylePr>
  </w:style>
  <w:style w:type="paragraph" w:styleId="Revision">
    <w:name w:val="Revision"/>
    <w:hidden/>
    <w:uiPriority w:val="99"/>
    <w:semiHidden/>
    <w:rsid w:val="002C0945"/>
    <w:rPr>
      <w:rFonts w:ascii="Avenir Book" w:hAnsi="Avenir Book"/>
      <w:color w:val="3C3C3B" w:themeColor="text1"/>
      <w:sz w:val="24"/>
      <w:szCs w:val="22"/>
      <w:lang w:eastAsia="en-US"/>
    </w:rPr>
  </w:style>
  <w:style w:type="character" w:customStyle="1" w:styleId="Heading6Char">
    <w:name w:val="Heading 6 Char"/>
    <w:basedOn w:val="DefaultParagraphFont"/>
    <w:link w:val="Heading6"/>
    <w:uiPriority w:val="9"/>
    <w:semiHidden/>
    <w:rsid w:val="00AE201F"/>
    <w:rPr>
      <w:rFonts w:asciiTheme="majorHAnsi" w:eastAsiaTheme="majorEastAsia" w:hAnsiTheme="majorHAnsi" w:cstheme="majorBidi"/>
      <w:color w:val="5A102C" w:themeColor="accent1" w:themeShade="7F"/>
      <w:sz w:val="24"/>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protect.checkpoint.com/v2/___http://systems.hscic.gov.uk/infogov/codes/cop/code.pdf___.bXQtcHJvZC1jcC1ldXcyLTE6aGNyZ2NhcmVncm91cDpjOm86N2MyNGUxOWM3Y2RiZjM3YTNkNGM1NTc2MDMxOWFkM2Q6NjowZDlhOmUwNjNhOTU3NmI5MGIzOTFjYTc0YmQ5NDkwZTU4YzQ5NzUxOWI0OTUxZGIxNGFkYjEwY2U5Mzc5NWQ1OTA1ZTM6cDpUOk4"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protect.checkpoint.com/v2/___http://www.nhs.uk/choiceintheNHS/Rightsandpledges/NHSConstitution/Pages/Overview.aspx___.bXQtcHJvZC1jcC1ldXcyLTE6aGNyZ2NhcmVncm91cDpjOm86N2MyNGUxOWM3Y2RiZjM3YTNkNGM1NTc2MDMxOWFkM2Q6NjphMzUyOjdmNjZiNGUwM2Y1MTQ3YmY2MWJhMTcyZDMwYjA2ZTFmYTZiNjIxYmI3MTU2MDhlMGJkNmMyNGQ3NDNhOWMxOTA6cDpUOk4"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file://am-dar-fs01.assuramedical.local/Group/Medical_Services_HR/RECRUITMENT%20-%20NEW/Vacancies%20&amp;%20Advertising/834-862-T3%20-%20Admin%20Receptionist/records%20management%20nhs%20code%20of%20practice"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lynis.Wiltshire\AppData\Local\Microsoft\Windows\INetCache\Content.Outlook\IUJRXO67\Job%20description%20%20specialised%20services.dotx" TargetMode="External"/></Relationships>
</file>

<file path=word/theme/theme1.xml><?xml version="1.0" encoding="utf-8"?>
<a:theme xmlns:a="http://schemas.openxmlformats.org/drawingml/2006/main" name="HCRG_Colour">
  <a:themeElements>
    <a:clrScheme name="HCRG">
      <a:dk1>
        <a:srgbClr val="3C3C3B"/>
      </a:dk1>
      <a:lt1>
        <a:srgbClr val="FFFFFF"/>
      </a:lt1>
      <a:dk2>
        <a:srgbClr val="44546A"/>
      </a:dk2>
      <a:lt2>
        <a:srgbClr val="E7E6E6"/>
      </a:lt2>
      <a:accent1>
        <a:srgbClr val="B52059"/>
      </a:accent1>
      <a:accent2>
        <a:srgbClr val="882038"/>
      </a:accent2>
      <a:accent3>
        <a:srgbClr val="282F38"/>
      </a:accent3>
      <a:accent4>
        <a:srgbClr val="2E4E9C"/>
      </a:accent4>
      <a:accent5>
        <a:srgbClr val="F39204"/>
      </a:accent5>
      <a:accent6>
        <a:srgbClr val="B7202C"/>
      </a:accent6>
      <a:hlink>
        <a:srgbClr val="B52059"/>
      </a:hlink>
      <a:folHlink>
        <a:srgbClr val="B52059"/>
      </a:folHlink>
    </a:clrScheme>
    <a:fontScheme name="Office">
      <a:majorFont>
        <a:latin typeface="Calibri Light" panose="020F0302020204030204"/>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HCRG_Colour" id="{243C4460-BE4B-7F4D-B982-5993AD161F3B}" vid="{15DEF1F6-F4B3-3A44-90D6-C1AB7ADEA738}"/>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1876C9F910FED8498A2D61A97CE2412D" ma:contentTypeVersion="13" ma:contentTypeDescription="Create a new document." ma:contentTypeScope="" ma:versionID="fc91608294c2262a89ff8d010ae07037">
  <xsd:schema xmlns:xsd="http://www.w3.org/2001/XMLSchema" xmlns:xs="http://www.w3.org/2001/XMLSchema" xmlns:p="http://schemas.microsoft.com/office/2006/metadata/properties" xmlns:ns2="84753cb1-c428-48d8-a8c5-d0f3c439875e" xmlns:ns3="6acc6900-8613-4e2c-a36c-8c15fca13887" targetNamespace="http://schemas.microsoft.com/office/2006/metadata/properties" ma:root="true" ma:fieldsID="a9116360ca4e03992605d60193a13d36" ns2:_="" ns3:_="">
    <xsd:import namespace="84753cb1-c428-48d8-a8c5-d0f3c439875e"/>
    <xsd:import namespace="6acc6900-8613-4e2c-a36c-8c15fca1388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3:SharedWithUsers" minOccurs="0"/>
                <xsd:element ref="ns3:SharedWithDetails" minOccurs="0"/>
                <xsd:element ref="ns2:MediaServiceOCR" minOccurs="0"/>
                <xsd:element ref="ns2:MediaServiceLocation" minOccurs="0"/>
                <xsd:element ref="ns2:MediaServiceEventHashCode" minOccurs="0"/>
                <xsd:element ref="ns2:MediaServiceGenerationTime"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753cb1-c428-48d8-a8c5-d0f3c43987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acc6900-8613-4e2c-a36c-8c15fca1388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E7CE36C-048B-4BE9-9EBD-A8E1402EA11D}">
  <ds:schemaRefs>
    <ds:schemaRef ds:uri="http://schemas.openxmlformats.org/officeDocument/2006/bibliography"/>
  </ds:schemaRefs>
</ds:datastoreItem>
</file>

<file path=customXml/itemProps2.xml><?xml version="1.0" encoding="utf-8"?>
<ds:datastoreItem xmlns:ds="http://schemas.openxmlformats.org/officeDocument/2006/customXml" ds:itemID="{112AC3EB-CE5E-46CB-B58D-BC06A565A69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0096AA3-9B39-4BBD-A176-7071C212D041}">
  <ds:schemaRefs>
    <ds:schemaRef ds:uri="http://schemas.microsoft.com/sharepoint/v3/contenttype/forms"/>
  </ds:schemaRefs>
</ds:datastoreItem>
</file>

<file path=customXml/itemProps4.xml><?xml version="1.0" encoding="utf-8"?>
<ds:datastoreItem xmlns:ds="http://schemas.openxmlformats.org/officeDocument/2006/customXml" ds:itemID="{F8730BC0-A4F4-43C7-8849-CAE648CAD9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753cb1-c428-48d8-a8c5-d0f3c439875e"/>
    <ds:schemaRef ds:uri="6acc6900-8613-4e2c-a36c-8c15fca138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Job description  specialised services</Template>
  <TotalTime>3</TotalTime>
  <Pages>7</Pages>
  <Words>1868</Words>
  <Characters>10652</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Glynis Wiltshire</dc:creator>
  <cp:lastModifiedBy>Louise Ledward</cp:lastModifiedBy>
  <cp:revision>2</cp:revision>
  <cp:lastPrinted>2021-11-30T13:48:00Z</cp:lastPrinted>
  <dcterms:created xsi:type="dcterms:W3CDTF">2026-10-02T11:56:00Z</dcterms:created>
  <dcterms:modified xsi:type="dcterms:W3CDTF">2026-10-02T11:56:00Z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0x0101001876C9F910FED8498A2D61A97CE2412D</vt:lpwstr>
  </property>
</Properties>
</file>