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9B86C" w14:textId="77777777" w:rsidR="007726CD" w:rsidRDefault="00E10DE6">
      <w:pPr>
        <w:spacing w:after="0" w:line="259" w:lineRule="auto"/>
        <w:ind w:left="0" w:right="0" w:firstLine="0"/>
        <w:jc w:val="left"/>
      </w:pPr>
      <w:r>
        <w:rPr>
          <w:rFonts w:ascii="Calibri" w:eastAsia="Calibri" w:hAnsi="Calibri" w:cs="Calibri"/>
          <w:color w:val="B52159"/>
          <w:sz w:val="32"/>
        </w:rPr>
        <w:t xml:space="preserve"> </w:t>
      </w:r>
    </w:p>
    <w:tbl>
      <w:tblPr>
        <w:tblStyle w:val="TableGrid"/>
        <w:tblW w:w="10490" w:type="dxa"/>
        <w:tblInd w:w="0" w:type="dxa"/>
        <w:tblCellMar>
          <w:left w:w="142" w:type="dxa"/>
          <w:right w:w="115" w:type="dxa"/>
        </w:tblCellMar>
        <w:tblLook w:val="04A0" w:firstRow="1" w:lastRow="0" w:firstColumn="1" w:lastColumn="0" w:noHBand="0" w:noVBand="1"/>
      </w:tblPr>
      <w:tblGrid>
        <w:gridCol w:w="2804"/>
        <w:gridCol w:w="7686"/>
      </w:tblGrid>
      <w:tr w:rsidR="007726CD" w14:paraId="40F105FB" w14:textId="77777777" w:rsidTr="009B5BA2">
        <w:trPr>
          <w:trHeight w:val="644"/>
        </w:trPr>
        <w:tc>
          <w:tcPr>
            <w:tcW w:w="2804" w:type="dxa"/>
            <w:tcBorders>
              <w:top w:val="single" w:sz="4" w:space="0" w:color="FFFFFF"/>
              <w:left w:val="nil"/>
              <w:bottom w:val="single" w:sz="4" w:space="0" w:color="FFFFFF"/>
              <w:right w:val="nil"/>
            </w:tcBorders>
            <w:shd w:val="clear" w:color="auto" w:fill="B52059"/>
            <w:vAlign w:val="center"/>
          </w:tcPr>
          <w:p w14:paraId="22F4DF94" w14:textId="77777777" w:rsidR="007726CD" w:rsidRDefault="00E10DE6">
            <w:pPr>
              <w:spacing w:after="0" w:line="259" w:lineRule="auto"/>
              <w:ind w:left="0" w:right="0" w:firstLine="0"/>
              <w:jc w:val="left"/>
            </w:pPr>
            <w:r>
              <w:rPr>
                <w:rFonts w:ascii="Calibri" w:eastAsia="Calibri" w:hAnsi="Calibri" w:cs="Calibri"/>
                <w:color w:val="FFFFFF"/>
              </w:rPr>
              <w:t xml:space="preserve">Job Title:  </w:t>
            </w:r>
          </w:p>
        </w:tc>
        <w:tc>
          <w:tcPr>
            <w:tcW w:w="7686" w:type="dxa"/>
            <w:tcBorders>
              <w:top w:val="single" w:sz="4" w:space="0" w:color="FFFFFF"/>
              <w:left w:val="nil"/>
              <w:bottom w:val="single" w:sz="4" w:space="0" w:color="FFFFFF"/>
              <w:right w:val="nil"/>
            </w:tcBorders>
            <w:shd w:val="clear" w:color="auto" w:fill="F2F2F2"/>
            <w:vAlign w:val="center"/>
          </w:tcPr>
          <w:p w14:paraId="2731EA2A" w14:textId="41BCDC81" w:rsidR="007726CD" w:rsidRDefault="00E10DE6">
            <w:pPr>
              <w:spacing w:after="0" w:line="259" w:lineRule="auto"/>
              <w:ind w:left="0" w:right="0" w:firstLine="0"/>
              <w:jc w:val="left"/>
            </w:pPr>
            <w:r>
              <w:t>Clinical Service Manage</w:t>
            </w:r>
            <w:r w:rsidR="00085F91">
              <w:t>r</w:t>
            </w:r>
            <w:r>
              <w:t xml:space="preserve"> </w:t>
            </w:r>
            <w:r w:rsidR="00D63C77">
              <w:t>for</w:t>
            </w:r>
            <w:r>
              <w:t xml:space="preserve"> Virtual Ward</w:t>
            </w:r>
            <w:r w:rsidR="00D50B03">
              <w:t xml:space="preserve"> </w:t>
            </w:r>
            <w:r w:rsidR="00D63C77">
              <w:t>and Clinical Lead for UCR Nursing in Swale</w:t>
            </w:r>
            <w:r>
              <w:t xml:space="preserve"> </w:t>
            </w:r>
          </w:p>
        </w:tc>
      </w:tr>
      <w:tr w:rsidR="007726CD" w14:paraId="35470D8B" w14:textId="77777777" w:rsidTr="009B5BA2">
        <w:trPr>
          <w:trHeight w:val="646"/>
        </w:trPr>
        <w:tc>
          <w:tcPr>
            <w:tcW w:w="2804" w:type="dxa"/>
            <w:tcBorders>
              <w:top w:val="single" w:sz="4" w:space="0" w:color="FFFFFF"/>
              <w:left w:val="nil"/>
              <w:bottom w:val="single" w:sz="4" w:space="0" w:color="FFFFFF"/>
              <w:right w:val="nil"/>
            </w:tcBorders>
            <w:shd w:val="clear" w:color="auto" w:fill="B52059"/>
            <w:vAlign w:val="center"/>
          </w:tcPr>
          <w:p w14:paraId="797F34EA" w14:textId="77777777" w:rsidR="007726CD" w:rsidRDefault="00E10DE6">
            <w:pPr>
              <w:spacing w:after="0" w:line="259" w:lineRule="auto"/>
              <w:ind w:left="0" w:right="0" w:firstLine="0"/>
              <w:jc w:val="left"/>
            </w:pPr>
            <w:r>
              <w:rPr>
                <w:rFonts w:ascii="Calibri" w:eastAsia="Calibri" w:hAnsi="Calibri" w:cs="Calibri"/>
                <w:color w:val="FFFFFF"/>
              </w:rPr>
              <w:t xml:space="preserve">Reports to (job title):  </w:t>
            </w:r>
          </w:p>
        </w:tc>
        <w:tc>
          <w:tcPr>
            <w:tcW w:w="7686" w:type="dxa"/>
            <w:tcBorders>
              <w:top w:val="single" w:sz="4" w:space="0" w:color="FFFFFF"/>
              <w:left w:val="nil"/>
              <w:bottom w:val="single" w:sz="4" w:space="0" w:color="FFFFFF"/>
              <w:right w:val="nil"/>
            </w:tcBorders>
            <w:shd w:val="clear" w:color="auto" w:fill="F2F2F2"/>
            <w:vAlign w:val="center"/>
          </w:tcPr>
          <w:p w14:paraId="201DE0D5" w14:textId="77777777" w:rsidR="007726CD" w:rsidRDefault="00E10DE6">
            <w:pPr>
              <w:spacing w:after="0" w:line="259" w:lineRule="auto"/>
              <w:ind w:left="0" w:right="0" w:firstLine="0"/>
              <w:jc w:val="left"/>
            </w:pPr>
            <w:r>
              <w:t xml:space="preserve">Head of Operations </w:t>
            </w:r>
          </w:p>
        </w:tc>
      </w:tr>
      <w:tr w:rsidR="007726CD" w14:paraId="3099B5A0" w14:textId="77777777" w:rsidTr="009B5BA2">
        <w:trPr>
          <w:trHeight w:val="641"/>
        </w:trPr>
        <w:tc>
          <w:tcPr>
            <w:tcW w:w="2804" w:type="dxa"/>
            <w:tcBorders>
              <w:top w:val="single" w:sz="4" w:space="0" w:color="FFFFFF"/>
              <w:left w:val="nil"/>
              <w:bottom w:val="nil"/>
              <w:right w:val="nil"/>
            </w:tcBorders>
            <w:shd w:val="clear" w:color="auto" w:fill="B52059"/>
            <w:vAlign w:val="center"/>
          </w:tcPr>
          <w:p w14:paraId="01DF4FE3" w14:textId="77777777" w:rsidR="007726CD" w:rsidRDefault="00E10DE6">
            <w:pPr>
              <w:spacing w:after="0" w:line="259" w:lineRule="auto"/>
              <w:ind w:left="0" w:right="0" w:firstLine="0"/>
              <w:jc w:val="left"/>
            </w:pPr>
            <w:r>
              <w:rPr>
                <w:rFonts w:ascii="Calibri" w:eastAsia="Calibri" w:hAnsi="Calibri" w:cs="Calibri"/>
                <w:color w:val="FFFFFF"/>
              </w:rPr>
              <w:t xml:space="preserve">Line Manager to:  </w:t>
            </w:r>
          </w:p>
        </w:tc>
        <w:tc>
          <w:tcPr>
            <w:tcW w:w="7686" w:type="dxa"/>
            <w:tcBorders>
              <w:top w:val="single" w:sz="4" w:space="0" w:color="FFFFFF"/>
              <w:left w:val="nil"/>
              <w:bottom w:val="nil"/>
              <w:right w:val="nil"/>
            </w:tcBorders>
            <w:shd w:val="clear" w:color="auto" w:fill="F2F2F2"/>
            <w:vAlign w:val="center"/>
          </w:tcPr>
          <w:p w14:paraId="6F086864" w14:textId="07D5967D" w:rsidR="007726CD" w:rsidRDefault="008F732B">
            <w:pPr>
              <w:spacing w:after="0" w:line="259" w:lineRule="auto"/>
              <w:ind w:left="0" w:right="0" w:firstLine="0"/>
              <w:jc w:val="left"/>
            </w:pPr>
            <w:r w:rsidRPr="008F732B">
              <w:t>Advanced Clinical Practitioners (ACPs)</w:t>
            </w:r>
            <w:r w:rsidR="00EB4CBE">
              <w:t xml:space="preserve"> Registered nurses and </w:t>
            </w:r>
            <w:r w:rsidR="00E109A0">
              <w:t xml:space="preserve">Health Care Assistants (HCAs) in both </w:t>
            </w:r>
            <w:r w:rsidR="005950FB">
              <w:t xml:space="preserve">Swale </w:t>
            </w:r>
            <w:r w:rsidR="00E109A0">
              <w:t xml:space="preserve">Virtual </w:t>
            </w:r>
            <w:r w:rsidR="005950FB">
              <w:t>W</w:t>
            </w:r>
            <w:r w:rsidR="00E109A0">
              <w:t xml:space="preserve">ard and </w:t>
            </w:r>
            <w:r w:rsidR="005950FB">
              <w:t>U</w:t>
            </w:r>
            <w:r w:rsidR="00085F91">
              <w:t>rgent Community Response Service</w:t>
            </w:r>
            <w:r w:rsidR="005950FB">
              <w:t xml:space="preserve">. </w:t>
            </w:r>
            <w:r w:rsidR="00085F91">
              <w:t>(UCR)</w:t>
            </w:r>
          </w:p>
        </w:tc>
      </w:tr>
    </w:tbl>
    <w:p w14:paraId="59A6D77B" w14:textId="77777777" w:rsidR="004D36D9" w:rsidRDefault="004D36D9" w:rsidP="004D36D9">
      <w:pPr>
        <w:pStyle w:val="Heading1"/>
        <w:spacing w:after="100"/>
        <w:ind w:left="-5"/>
      </w:pPr>
    </w:p>
    <w:p w14:paraId="78976024" w14:textId="207C3FC3" w:rsidR="005A5BEA" w:rsidRPr="005A5BEA" w:rsidRDefault="005A5BEA" w:rsidP="0098475D">
      <w:pPr>
        <w:pStyle w:val="Heading1"/>
        <w:spacing w:before="120" w:after="120"/>
        <w:ind w:left="-5"/>
      </w:pPr>
      <w:r w:rsidRPr="005A5BEA">
        <w:t>Job Purpose</w:t>
      </w:r>
    </w:p>
    <w:p w14:paraId="6250358B" w14:textId="33E387AA" w:rsidR="005A5BEA" w:rsidRPr="005A5BEA" w:rsidRDefault="005A5BEA" w:rsidP="0098475D">
      <w:pPr>
        <w:spacing w:before="120" w:after="120" w:line="300" w:lineRule="atLeast"/>
        <w:ind w:left="0" w:right="0" w:firstLine="0"/>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 xml:space="preserve">The post holder will provide strategic, operational, and clinical leadership for the </w:t>
      </w:r>
      <w:r w:rsidR="00771A4A">
        <w:rPr>
          <w:rFonts w:ascii="Segoe UI" w:eastAsia="Times New Roman" w:hAnsi="Segoe UI" w:cs="Segoe UI"/>
          <w:color w:val="auto"/>
          <w:kern w:val="0"/>
          <w:sz w:val="21"/>
          <w:szCs w:val="21"/>
          <w14:ligatures w14:val="none"/>
        </w:rPr>
        <w:t xml:space="preserve">Swale </w:t>
      </w:r>
      <w:r w:rsidRPr="005A5BEA">
        <w:rPr>
          <w:rFonts w:ascii="Segoe UI" w:eastAsia="Times New Roman" w:hAnsi="Segoe UI" w:cs="Segoe UI"/>
          <w:color w:val="auto"/>
          <w:kern w:val="0"/>
          <w:sz w:val="21"/>
          <w:szCs w:val="21"/>
          <w14:ligatures w14:val="none"/>
        </w:rPr>
        <w:t xml:space="preserve">Community Virtual Ward (VW) and </w:t>
      </w:r>
      <w:r w:rsidR="00085F91">
        <w:rPr>
          <w:rFonts w:ascii="Segoe UI" w:eastAsia="Times New Roman" w:hAnsi="Segoe UI" w:cs="Segoe UI"/>
          <w:color w:val="auto"/>
          <w:kern w:val="0"/>
          <w:sz w:val="21"/>
          <w:szCs w:val="21"/>
          <w14:ligatures w14:val="none"/>
        </w:rPr>
        <w:t>the</w:t>
      </w:r>
      <w:r w:rsidRPr="005A5BEA">
        <w:rPr>
          <w:rFonts w:ascii="Segoe UI" w:eastAsia="Times New Roman" w:hAnsi="Segoe UI" w:cs="Segoe UI"/>
          <w:color w:val="auto"/>
          <w:kern w:val="0"/>
          <w:sz w:val="21"/>
          <w:szCs w:val="21"/>
          <w14:ligatures w14:val="none"/>
        </w:rPr>
        <w:t xml:space="preserve"> Urgent Community Response (UCR) Service</w:t>
      </w:r>
      <w:r w:rsidR="004D36D9">
        <w:rPr>
          <w:rFonts w:ascii="Segoe UI" w:eastAsia="Times New Roman" w:hAnsi="Segoe UI" w:cs="Segoe UI"/>
          <w:color w:val="auto"/>
          <w:kern w:val="0"/>
          <w:sz w:val="21"/>
          <w:szCs w:val="21"/>
          <w14:ligatures w14:val="none"/>
        </w:rPr>
        <w:t>s</w:t>
      </w:r>
      <w:r w:rsidRPr="005A5BEA">
        <w:rPr>
          <w:rFonts w:ascii="Segoe UI" w:eastAsia="Times New Roman" w:hAnsi="Segoe UI" w:cs="Segoe UI"/>
          <w:color w:val="auto"/>
          <w:kern w:val="0"/>
          <w:sz w:val="21"/>
          <w:szCs w:val="21"/>
          <w14:ligatures w14:val="none"/>
        </w:rPr>
        <w:t>, ensuring the delivery of safe, effective, high-quality, and patient-centred care.</w:t>
      </w:r>
    </w:p>
    <w:p w14:paraId="3A230810" w14:textId="0A7E3919" w:rsidR="005A5BEA" w:rsidRPr="005A5BEA" w:rsidRDefault="005A5BEA" w:rsidP="009B5BA2">
      <w:pPr>
        <w:spacing w:before="100" w:beforeAutospacing="1" w:after="100" w:afterAutospacing="1" w:line="300" w:lineRule="atLeast"/>
        <w:ind w:left="0" w:right="0" w:firstLine="0"/>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 xml:space="preserve">The post holder will lead the development and delivery of integrated pathways that support admission avoidance, early supported discharge, and care closer to home, in line with NHS England Virtual Ward Operational Framework, the NHS Long Term Plan, Urgent Community Response standards, and GIRFT recommendations. Virtual Wards are designed to provide acute-level care in a patient's usual place of residence, preventing unnecessary hospital admission and facilitating earlier discharge where appropriate. Urgent Community Response services provide a rapid response within two hours </w:t>
      </w:r>
      <w:r w:rsidR="00085F91">
        <w:rPr>
          <w:rFonts w:ascii="Segoe UI" w:eastAsia="Times New Roman" w:hAnsi="Segoe UI" w:cs="Segoe UI"/>
          <w:color w:val="auto"/>
          <w:kern w:val="0"/>
          <w:sz w:val="21"/>
          <w:szCs w:val="21"/>
          <w14:ligatures w14:val="none"/>
        </w:rPr>
        <w:t xml:space="preserve">if required </w:t>
      </w:r>
      <w:r w:rsidRPr="005A5BEA">
        <w:rPr>
          <w:rFonts w:ascii="Segoe UI" w:eastAsia="Times New Roman" w:hAnsi="Segoe UI" w:cs="Segoe UI"/>
          <w:color w:val="auto"/>
          <w:kern w:val="0"/>
          <w:sz w:val="21"/>
          <w:szCs w:val="21"/>
          <w14:ligatures w14:val="none"/>
        </w:rPr>
        <w:t>to support people experiencing an urgent deterioration in health and avoid unnecessary attendance at Emergency Departments or hospital admission.</w:t>
      </w:r>
    </w:p>
    <w:p w14:paraId="2BE37551" w14:textId="30AF236B" w:rsidR="005A5BEA" w:rsidRPr="005A5BEA" w:rsidRDefault="005A5BEA" w:rsidP="009B5BA2">
      <w:pPr>
        <w:spacing w:before="100" w:beforeAutospacing="1" w:after="100" w:afterAutospacing="1" w:line="300" w:lineRule="atLeast"/>
        <w:ind w:left="0" w:right="0" w:firstLine="0"/>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The post holder will ensure seamless clinical pathways between Virtual Ward, UCR, Primary Care, Ambulance Services, Acute Trusts, Community Services, Integrated Neighbourhood Teams, and Social Care, promoting a whole-system approach to urgent and intermediate care delivery.</w:t>
      </w:r>
    </w:p>
    <w:p w14:paraId="50187B44" w14:textId="77777777" w:rsidR="005A5BEA" w:rsidRPr="005A5BEA" w:rsidRDefault="005A5BEA" w:rsidP="004D36D9">
      <w:pPr>
        <w:pStyle w:val="Heading1"/>
        <w:spacing w:after="100"/>
        <w:ind w:left="-5"/>
      </w:pPr>
      <w:r w:rsidRPr="005A5BEA">
        <w:t>Key Responsibilities</w:t>
      </w:r>
    </w:p>
    <w:p w14:paraId="563DCD8C" w14:textId="77777777" w:rsidR="005A5BEA" w:rsidRDefault="005A5BEA" w:rsidP="004D36D9">
      <w:pPr>
        <w:pStyle w:val="Heading1"/>
        <w:spacing w:after="100"/>
        <w:ind w:left="-5"/>
      </w:pPr>
      <w:r w:rsidRPr="005A5BEA">
        <w:t>Strategic Leadership</w:t>
      </w:r>
    </w:p>
    <w:p w14:paraId="415A488F" w14:textId="6B5ABCDF" w:rsidR="007B2D9D" w:rsidRPr="005A5BEA" w:rsidRDefault="007B2D9D" w:rsidP="007B2D9D">
      <w:pPr>
        <w:rPr>
          <w:rFonts w:ascii="Segoe UI" w:eastAsia="Times New Roman" w:hAnsi="Segoe UI" w:cs="Segoe UI"/>
          <w:color w:val="auto"/>
          <w:kern w:val="0"/>
          <w:sz w:val="21"/>
          <w:szCs w:val="21"/>
          <w14:ligatures w14:val="none"/>
        </w:rPr>
      </w:pPr>
      <w:r w:rsidRPr="00C930E1">
        <w:rPr>
          <w:rFonts w:ascii="Segoe UI" w:eastAsia="Times New Roman" w:hAnsi="Segoe UI" w:cs="Segoe UI"/>
          <w:color w:val="auto"/>
          <w:kern w:val="0"/>
          <w:sz w:val="21"/>
          <w:szCs w:val="21"/>
          <w14:ligatures w14:val="none"/>
        </w:rPr>
        <w:t>The post holder will</w:t>
      </w:r>
      <w:r w:rsidR="00C930E1" w:rsidRPr="00C930E1">
        <w:rPr>
          <w:rFonts w:ascii="Segoe UI" w:eastAsia="Times New Roman" w:hAnsi="Segoe UI" w:cs="Segoe UI"/>
          <w:color w:val="auto"/>
          <w:kern w:val="0"/>
          <w:sz w:val="21"/>
          <w:szCs w:val="21"/>
          <w14:ligatures w14:val="none"/>
        </w:rPr>
        <w:t>:</w:t>
      </w:r>
    </w:p>
    <w:p w14:paraId="1C0358A4" w14:textId="4380B7C7" w:rsidR="005A5BEA" w:rsidRDefault="005A5BEA" w:rsidP="005B5497">
      <w:pPr>
        <w:numPr>
          <w:ilvl w:val="0"/>
          <w:numId w:val="30"/>
        </w:numPr>
        <w:tabs>
          <w:tab w:val="clear" w:pos="720"/>
        </w:tabs>
        <w:spacing w:before="100" w:beforeAutospacing="1" w:after="100" w:afterAutospacing="1" w:line="300" w:lineRule="atLeast"/>
        <w:ind w:left="370" w:right="0"/>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Provide visible leadership and strategic direction</w:t>
      </w:r>
      <w:r w:rsidR="00FE7755">
        <w:rPr>
          <w:rFonts w:ascii="Segoe UI" w:eastAsia="Times New Roman" w:hAnsi="Segoe UI" w:cs="Segoe UI"/>
          <w:color w:val="auto"/>
          <w:kern w:val="0"/>
          <w:sz w:val="21"/>
          <w:szCs w:val="21"/>
          <w14:ligatures w14:val="none"/>
        </w:rPr>
        <w:t xml:space="preserve"> as delegated</w:t>
      </w:r>
      <w:r w:rsidRPr="005A5BEA">
        <w:rPr>
          <w:rFonts w:ascii="Segoe UI" w:eastAsia="Times New Roman" w:hAnsi="Segoe UI" w:cs="Segoe UI"/>
          <w:color w:val="auto"/>
          <w:kern w:val="0"/>
          <w:sz w:val="21"/>
          <w:szCs w:val="21"/>
          <w14:ligatures w14:val="none"/>
        </w:rPr>
        <w:t xml:space="preserve"> for the Virtual Ward and UCR services.</w:t>
      </w:r>
    </w:p>
    <w:p w14:paraId="25E0BA02" w14:textId="696268F4" w:rsidR="00FE7755" w:rsidRPr="005A5BEA" w:rsidRDefault="00FE7755" w:rsidP="005B5497">
      <w:pPr>
        <w:numPr>
          <w:ilvl w:val="0"/>
          <w:numId w:val="30"/>
        </w:numPr>
        <w:tabs>
          <w:tab w:val="clear" w:pos="720"/>
          <w:tab w:val="num" w:pos="370"/>
        </w:tabs>
        <w:spacing w:before="100" w:beforeAutospacing="1" w:after="100" w:afterAutospacing="1" w:line="300" w:lineRule="atLeast"/>
        <w:ind w:left="370" w:right="0"/>
        <w:rPr>
          <w:rFonts w:ascii="Segoe UI" w:eastAsia="Times New Roman" w:hAnsi="Segoe UI" w:cs="Segoe UI"/>
          <w:color w:val="auto"/>
          <w:kern w:val="0"/>
          <w:sz w:val="21"/>
          <w:szCs w:val="21"/>
          <w14:ligatures w14:val="none"/>
        </w:rPr>
      </w:pPr>
      <w:r>
        <w:rPr>
          <w:rFonts w:ascii="Segoe UI" w:eastAsia="Times New Roman" w:hAnsi="Segoe UI" w:cs="Segoe UI"/>
          <w:color w:val="auto"/>
          <w:kern w:val="0"/>
          <w:sz w:val="21"/>
          <w:szCs w:val="21"/>
          <w14:ligatures w14:val="none"/>
        </w:rPr>
        <w:t xml:space="preserve">Provide clinical leadership of the identified services within the developing integrated frailty model. </w:t>
      </w:r>
    </w:p>
    <w:p w14:paraId="476C4AD1" w14:textId="6768493F" w:rsidR="005A5BEA" w:rsidRPr="005A5BEA" w:rsidRDefault="00FE7755" w:rsidP="005B5497">
      <w:pPr>
        <w:numPr>
          <w:ilvl w:val="0"/>
          <w:numId w:val="30"/>
        </w:numPr>
        <w:tabs>
          <w:tab w:val="clear" w:pos="720"/>
          <w:tab w:val="num" w:pos="370"/>
        </w:tabs>
        <w:spacing w:before="100" w:beforeAutospacing="1" w:after="100" w:afterAutospacing="1" w:line="300" w:lineRule="atLeast"/>
        <w:ind w:left="370" w:right="0"/>
        <w:rPr>
          <w:rFonts w:ascii="Segoe UI" w:eastAsia="Times New Roman" w:hAnsi="Segoe UI" w:cs="Segoe UI"/>
          <w:color w:val="auto"/>
          <w:kern w:val="0"/>
          <w:sz w:val="21"/>
          <w:szCs w:val="21"/>
          <w14:ligatures w14:val="none"/>
        </w:rPr>
      </w:pPr>
      <w:r>
        <w:rPr>
          <w:rFonts w:ascii="Segoe UI" w:eastAsia="Times New Roman" w:hAnsi="Segoe UI" w:cs="Segoe UI"/>
          <w:color w:val="auto"/>
          <w:kern w:val="0"/>
          <w:sz w:val="21"/>
          <w:szCs w:val="21"/>
          <w14:ligatures w14:val="none"/>
        </w:rPr>
        <w:t>Support the Head of Operations with the</w:t>
      </w:r>
      <w:r w:rsidR="005A5BEA" w:rsidRPr="005A5BEA">
        <w:rPr>
          <w:rFonts w:ascii="Segoe UI" w:eastAsia="Times New Roman" w:hAnsi="Segoe UI" w:cs="Segoe UI"/>
          <w:color w:val="auto"/>
          <w:kern w:val="0"/>
          <w:sz w:val="21"/>
          <w:szCs w:val="21"/>
          <w14:ligatures w14:val="none"/>
        </w:rPr>
        <w:t xml:space="preserve"> service transformation programmes supporting NHS England priorities for admission avoidance, reduced length of stay, and enhanced community-based care. </w:t>
      </w:r>
    </w:p>
    <w:p w14:paraId="207F1975" w14:textId="77777777" w:rsidR="005A5BEA" w:rsidRPr="005A5BEA" w:rsidRDefault="005A5BEA" w:rsidP="005B5497">
      <w:pPr>
        <w:numPr>
          <w:ilvl w:val="0"/>
          <w:numId w:val="30"/>
        </w:numPr>
        <w:tabs>
          <w:tab w:val="clear" w:pos="720"/>
        </w:tabs>
        <w:spacing w:before="100" w:beforeAutospacing="1" w:after="100" w:afterAutospacing="1" w:line="300" w:lineRule="atLeast"/>
        <w:ind w:left="370" w:right="0"/>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Develop integrated care pathways that support patients to receive acute-level care safely within their own homes whenever clinically appropriate.</w:t>
      </w:r>
    </w:p>
    <w:p w14:paraId="470055B3" w14:textId="2E5C3914" w:rsidR="005A5BEA" w:rsidRPr="005A5BEA" w:rsidRDefault="005A5BEA" w:rsidP="005B5497">
      <w:pPr>
        <w:numPr>
          <w:ilvl w:val="0"/>
          <w:numId w:val="30"/>
        </w:numPr>
        <w:tabs>
          <w:tab w:val="clear" w:pos="720"/>
        </w:tabs>
        <w:spacing w:before="100" w:beforeAutospacing="1" w:after="100" w:afterAutospacing="1" w:line="300" w:lineRule="atLeast"/>
        <w:ind w:left="370" w:right="0"/>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 xml:space="preserve">Ensure services are compliant with NHS England guidance, GIRFT recommendations, and local Integrated Care System objectives. </w:t>
      </w:r>
    </w:p>
    <w:p w14:paraId="4676800F" w14:textId="16C306F2" w:rsidR="005A5BEA" w:rsidRPr="005A5BEA" w:rsidRDefault="005A5BEA" w:rsidP="005B5497">
      <w:pPr>
        <w:numPr>
          <w:ilvl w:val="0"/>
          <w:numId w:val="30"/>
        </w:numPr>
        <w:tabs>
          <w:tab w:val="clear" w:pos="720"/>
        </w:tabs>
        <w:spacing w:before="100" w:beforeAutospacing="1" w:after="100" w:afterAutospacing="1" w:line="300" w:lineRule="atLeast"/>
        <w:ind w:left="370" w:right="0"/>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Contribute to system-wide planning and development of integrated urgent care services</w:t>
      </w:r>
      <w:r w:rsidR="00FE7755">
        <w:rPr>
          <w:rFonts w:ascii="Segoe UI" w:eastAsia="Times New Roman" w:hAnsi="Segoe UI" w:cs="Segoe UI"/>
          <w:color w:val="auto"/>
          <w:kern w:val="0"/>
          <w:sz w:val="21"/>
          <w:szCs w:val="21"/>
          <w14:ligatures w14:val="none"/>
        </w:rPr>
        <w:t xml:space="preserve">, within the multi-neighbourhood </w:t>
      </w:r>
      <w:r w:rsidR="009B5BA2">
        <w:rPr>
          <w:rFonts w:ascii="Segoe UI" w:eastAsia="Times New Roman" w:hAnsi="Segoe UI" w:cs="Segoe UI"/>
          <w:color w:val="auto"/>
          <w:kern w:val="0"/>
          <w:sz w:val="21"/>
          <w:szCs w:val="21"/>
          <w14:ligatures w14:val="none"/>
        </w:rPr>
        <w:t>health place.</w:t>
      </w:r>
    </w:p>
    <w:p w14:paraId="4B1BA547" w14:textId="77777777" w:rsidR="005A5BEA" w:rsidRDefault="005A5BEA" w:rsidP="005B5497">
      <w:pPr>
        <w:pStyle w:val="Heading1"/>
        <w:spacing w:before="120" w:after="120"/>
        <w:ind w:left="-5"/>
      </w:pPr>
      <w:r w:rsidRPr="005A5BEA">
        <w:lastRenderedPageBreak/>
        <w:t>Operational Management</w:t>
      </w:r>
    </w:p>
    <w:p w14:paraId="012B557C" w14:textId="2B07BB83" w:rsidR="00C930E1" w:rsidRPr="005A5BEA" w:rsidRDefault="00C930E1" w:rsidP="005B5497">
      <w:pPr>
        <w:spacing w:before="120" w:after="120"/>
        <w:rPr>
          <w:rFonts w:ascii="Segoe UI" w:eastAsia="Times New Roman" w:hAnsi="Segoe UI" w:cs="Segoe UI"/>
          <w:color w:val="auto"/>
          <w:kern w:val="0"/>
          <w:sz w:val="21"/>
          <w:szCs w:val="21"/>
          <w14:ligatures w14:val="none"/>
        </w:rPr>
      </w:pPr>
      <w:r w:rsidRPr="005D25C9">
        <w:rPr>
          <w:rFonts w:ascii="Segoe UI" w:eastAsia="Times New Roman" w:hAnsi="Segoe UI" w:cs="Segoe UI"/>
          <w:color w:val="auto"/>
          <w:kern w:val="0"/>
          <w:sz w:val="21"/>
          <w:szCs w:val="21"/>
          <w14:ligatures w14:val="none"/>
        </w:rPr>
        <w:t xml:space="preserve">The post holder will: </w:t>
      </w:r>
    </w:p>
    <w:p w14:paraId="7EA068DC" w14:textId="77777777" w:rsidR="005A5BEA" w:rsidRPr="005A5BEA" w:rsidRDefault="005A5BEA" w:rsidP="005B5497">
      <w:pPr>
        <w:numPr>
          <w:ilvl w:val="0"/>
          <w:numId w:val="31"/>
        </w:numPr>
        <w:tabs>
          <w:tab w:val="clear" w:pos="720"/>
        </w:tabs>
        <w:spacing w:before="100" w:beforeAutospacing="1" w:after="100" w:afterAutospacing="1" w:line="300" w:lineRule="atLeast"/>
        <w:ind w:left="370" w:right="0"/>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Be accountable for the safe and effective day-to-day operational delivery of the Virtual Ward and UCR services.</w:t>
      </w:r>
    </w:p>
    <w:p w14:paraId="6AE3B87B" w14:textId="77777777" w:rsidR="005A5BEA" w:rsidRPr="005A5BEA" w:rsidRDefault="005A5BEA" w:rsidP="005B5497">
      <w:pPr>
        <w:numPr>
          <w:ilvl w:val="0"/>
          <w:numId w:val="31"/>
        </w:numPr>
        <w:tabs>
          <w:tab w:val="clear" w:pos="720"/>
        </w:tabs>
        <w:spacing w:before="100" w:beforeAutospacing="1" w:after="100" w:afterAutospacing="1" w:line="300" w:lineRule="atLeast"/>
        <w:ind w:left="370" w:right="0"/>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Ensure effective utilisation of staffing, equipment, digital technology, and financial resources within allocated budgets.</w:t>
      </w:r>
    </w:p>
    <w:p w14:paraId="3D292A90" w14:textId="77777777" w:rsidR="005A5BEA" w:rsidRPr="005A5BEA" w:rsidRDefault="005A5BEA" w:rsidP="005B5497">
      <w:pPr>
        <w:numPr>
          <w:ilvl w:val="0"/>
          <w:numId w:val="31"/>
        </w:numPr>
        <w:tabs>
          <w:tab w:val="clear" w:pos="720"/>
        </w:tabs>
        <w:spacing w:before="100" w:beforeAutospacing="1" w:after="100" w:afterAutospacing="1" w:line="300" w:lineRule="atLeast"/>
        <w:ind w:left="370" w:right="0"/>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 xml:space="preserve">Monitor service performance against key operational indicators, including: </w:t>
      </w:r>
    </w:p>
    <w:p w14:paraId="6F52B518" w14:textId="77777777" w:rsidR="005A5BEA" w:rsidRPr="005A5BEA" w:rsidRDefault="005A5BEA" w:rsidP="005B5497">
      <w:pPr>
        <w:numPr>
          <w:ilvl w:val="1"/>
          <w:numId w:val="33"/>
        </w:numPr>
        <w:spacing w:before="100" w:beforeAutospacing="1" w:after="100" w:afterAutospacing="1" w:line="300" w:lineRule="atLeast"/>
        <w:ind w:left="730" w:right="0"/>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Virtual Ward occupancy.</w:t>
      </w:r>
    </w:p>
    <w:p w14:paraId="52FA514E" w14:textId="77777777" w:rsidR="005A5BEA" w:rsidRPr="005A5BEA" w:rsidRDefault="005A5BEA" w:rsidP="005B5497">
      <w:pPr>
        <w:numPr>
          <w:ilvl w:val="1"/>
          <w:numId w:val="33"/>
        </w:numPr>
        <w:spacing w:before="100" w:beforeAutospacing="1" w:after="100" w:afterAutospacing="1" w:line="300" w:lineRule="atLeast"/>
        <w:ind w:left="730" w:right="0"/>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Admission avoidance.</w:t>
      </w:r>
    </w:p>
    <w:p w14:paraId="680DF347" w14:textId="77777777" w:rsidR="005A5BEA" w:rsidRPr="005A5BEA" w:rsidRDefault="005A5BEA" w:rsidP="005B5497">
      <w:pPr>
        <w:numPr>
          <w:ilvl w:val="1"/>
          <w:numId w:val="33"/>
        </w:numPr>
        <w:spacing w:before="100" w:beforeAutospacing="1" w:after="100" w:afterAutospacing="1" w:line="300" w:lineRule="atLeast"/>
        <w:ind w:left="730" w:right="0"/>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Reduction in hospital length of stay.</w:t>
      </w:r>
    </w:p>
    <w:p w14:paraId="7A3AD1BE" w14:textId="77777777" w:rsidR="005A5BEA" w:rsidRPr="005A5BEA" w:rsidRDefault="005A5BEA" w:rsidP="005B5497">
      <w:pPr>
        <w:numPr>
          <w:ilvl w:val="1"/>
          <w:numId w:val="33"/>
        </w:numPr>
        <w:spacing w:before="100" w:beforeAutospacing="1" w:after="100" w:afterAutospacing="1" w:line="300" w:lineRule="atLeast"/>
        <w:ind w:left="730" w:right="0"/>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UCR 2-hour response compliance.</w:t>
      </w:r>
    </w:p>
    <w:p w14:paraId="3D8D55E4" w14:textId="77777777" w:rsidR="005A5BEA" w:rsidRPr="005A5BEA" w:rsidRDefault="005A5BEA" w:rsidP="005B5497">
      <w:pPr>
        <w:numPr>
          <w:ilvl w:val="1"/>
          <w:numId w:val="33"/>
        </w:numPr>
        <w:spacing w:before="100" w:beforeAutospacing="1" w:after="100" w:afterAutospacing="1" w:line="300" w:lineRule="atLeast"/>
        <w:ind w:left="730" w:right="0"/>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Patient outcomes and experience.</w:t>
      </w:r>
    </w:p>
    <w:p w14:paraId="7224ED02" w14:textId="77777777" w:rsidR="005A5BEA" w:rsidRPr="005A5BEA" w:rsidRDefault="005A5BEA" w:rsidP="005B5497">
      <w:pPr>
        <w:numPr>
          <w:ilvl w:val="0"/>
          <w:numId w:val="32"/>
        </w:numPr>
        <w:tabs>
          <w:tab w:val="clear" w:pos="72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Manage workforce planning, recruitment, retention, and succession planning.</w:t>
      </w:r>
    </w:p>
    <w:p w14:paraId="1AE5A86C" w14:textId="0E400047" w:rsidR="005A5BEA" w:rsidRPr="005A5BEA" w:rsidRDefault="005A5BEA" w:rsidP="005B5497">
      <w:pPr>
        <w:numPr>
          <w:ilvl w:val="0"/>
          <w:numId w:val="32"/>
        </w:numPr>
        <w:tabs>
          <w:tab w:val="clear" w:pos="720"/>
        </w:tabs>
        <w:spacing w:before="120" w:after="120" w:line="300" w:lineRule="atLeast"/>
        <w:ind w:left="360" w:right="0"/>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Ensure services remain responsive to increasing demand while maintaining patient safety and quality standards.</w:t>
      </w:r>
    </w:p>
    <w:p w14:paraId="777B03CF" w14:textId="77777777" w:rsidR="005A5BEA" w:rsidRDefault="005A5BEA" w:rsidP="005B5497">
      <w:pPr>
        <w:pStyle w:val="Heading1"/>
        <w:spacing w:before="120" w:after="120"/>
        <w:ind w:left="-5"/>
      </w:pPr>
      <w:r w:rsidRPr="005A5BEA">
        <w:t>Clinical Leadership and Governance</w:t>
      </w:r>
    </w:p>
    <w:p w14:paraId="2DC3B0C2" w14:textId="5EB765F8" w:rsidR="005D25C9" w:rsidRPr="005A5BEA" w:rsidRDefault="005D25C9" w:rsidP="005B5497">
      <w:pPr>
        <w:spacing w:before="120" w:after="120"/>
        <w:rPr>
          <w:rFonts w:ascii="Segoe UI" w:eastAsia="Times New Roman" w:hAnsi="Segoe UI" w:cs="Segoe UI"/>
          <w:color w:val="auto"/>
          <w:kern w:val="0"/>
          <w:sz w:val="21"/>
          <w:szCs w:val="21"/>
          <w14:ligatures w14:val="none"/>
        </w:rPr>
      </w:pPr>
      <w:r w:rsidRPr="005D25C9">
        <w:rPr>
          <w:rFonts w:ascii="Segoe UI" w:eastAsia="Times New Roman" w:hAnsi="Segoe UI" w:cs="Segoe UI"/>
          <w:color w:val="auto"/>
          <w:kern w:val="0"/>
          <w:sz w:val="21"/>
          <w:szCs w:val="21"/>
          <w14:ligatures w14:val="none"/>
        </w:rPr>
        <w:t>The postholder will:</w:t>
      </w:r>
    </w:p>
    <w:p w14:paraId="454E0E77" w14:textId="77777777" w:rsidR="005A5BEA" w:rsidRPr="005A5BEA" w:rsidRDefault="005A5BEA" w:rsidP="005B5497">
      <w:pPr>
        <w:numPr>
          <w:ilvl w:val="0"/>
          <w:numId w:val="34"/>
        </w:numPr>
        <w:tabs>
          <w:tab w:val="clear" w:pos="720"/>
          <w:tab w:val="num" w:pos="370"/>
        </w:tabs>
        <w:spacing w:before="100" w:beforeAutospacing="1" w:after="100" w:afterAutospacing="1" w:line="300" w:lineRule="atLeast"/>
        <w:ind w:left="370" w:right="0"/>
        <w:jc w:val="left"/>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Provide professional and clinical leadership across both services.</w:t>
      </w:r>
    </w:p>
    <w:p w14:paraId="5E8DC538" w14:textId="77777777" w:rsidR="005A5BEA" w:rsidRPr="005A5BEA" w:rsidRDefault="005A5BEA" w:rsidP="005B5497">
      <w:pPr>
        <w:numPr>
          <w:ilvl w:val="0"/>
          <w:numId w:val="34"/>
        </w:numPr>
        <w:tabs>
          <w:tab w:val="clear" w:pos="720"/>
          <w:tab w:val="num" w:pos="370"/>
        </w:tabs>
        <w:spacing w:before="100" w:beforeAutospacing="1" w:after="100" w:afterAutospacing="1" w:line="300" w:lineRule="atLeast"/>
        <w:ind w:left="370" w:right="0"/>
        <w:jc w:val="left"/>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Maintain effective clinical governance systems that ensure safe, evidence-based care.</w:t>
      </w:r>
    </w:p>
    <w:p w14:paraId="7FD3D4F3" w14:textId="77777777" w:rsidR="005A5BEA" w:rsidRDefault="005A5BEA" w:rsidP="005B5497">
      <w:pPr>
        <w:numPr>
          <w:ilvl w:val="0"/>
          <w:numId w:val="34"/>
        </w:numPr>
        <w:tabs>
          <w:tab w:val="clear" w:pos="720"/>
          <w:tab w:val="num" w:pos="370"/>
        </w:tabs>
        <w:spacing w:before="100" w:beforeAutospacing="1" w:after="100" w:afterAutospacing="1" w:line="300" w:lineRule="atLeast"/>
        <w:ind w:left="370" w:right="0"/>
        <w:jc w:val="left"/>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Provide professional oversight of Advanced Clinical Practitioners and the wider multidisciplinary workforce.</w:t>
      </w:r>
    </w:p>
    <w:p w14:paraId="3AC57BEA" w14:textId="3AD95AB3" w:rsidR="00FE7755" w:rsidRPr="005A5BEA" w:rsidRDefault="00FE7755" w:rsidP="005B5497">
      <w:pPr>
        <w:numPr>
          <w:ilvl w:val="0"/>
          <w:numId w:val="34"/>
        </w:numPr>
        <w:tabs>
          <w:tab w:val="clear" w:pos="720"/>
          <w:tab w:val="num" w:pos="370"/>
        </w:tabs>
        <w:spacing w:before="100" w:beforeAutospacing="1" w:after="100" w:afterAutospacing="1" w:line="300" w:lineRule="atLeast"/>
        <w:ind w:left="370" w:right="0"/>
        <w:jc w:val="left"/>
        <w:rPr>
          <w:rFonts w:ascii="Segoe UI" w:eastAsia="Times New Roman" w:hAnsi="Segoe UI" w:cs="Segoe UI"/>
          <w:color w:val="auto"/>
          <w:kern w:val="0"/>
          <w:sz w:val="21"/>
          <w:szCs w:val="21"/>
          <w14:ligatures w14:val="none"/>
        </w:rPr>
      </w:pPr>
      <w:r>
        <w:rPr>
          <w:rFonts w:ascii="Segoe UI" w:eastAsia="Times New Roman" w:hAnsi="Segoe UI" w:cs="Segoe UI"/>
          <w:color w:val="auto"/>
          <w:kern w:val="0"/>
          <w:sz w:val="21"/>
          <w:szCs w:val="21"/>
          <w14:ligatures w14:val="none"/>
        </w:rPr>
        <w:t xml:space="preserve">Work in close partnership with the medical team for the twice daily Board Rounds, ensuring effective pathway management in place. </w:t>
      </w:r>
    </w:p>
    <w:p w14:paraId="7C9D65C9" w14:textId="77777777" w:rsidR="005A5BEA" w:rsidRPr="005A5BEA" w:rsidRDefault="005A5BEA" w:rsidP="005B5497">
      <w:pPr>
        <w:numPr>
          <w:ilvl w:val="0"/>
          <w:numId w:val="34"/>
        </w:numPr>
        <w:tabs>
          <w:tab w:val="clear" w:pos="720"/>
          <w:tab w:val="num" w:pos="370"/>
        </w:tabs>
        <w:spacing w:before="100" w:beforeAutospacing="1" w:after="100" w:afterAutospacing="1" w:line="300" w:lineRule="atLeast"/>
        <w:ind w:left="370" w:right="0"/>
        <w:jc w:val="left"/>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Ensure robust risk management processes are in place and appropriately monitored.</w:t>
      </w:r>
    </w:p>
    <w:p w14:paraId="3D56C56F" w14:textId="77777777" w:rsidR="005A5BEA" w:rsidRPr="005A5BEA" w:rsidRDefault="005A5BEA" w:rsidP="005B5497">
      <w:pPr>
        <w:numPr>
          <w:ilvl w:val="0"/>
          <w:numId w:val="34"/>
        </w:numPr>
        <w:tabs>
          <w:tab w:val="clear" w:pos="720"/>
          <w:tab w:val="num" w:pos="370"/>
        </w:tabs>
        <w:spacing w:before="100" w:beforeAutospacing="1" w:after="100" w:afterAutospacing="1" w:line="300" w:lineRule="atLeast"/>
        <w:ind w:left="370" w:right="0"/>
        <w:jc w:val="left"/>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Lead investigations relating to complaints, incidents, safeguarding concerns, and serious incidents.</w:t>
      </w:r>
    </w:p>
    <w:p w14:paraId="44E0FF14" w14:textId="77777777" w:rsidR="005A5BEA" w:rsidRPr="005A5BEA" w:rsidRDefault="005A5BEA" w:rsidP="005B5497">
      <w:pPr>
        <w:numPr>
          <w:ilvl w:val="0"/>
          <w:numId w:val="34"/>
        </w:numPr>
        <w:tabs>
          <w:tab w:val="clear" w:pos="720"/>
          <w:tab w:val="num" w:pos="370"/>
        </w:tabs>
        <w:spacing w:before="100" w:beforeAutospacing="1" w:after="100" w:afterAutospacing="1" w:line="300" w:lineRule="atLeast"/>
        <w:ind w:left="370" w:right="0"/>
        <w:jc w:val="left"/>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Ensure lessons learned are shared and embedded into practice to promote continuous quality improvement.</w:t>
      </w:r>
    </w:p>
    <w:p w14:paraId="39E02168" w14:textId="5B320879" w:rsidR="005A5BEA" w:rsidRPr="005A5BEA" w:rsidRDefault="005A5BEA" w:rsidP="005B5497">
      <w:pPr>
        <w:numPr>
          <w:ilvl w:val="0"/>
          <w:numId w:val="34"/>
        </w:numPr>
        <w:tabs>
          <w:tab w:val="clear" w:pos="720"/>
          <w:tab w:val="num" w:pos="370"/>
        </w:tabs>
        <w:spacing w:before="120" w:after="120" w:line="300" w:lineRule="atLeast"/>
        <w:ind w:left="370" w:right="0"/>
        <w:jc w:val="left"/>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Support implementation of quality improvement initiatives using recognised improvement methodologies.</w:t>
      </w:r>
    </w:p>
    <w:p w14:paraId="666E674C" w14:textId="77777777" w:rsidR="005A5BEA" w:rsidRPr="005A5BEA" w:rsidRDefault="005A5BEA" w:rsidP="005B5497">
      <w:pPr>
        <w:pStyle w:val="Heading1"/>
        <w:spacing w:before="120" w:after="120"/>
        <w:ind w:left="-5"/>
      </w:pPr>
      <w:r w:rsidRPr="005A5BEA">
        <w:t>Integrated Care Pathways</w:t>
      </w:r>
    </w:p>
    <w:p w14:paraId="347DCA9E" w14:textId="77777777" w:rsidR="005A5BEA" w:rsidRPr="005A5BEA" w:rsidRDefault="005A5BEA" w:rsidP="005B5497">
      <w:pPr>
        <w:spacing w:before="120" w:after="120" w:line="300" w:lineRule="atLeast"/>
        <w:ind w:left="0" w:right="0" w:firstLine="0"/>
        <w:jc w:val="left"/>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The post holder will ensure the development and operation of seamless pathways between:</w:t>
      </w:r>
    </w:p>
    <w:p w14:paraId="58D2DA7A" w14:textId="77777777" w:rsidR="005A5BEA" w:rsidRPr="005A5BEA" w:rsidRDefault="005A5BEA" w:rsidP="005B5497">
      <w:pPr>
        <w:numPr>
          <w:ilvl w:val="0"/>
          <w:numId w:val="35"/>
        </w:numPr>
        <w:tabs>
          <w:tab w:val="clear" w:pos="720"/>
          <w:tab w:val="num" w:pos="360"/>
        </w:tabs>
        <w:spacing w:before="100" w:beforeAutospacing="1" w:after="100" w:afterAutospacing="1" w:line="300" w:lineRule="atLeast"/>
        <w:ind w:left="360" w:right="0"/>
        <w:jc w:val="left"/>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NHS 111</w:t>
      </w:r>
    </w:p>
    <w:p w14:paraId="2C145450" w14:textId="77777777" w:rsidR="005A5BEA" w:rsidRPr="005A5BEA" w:rsidRDefault="005A5BEA" w:rsidP="005B5497">
      <w:pPr>
        <w:numPr>
          <w:ilvl w:val="0"/>
          <w:numId w:val="35"/>
        </w:numPr>
        <w:tabs>
          <w:tab w:val="clear" w:pos="720"/>
          <w:tab w:val="num" w:pos="360"/>
        </w:tabs>
        <w:spacing w:before="100" w:beforeAutospacing="1" w:after="100" w:afterAutospacing="1" w:line="300" w:lineRule="atLeast"/>
        <w:ind w:left="360" w:right="0"/>
        <w:jc w:val="left"/>
        <w:rPr>
          <w:rFonts w:ascii="Segoe UI" w:eastAsia="Times New Roman" w:hAnsi="Segoe UI" w:cs="Segoe UI"/>
          <w:color w:val="auto"/>
          <w:kern w:val="0"/>
          <w:sz w:val="21"/>
          <w:szCs w:val="21"/>
          <w14:ligatures w14:val="none"/>
        </w:rPr>
      </w:pPr>
      <w:proofErr w:type="gramStart"/>
      <w:r w:rsidRPr="005A5BEA">
        <w:rPr>
          <w:rFonts w:ascii="Segoe UI" w:eastAsia="Times New Roman" w:hAnsi="Segoe UI" w:cs="Segoe UI"/>
          <w:color w:val="auto"/>
          <w:kern w:val="0"/>
          <w:sz w:val="21"/>
          <w:szCs w:val="21"/>
          <w14:ligatures w14:val="none"/>
        </w:rPr>
        <w:t>South East</w:t>
      </w:r>
      <w:proofErr w:type="gramEnd"/>
      <w:r w:rsidRPr="005A5BEA">
        <w:rPr>
          <w:rFonts w:ascii="Segoe UI" w:eastAsia="Times New Roman" w:hAnsi="Segoe UI" w:cs="Segoe UI"/>
          <w:color w:val="auto"/>
          <w:kern w:val="0"/>
          <w:sz w:val="21"/>
          <w:szCs w:val="21"/>
          <w14:ligatures w14:val="none"/>
        </w:rPr>
        <w:t xml:space="preserve"> Coast Ambulance Service</w:t>
      </w:r>
    </w:p>
    <w:p w14:paraId="22F33A4F" w14:textId="77777777" w:rsidR="005A5BEA" w:rsidRPr="005A5BEA" w:rsidRDefault="005A5BEA" w:rsidP="005B5497">
      <w:pPr>
        <w:numPr>
          <w:ilvl w:val="0"/>
          <w:numId w:val="35"/>
        </w:numPr>
        <w:tabs>
          <w:tab w:val="clear" w:pos="720"/>
          <w:tab w:val="num" w:pos="360"/>
        </w:tabs>
        <w:spacing w:before="100" w:beforeAutospacing="1" w:after="100" w:afterAutospacing="1" w:line="300" w:lineRule="atLeast"/>
        <w:ind w:left="360" w:right="0"/>
        <w:jc w:val="left"/>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Emergency Departments</w:t>
      </w:r>
    </w:p>
    <w:p w14:paraId="6810B9D8" w14:textId="77777777" w:rsidR="005A5BEA" w:rsidRPr="005A5BEA" w:rsidRDefault="005A5BEA" w:rsidP="005B5497">
      <w:pPr>
        <w:numPr>
          <w:ilvl w:val="0"/>
          <w:numId w:val="35"/>
        </w:numPr>
        <w:tabs>
          <w:tab w:val="clear" w:pos="720"/>
          <w:tab w:val="num" w:pos="360"/>
        </w:tabs>
        <w:spacing w:before="100" w:beforeAutospacing="1" w:after="100" w:afterAutospacing="1" w:line="300" w:lineRule="atLeast"/>
        <w:ind w:left="360" w:right="0"/>
        <w:jc w:val="left"/>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Same Day Emergency Care (SDEC)</w:t>
      </w:r>
    </w:p>
    <w:p w14:paraId="64B688CE" w14:textId="77777777" w:rsidR="005A5BEA" w:rsidRPr="005A5BEA" w:rsidRDefault="005A5BEA" w:rsidP="005B5497">
      <w:pPr>
        <w:numPr>
          <w:ilvl w:val="0"/>
          <w:numId w:val="35"/>
        </w:numPr>
        <w:tabs>
          <w:tab w:val="clear" w:pos="720"/>
          <w:tab w:val="num" w:pos="360"/>
        </w:tabs>
        <w:spacing w:before="100" w:beforeAutospacing="1" w:after="100" w:afterAutospacing="1" w:line="300" w:lineRule="atLeast"/>
        <w:ind w:left="360" w:right="0"/>
        <w:jc w:val="left"/>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Acute Medical Units</w:t>
      </w:r>
    </w:p>
    <w:p w14:paraId="49AB31E8" w14:textId="2ADA22E5" w:rsidR="005A5BEA" w:rsidRPr="005A5BEA" w:rsidRDefault="00556A3A" w:rsidP="005B5497">
      <w:pPr>
        <w:numPr>
          <w:ilvl w:val="0"/>
          <w:numId w:val="35"/>
        </w:numPr>
        <w:tabs>
          <w:tab w:val="clear" w:pos="720"/>
          <w:tab w:val="num" w:pos="360"/>
        </w:tabs>
        <w:spacing w:before="100" w:beforeAutospacing="1" w:after="100" w:afterAutospacing="1" w:line="300" w:lineRule="atLeast"/>
        <w:ind w:left="360" w:right="0"/>
        <w:jc w:val="left"/>
        <w:rPr>
          <w:rFonts w:ascii="Segoe UI" w:eastAsia="Times New Roman" w:hAnsi="Segoe UI" w:cs="Segoe UI"/>
          <w:color w:val="auto"/>
          <w:kern w:val="0"/>
          <w:sz w:val="21"/>
          <w:szCs w:val="21"/>
          <w14:ligatures w14:val="none"/>
        </w:rPr>
      </w:pPr>
      <w:r>
        <w:rPr>
          <w:rFonts w:ascii="Segoe UI" w:eastAsia="Times New Roman" w:hAnsi="Segoe UI" w:cs="Segoe UI"/>
          <w:color w:val="auto"/>
          <w:kern w:val="0"/>
          <w:sz w:val="21"/>
          <w:szCs w:val="21"/>
          <w14:ligatures w14:val="none"/>
        </w:rPr>
        <w:t xml:space="preserve">Acute and Community </w:t>
      </w:r>
      <w:r w:rsidR="005A5BEA" w:rsidRPr="005A5BEA">
        <w:rPr>
          <w:rFonts w:ascii="Segoe UI" w:eastAsia="Times New Roman" w:hAnsi="Segoe UI" w:cs="Segoe UI"/>
          <w:color w:val="auto"/>
          <w:kern w:val="0"/>
          <w:sz w:val="21"/>
          <w:szCs w:val="21"/>
          <w14:ligatures w14:val="none"/>
        </w:rPr>
        <w:t>Frailty Services</w:t>
      </w:r>
    </w:p>
    <w:p w14:paraId="1922069E" w14:textId="77777777" w:rsidR="00556A3A" w:rsidRDefault="00556A3A" w:rsidP="005B5497">
      <w:pPr>
        <w:numPr>
          <w:ilvl w:val="0"/>
          <w:numId w:val="35"/>
        </w:numPr>
        <w:tabs>
          <w:tab w:val="clear" w:pos="720"/>
          <w:tab w:val="num" w:pos="360"/>
        </w:tabs>
        <w:spacing w:before="100" w:beforeAutospacing="1" w:after="100" w:afterAutospacing="1" w:line="300" w:lineRule="atLeast"/>
        <w:ind w:left="360" w:right="0"/>
        <w:jc w:val="left"/>
        <w:rPr>
          <w:rFonts w:ascii="Segoe UI" w:eastAsia="Times New Roman" w:hAnsi="Segoe UI" w:cs="Segoe UI"/>
          <w:color w:val="auto"/>
          <w:kern w:val="0"/>
          <w:sz w:val="21"/>
          <w:szCs w:val="21"/>
          <w14:ligatures w14:val="none"/>
        </w:rPr>
      </w:pPr>
      <w:r>
        <w:rPr>
          <w:rFonts w:ascii="Segoe UI" w:eastAsia="Times New Roman" w:hAnsi="Segoe UI" w:cs="Segoe UI"/>
          <w:color w:val="auto"/>
          <w:kern w:val="0"/>
          <w:sz w:val="21"/>
          <w:szCs w:val="21"/>
          <w14:ligatures w14:val="none"/>
        </w:rPr>
        <w:t>Multi and Single Neighbourhood Teams</w:t>
      </w:r>
    </w:p>
    <w:p w14:paraId="529E4C89" w14:textId="77777777" w:rsidR="005A5BEA" w:rsidRPr="005A5BEA" w:rsidRDefault="005A5BEA" w:rsidP="005B5497">
      <w:pPr>
        <w:numPr>
          <w:ilvl w:val="0"/>
          <w:numId w:val="35"/>
        </w:numPr>
        <w:tabs>
          <w:tab w:val="clear" w:pos="720"/>
          <w:tab w:val="num" w:pos="360"/>
        </w:tabs>
        <w:spacing w:before="100" w:beforeAutospacing="1" w:after="100" w:afterAutospacing="1" w:line="300" w:lineRule="atLeast"/>
        <w:ind w:left="360" w:right="0"/>
        <w:jc w:val="left"/>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Adult Social Care</w:t>
      </w:r>
    </w:p>
    <w:p w14:paraId="1DEB04CE" w14:textId="77777777" w:rsidR="005A5BEA" w:rsidRPr="005A5BEA" w:rsidRDefault="005A5BEA" w:rsidP="005B5497">
      <w:pPr>
        <w:numPr>
          <w:ilvl w:val="0"/>
          <w:numId w:val="36"/>
        </w:numPr>
        <w:tabs>
          <w:tab w:val="clear" w:pos="720"/>
          <w:tab w:val="num" w:pos="360"/>
        </w:tabs>
        <w:spacing w:before="100" w:beforeAutospacing="1" w:after="100" w:afterAutospacing="1" w:line="300" w:lineRule="atLeast"/>
        <w:ind w:left="360" w:right="0"/>
        <w:jc w:val="left"/>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lastRenderedPageBreak/>
        <w:t>Care Homes</w:t>
      </w:r>
    </w:p>
    <w:p w14:paraId="5C240EED" w14:textId="77777777" w:rsidR="005A5BEA" w:rsidRPr="005A5BEA" w:rsidRDefault="005A5BEA" w:rsidP="005B5497">
      <w:pPr>
        <w:numPr>
          <w:ilvl w:val="0"/>
          <w:numId w:val="36"/>
        </w:numPr>
        <w:tabs>
          <w:tab w:val="clear" w:pos="720"/>
          <w:tab w:val="num" w:pos="360"/>
        </w:tabs>
        <w:spacing w:before="120" w:after="120" w:line="300" w:lineRule="atLeast"/>
        <w:ind w:left="360" w:right="0"/>
        <w:jc w:val="left"/>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Voluntary Sector Providers</w:t>
      </w:r>
    </w:p>
    <w:p w14:paraId="1618231E" w14:textId="77777777" w:rsidR="005A5BEA" w:rsidRDefault="005A5BEA" w:rsidP="005B5497">
      <w:pPr>
        <w:pStyle w:val="Heading1"/>
        <w:spacing w:before="120" w:after="120"/>
        <w:ind w:left="-5"/>
      </w:pPr>
      <w:r w:rsidRPr="005A5BEA">
        <w:t>Step-Up Pathways</w:t>
      </w:r>
    </w:p>
    <w:p w14:paraId="3707E27B" w14:textId="79BD45BC" w:rsidR="005A5BEA" w:rsidRPr="005A5BEA" w:rsidRDefault="007E676B" w:rsidP="005B5497">
      <w:pPr>
        <w:spacing w:before="120" w:after="120"/>
      </w:pPr>
      <w:r w:rsidRPr="007E25C4">
        <w:rPr>
          <w:rFonts w:ascii="Segoe UI" w:eastAsia="Times New Roman" w:hAnsi="Segoe UI" w:cs="Segoe UI"/>
          <w:color w:val="auto"/>
          <w:kern w:val="0"/>
          <w:sz w:val="21"/>
          <w:szCs w:val="21"/>
          <w14:ligatures w14:val="none"/>
        </w:rPr>
        <w:t>Post holder will ensure that</w:t>
      </w:r>
      <w:r w:rsidR="007E25C4" w:rsidRPr="007E25C4">
        <w:rPr>
          <w:rFonts w:ascii="Segoe UI" w:eastAsia="Times New Roman" w:hAnsi="Segoe UI" w:cs="Segoe UI"/>
          <w:color w:val="auto"/>
          <w:kern w:val="0"/>
          <w:sz w:val="21"/>
          <w:szCs w:val="21"/>
          <w14:ligatures w14:val="none"/>
        </w:rPr>
        <w:t xml:space="preserve"> p</w:t>
      </w:r>
      <w:r w:rsidR="005A5BEA" w:rsidRPr="005A5BEA">
        <w:rPr>
          <w:rFonts w:ascii="Segoe UI" w:eastAsia="Times New Roman" w:hAnsi="Segoe UI" w:cs="Segoe UI"/>
          <w:color w:val="auto"/>
          <w:kern w:val="0"/>
          <w:sz w:val="21"/>
          <w:szCs w:val="21"/>
          <w14:ligatures w14:val="none"/>
        </w:rPr>
        <w:t xml:space="preserve">atients at risk of hospital admission are rapidly assessed through UCR and, where appropriate, admitted directly to the Virtual Ward rather than hospital. This supports the national ambition to provide acute care in community settings and reduce avoidable admissions. </w:t>
      </w:r>
    </w:p>
    <w:p w14:paraId="425AF7D2" w14:textId="77777777" w:rsidR="005A5BEA" w:rsidRPr="005A5BEA" w:rsidRDefault="005A5BEA" w:rsidP="004D36D9">
      <w:pPr>
        <w:pStyle w:val="Heading1"/>
        <w:spacing w:after="100"/>
        <w:ind w:left="-5"/>
      </w:pPr>
      <w:r w:rsidRPr="005A5BEA">
        <w:t>Frailty Pathways</w:t>
      </w:r>
    </w:p>
    <w:p w14:paraId="1991777D" w14:textId="053EA1D0" w:rsidR="005A5BEA" w:rsidRPr="005A5BEA" w:rsidRDefault="00CC7C0F" w:rsidP="005B5497">
      <w:pPr>
        <w:spacing w:before="120" w:after="120" w:line="300" w:lineRule="atLeast"/>
        <w:ind w:left="0" w:right="0" w:firstLine="0"/>
        <w:rPr>
          <w:rFonts w:ascii="Segoe UI" w:eastAsia="Times New Roman" w:hAnsi="Segoe UI" w:cs="Segoe UI"/>
          <w:color w:val="auto"/>
          <w:kern w:val="0"/>
          <w:sz w:val="21"/>
          <w:szCs w:val="21"/>
          <w14:ligatures w14:val="none"/>
        </w:rPr>
      </w:pPr>
      <w:r w:rsidRPr="00CC7C0F">
        <w:rPr>
          <w:rFonts w:ascii="Segoe UI" w:eastAsia="Times New Roman" w:hAnsi="Segoe UI" w:cs="Segoe UI"/>
          <w:color w:val="auto"/>
          <w:kern w:val="0"/>
          <w:sz w:val="21"/>
          <w:szCs w:val="21"/>
          <w14:ligatures w14:val="none"/>
        </w:rPr>
        <w:t xml:space="preserve">Post holder will ensure that </w:t>
      </w:r>
      <w:r>
        <w:rPr>
          <w:rFonts w:ascii="Segoe UI" w:eastAsia="Times New Roman" w:hAnsi="Segoe UI" w:cs="Segoe UI"/>
          <w:color w:val="auto"/>
          <w:kern w:val="0"/>
          <w:sz w:val="21"/>
          <w:szCs w:val="21"/>
          <w14:ligatures w14:val="none"/>
        </w:rPr>
        <w:t>p</w:t>
      </w:r>
      <w:r w:rsidR="005A5BEA" w:rsidRPr="005A5BEA">
        <w:rPr>
          <w:rFonts w:ascii="Segoe UI" w:eastAsia="Times New Roman" w:hAnsi="Segoe UI" w:cs="Segoe UI"/>
          <w:color w:val="auto"/>
          <w:kern w:val="0"/>
          <w:sz w:val="21"/>
          <w:szCs w:val="21"/>
          <w14:ligatures w14:val="none"/>
        </w:rPr>
        <w:t xml:space="preserve">atients living with frailty receive coordinated assessment and intervention through integrated frailty, UCR, and Virtual Ward services, reducing deconditioning risks associated with unnecessary hospital admission. </w:t>
      </w:r>
    </w:p>
    <w:p w14:paraId="7CA1C468" w14:textId="77777777" w:rsidR="005A5BEA" w:rsidRPr="005A5BEA" w:rsidRDefault="005A5BEA" w:rsidP="005B5497">
      <w:pPr>
        <w:pStyle w:val="Heading1"/>
        <w:spacing w:before="120" w:after="120"/>
        <w:ind w:left="-5"/>
      </w:pPr>
      <w:r w:rsidRPr="005A5BEA">
        <w:t>Admission Avoidance and Hospital Flow</w:t>
      </w:r>
    </w:p>
    <w:p w14:paraId="64F8CD5A" w14:textId="77777777" w:rsidR="005A5BEA" w:rsidRPr="005A5BEA" w:rsidRDefault="005A5BEA" w:rsidP="005B5497">
      <w:pPr>
        <w:spacing w:before="120" w:after="120" w:line="300" w:lineRule="atLeast"/>
        <w:ind w:left="0" w:right="0" w:firstLine="0"/>
        <w:jc w:val="left"/>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The post holder will champion initiatives that support:</w:t>
      </w:r>
    </w:p>
    <w:p w14:paraId="37EAF466" w14:textId="77777777" w:rsidR="005A5BEA" w:rsidRPr="005A5BEA" w:rsidRDefault="005A5BEA" w:rsidP="005B5497">
      <w:pPr>
        <w:numPr>
          <w:ilvl w:val="0"/>
          <w:numId w:val="37"/>
        </w:numPr>
        <w:tabs>
          <w:tab w:val="clear" w:pos="720"/>
          <w:tab w:val="num" w:pos="360"/>
        </w:tabs>
        <w:spacing w:before="100" w:beforeAutospacing="1" w:after="100" w:afterAutospacing="1" w:line="300" w:lineRule="atLeast"/>
        <w:ind w:left="360" w:right="0"/>
        <w:jc w:val="left"/>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Prevention of avoidable hospital attendance.</w:t>
      </w:r>
    </w:p>
    <w:p w14:paraId="4BAECCD0" w14:textId="77777777" w:rsidR="005A5BEA" w:rsidRPr="005A5BEA" w:rsidRDefault="005A5BEA" w:rsidP="005B5497">
      <w:pPr>
        <w:numPr>
          <w:ilvl w:val="0"/>
          <w:numId w:val="37"/>
        </w:numPr>
        <w:tabs>
          <w:tab w:val="clear" w:pos="720"/>
          <w:tab w:val="num" w:pos="360"/>
        </w:tabs>
        <w:spacing w:before="100" w:beforeAutospacing="1" w:after="100" w:afterAutospacing="1" w:line="300" w:lineRule="atLeast"/>
        <w:ind w:left="360" w:right="0"/>
        <w:jc w:val="left"/>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Prevention of emergency admissions.</w:t>
      </w:r>
    </w:p>
    <w:p w14:paraId="0BF426A6" w14:textId="77777777" w:rsidR="005A5BEA" w:rsidRPr="005A5BEA" w:rsidRDefault="005A5BEA" w:rsidP="005B5497">
      <w:pPr>
        <w:numPr>
          <w:ilvl w:val="0"/>
          <w:numId w:val="37"/>
        </w:numPr>
        <w:tabs>
          <w:tab w:val="clear" w:pos="720"/>
          <w:tab w:val="num" w:pos="360"/>
        </w:tabs>
        <w:spacing w:before="100" w:beforeAutospacing="1" w:after="100" w:afterAutospacing="1" w:line="300" w:lineRule="atLeast"/>
        <w:ind w:left="360" w:right="0"/>
        <w:jc w:val="left"/>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Reduction of delayed discharges.</w:t>
      </w:r>
    </w:p>
    <w:p w14:paraId="307B750A" w14:textId="77777777" w:rsidR="005A5BEA" w:rsidRPr="005A5BEA" w:rsidRDefault="005A5BEA" w:rsidP="005B5497">
      <w:pPr>
        <w:numPr>
          <w:ilvl w:val="0"/>
          <w:numId w:val="37"/>
        </w:numPr>
        <w:tabs>
          <w:tab w:val="clear" w:pos="720"/>
          <w:tab w:val="num" w:pos="360"/>
        </w:tabs>
        <w:spacing w:before="100" w:beforeAutospacing="1" w:after="100" w:afterAutospacing="1" w:line="300" w:lineRule="atLeast"/>
        <w:ind w:left="360" w:right="0"/>
        <w:jc w:val="left"/>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Improved patient flow across the health and care system.</w:t>
      </w:r>
    </w:p>
    <w:p w14:paraId="0B45C618" w14:textId="77777777" w:rsidR="005A5BEA" w:rsidRPr="005A5BEA" w:rsidRDefault="005A5BEA" w:rsidP="005B5497">
      <w:pPr>
        <w:numPr>
          <w:ilvl w:val="0"/>
          <w:numId w:val="37"/>
        </w:numPr>
        <w:tabs>
          <w:tab w:val="clear" w:pos="720"/>
          <w:tab w:val="num" w:pos="360"/>
        </w:tabs>
        <w:spacing w:before="100" w:beforeAutospacing="1" w:after="100" w:afterAutospacing="1" w:line="300" w:lineRule="atLeast"/>
        <w:ind w:left="360" w:right="0"/>
        <w:jc w:val="left"/>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Increased delivery of acute-level care in community settings.</w:t>
      </w:r>
    </w:p>
    <w:p w14:paraId="0ECD48CF" w14:textId="77777777" w:rsidR="005A5BEA" w:rsidRPr="005A5BEA" w:rsidRDefault="005A5BEA" w:rsidP="005B5497">
      <w:pPr>
        <w:numPr>
          <w:ilvl w:val="0"/>
          <w:numId w:val="37"/>
        </w:numPr>
        <w:tabs>
          <w:tab w:val="clear" w:pos="720"/>
          <w:tab w:val="num" w:pos="360"/>
        </w:tabs>
        <w:spacing w:before="100" w:beforeAutospacing="1" w:after="100" w:afterAutospacing="1" w:line="300" w:lineRule="atLeast"/>
        <w:ind w:left="360" w:right="0"/>
        <w:jc w:val="left"/>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Improved patient independence and experience.</w:t>
      </w:r>
    </w:p>
    <w:p w14:paraId="5DDED0CF" w14:textId="207F2043" w:rsidR="005A5BEA" w:rsidRPr="005A5BEA" w:rsidRDefault="005A5BEA" w:rsidP="0098475D">
      <w:pPr>
        <w:spacing w:before="120" w:after="120" w:line="300" w:lineRule="atLeast"/>
        <w:ind w:left="0" w:right="0" w:firstLine="0"/>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 xml:space="preserve">The </w:t>
      </w:r>
      <w:r w:rsidR="00190A53">
        <w:rPr>
          <w:rFonts w:ascii="Segoe UI" w:eastAsia="Times New Roman" w:hAnsi="Segoe UI" w:cs="Segoe UI"/>
          <w:color w:val="auto"/>
          <w:kern w:val="0"/>
          <w:sz w:val="21"/>
          <w:szCs w:val="21"/>
          <w14:ligatures w14:val="none"/>
        </w:rPr>
        <w:t>post holder</w:t>
      </w:r>
      <w:r w:rsidRPr="005A5BEA">
        <w:rPr>
          <w:rFonts w:ascii="Segoe UI" w:eastAsia="Times New Roman" w:hAnsi="Segoe UI" w:cs="Segoe UI"/>
          <w:color w:val="auto"/>
          <w:kern w:val="0"/>
          <w:sz w:val="21"/>
          <w:szCs w:val="21"/>
          <w14:ligatures w14:val="none"/>
        </w:rPr>
        <w:t xml:space="preserve"> will ensure that Virtual Ward and UCR services function as core components of the urgent and emergency care pathway, supporting the NHS Long Term Plan ambition to expand out-of-hospital care and reduce pressure on acute hospitals.</w:t>
      </w:r>
    </w:p>
    <w:p w14:paraId="47FD861E" w14:textId="77777777" w:rsidR="005A5BEA" w:rsidRDefault="005A5BEA" w:rsidP="0098475D">
      <w:pPr>
        <w:pStyle w:val="Heading1"/>
        <w:spacing w:before="120" w:after="120"/>
        <w:ind w:left="-5"/>
        <w:jc w:val="both"/>
      </w:pPr>
      <w:r w:rsidRPr="005A5BEA">
        <w:t>Workforce Leadership</w:t>
      </w:r>
    </w:p>
    <w:p w14:paraId="21545485" w14:textId="0A9F7565" w:rsidR="0081766C" w:rsidRPr="005A5BEA" w:rsidRDefault="0081766C" w:rsidP="0098475D">
      <w:pPr>
        <w:spacing w:before="120" w:after="120"/>
        <w:rPr>
          <w:rFonts w:ascii="Segoe UI" w:eastAsia="Times New Roman" w:hAnsi="Segoe UI" w:cs="Segoe UI"/>
          <w:color w:val="auto"/>
          <w:kern w:val="0"/>
          <w:sz w:val="21"/>
          <w:szCs w:val="21"/>
          <w14:ligatures w14:val="none"/>
        </w:rPr>
      </w:pPr>
      <w:r w:rsidRPr="0081766C">
        <w:rPr>
          <w:rFonts w:ascii="Segoe UI" w:eastAsia="Times New Roman" w:hAnsi="Segoe UI" w:cs="Segoe UI"/>
          <w:color w:val="auto"/>
          <w:kern w:val="0"/>
          <w:sz w:val="21"/>
          <w:szCs w:val="21"/>
          <w14:ligatures w14:val="none"/>
        </w:rPr>
        <w:t>The post</w:t>
      </w:r>
      <w:r w:rsidR="001A20D0">
        <w:rPr>
          <w:rFonts w:ascii="Segoe UI" w:eastAsia="Times New Roman" w:hAnsi="Segoe UI" w:cs="Segoe UI"/>
          <w:color w:val="auto"/>
          <w:kern w:val="0"/>
          <w:sz w:val="21"/>
          <w:szCs w:val="21"/>
          <w14:ligatures w14:val="none"/>
        </w:rPr>
        <w:t xml:space="preserve"> </w:t>
      </w:r>
      <w:r w:rsidRPr="0081766C">
        <w:rPr>
          <w:rFonts w:ascii="Segoe UI" w:eastAsia="Times New Roman" w:hAnsi="Segoe UI" w:cs="Segoe UI"/>
          <w:color w:val="auto"/>
          <w:kern w:val="0"/>
          <w:sz w:val="21"/>
          <w:szCs w:val="21"/>
          <w14:ligatures w14:val="none"/>
        </w:rPr>
        <w:t xml:space="preserve">holder will: </w:t>
      </w:r>
    </w:p>
    <w:p w14:paraId="640EFC78" w14:textId="199676FB" w:rsidR="005A5BEA" w:rsidRPr="005A5BEA" w:rsidRDefault="005A5BEA" w:rsidP="0098475D">
      <w:pPr>
        <w:numPr>
          <w:ilvl w:val="0"/>
          <w:numId w:val="38"/>
        </w:numPr>
        <w:tabs>
          <w:tab w:val="clear" w:pos="720"/>
          <w:tab w:val="num" w:pos="370"/>
        </w:tabs>
        <w:spacing w:before="100" w:beforeAutospacing="1" w:after="100" w:afterAutospacing="1" w:line="300" w:lineRule="atLeast"/>
        <w:ind w:left="370" w:right="0"/>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Lead a multidisciplinary team of nurses, ACPs, healthcare assistants.</w:t>
      </w:r>
    </w:p>
    <w:p w14:paraId="2DF8840D" w14:textId="77777777" w:rsidR="005A5BEA" w:rsidRPr="005A5BEA" w:rsidRDefault="005A5BEA" w:rsidP="0098475D">
      <w:pPr>
        <w:numPr>
          <w:ilvl w:val="0"/>
          <w:numId w:val="38"/>
        </w:numPr>
        <w:tabs>
          <w:tab w:val="clear" w:pos="720"/>
          <w:tab w:val="num" w:pos="370"/>
        </w:tabs>
        <w:spacing w:before="100" w:beforeAutospacing="1" w:after="100" w:afterAutospacing="1" w:line="300" w:lineRule="atLeast"/>
        <w:ind w:left="370" w:right="0"/>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Foster a culture of collaboration, continuous improvement, compassion, and accountability.</w:t>
      </w:r>
    </w:p>
    <w:p w14:paraId="31EEB540" w14:textId="21B678DC" w:rsidR="005A5BEA" w:rsidRPr="005A5BEA" w:rsidRDefault="005A5BEA" w:rsidP="0098475D">
      <w:pPr>
        <w:numPr>
          <w:ilvl w:val="0"/>
          <w:numId w:val="38"/>
        </w:numPr>
        <w:tabs>
          <w:tab w:val="clear" w:pos="720"/>
          <w:tab w:val="num" w:pos="370"/>
        </w:tabs>
        <w:spacing w:before="100" w:beforeAutospacing="1" w:after="100" w:afterAutospacing="1" w:line="300" w:lineRule="atLeast"/>
        <w:ind w:left="370" w:right="0"/>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 xml:space="preserve">Support professional development and workforce capability in line with the NHS England Virtual Ward and UCR Capabilities Framework. </w:t>
      </w:r>
    </w:p>
    <w:p w14:paraId="3E5B9872" w14:textId="730162EC" w:rsidR="005A5BEA" w:rsidRPr="005A5BEA" w:rsidRDefault="005A5BEA" w:rsidP="0098475D">
      <w:pPr>
        <w:numPr>
          <w:ilvl w:val="0"/>
          <w:numId w:val="38"/>
        </w:numPr>
        <w:tabs>
          <w:tab w:val="clear" w:pos="720"/>
          <w:tab w:val="num" w:pos="370"/>
        </w:tabs>
        <w:spacing w:before="120" w:after="120" w:line="300" w:lineRule="atLeast"/>
        <w:ind w:left="370" w:right="0"/>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Maintain a positive learning environment that promotes innovation and evidence-based practice.</w:t>
      </w:r>
    </w:p>
    <w:p w14:paraId="5AF42FCB" w14:textId="77777777" w:rsidR="005A5BEA" w:rsidRDefault="005A5BEA" w:rsidP="0098475D">
      <w:pPr>
        <w:pStyle w:val="Heading1"/>
        <w:spacing w:before="120" w:after="120"/>
        <w:ind w:left="-5"/>
        <w:jc w:val="both"/>
      </w:pPr>
      <w:r w:rsidRPr="005A5BEA">
        <w:t>Financial Management</w:t>
      </w:r>
    </w:p>
    <w:p w14:paraId="48654727" w14:textId="22676721" w:rsidR="0081766C" w:rsidRPr="005A5BEA" w:rsidRDefault="0081766C" w:rsidP="0098475D">
      <w:pPr>
        <w:spacing w:before="120" w:after="120"/>
        <w:rPr>
          <w:rFonts w:ascii="Segoe UI" w:eastAsia="Times New Roman" w:hAnsi="Segoe UI" w:cs="Segoe UI"/>
          <w:color w:val="auto"/>
          <w:kern w:val="0"/>
          <w:sz w:val="21"/>
          <w:szCs w:val="21"/>
          <w14:ligatures w14:val="none"/>
        </w:rPr>
      </w:pPr>
      <w:r w:rsidRPr="0081766C">
        <w:rPr>
          <w:rFonts w:ascii="Segoe UI" w:eastAsia="Times New Roman" w:hAnsi="Segoe UI" w:cs="Segoe UI"/>
          <w:color w:val="auto"/>
          <w:kern w:val="0"/>
          <w:sz w:val="21"/>
          <w:szCs w:val="21"/>
          <w14:ligatures w14:val="none"/>
        </w:rPr>
        <w:t>The post</w:t>
      </w:r>
      <w:r w:rsidR="001A20D0">
        <w:rPr>
          <w:rFonts w:ascii="Segoe UI" w:eastAsia="Times New Roman" w:hAnsi="Segoe UI" w:cs="Segoe UI"/>
          <w:color w:val="auto"/>
          <w:kern w:val="0"/>
          <w:sz w:val="21"/>
          <w:szCs w:val="21"/>
          <w14:ligatures w14:val="none"/>
        </w:rPr>
        <w:t xml:space="preserve"> </w:t>
      </w:r>
      <w:r w:rsidRPr="0081766C">
        <w:rPr>
          <w:rFonts w:ascii="Segoe UI" w:eastAsia="Times New Roman" w:hAnsi="Segoe UI" w:cs="Segoe UI"/>
          <w:color w:val="auto"/>
          <w:kern w:val="0"/>
          <w:sz w:val="21"/>
          <w:szCs w:val="21"/>
          <w14:ligatures w14:val="none"/>
        </w:rPr>
        <w:t xml:space="preserve">holder will: </w:t>
      </w:r>
    </w:p>
    <w:p w14:paraId="64DA6B8A" w14:textId="77777777" w:rsidR="005A5BEA" w:rsidRPr="005A5BEA" w:rsidRDefault="005A5BEA" w:rsidP="0098475D">
      <w:pPr>
        <w:numPr>
          <w:ilvl w:val="0"/>
          <w:numId w:val="39"/>
        </w:numPr>
        <w:tabs>
          <w:tab w:val="clear" w:pos="720"/>
          <w:tab w:val="num" w:pos="370"/>
        </w:tabs>
        <w:spacing w:before="100" w:beforeAutospacing="1" w:after="100" w:afterAutospacing="1" w:line="300" w:lineRule="atLeast"/>
        <w:ind w:left="370" w:right="0"/>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Manage delegated budgets in accordance with organisational standing financial instructions.</w:t>
      </w:r>
    </w:p>
    <w:p w14:paraId="2A5C8372" w14:textId="77777777" w:rsidR="005A5BEA" w:rsidRPr="005A5BEA" w:rsidRDefault="005A5BEA" w:rsidP="0098475D">
      <w:pPr>
        <w:numPr>
          <w:ilvl w:val="0"/>
          <w:numId w:val="39"/>
        </w:numPr>
        <w:tabs>
          <w:tab w:val="clear" w:pos="720"/>
          <w:tab w:val="num" w:pos="370"/>
        </w:tabs>
        <w:spacing w:before="100" w:beforeAutospacing="1" w:after="100" w:afterAutospacing="1" w:line="300" w:lineRule="atLeast"/>
        <w:ind w:left="370" w:right="0"/>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Ensure efficient deployment of resources and value for money.</w:t>
      </w:r>
    </w:p>
    <w:p w14:paraId="31B369D5" w14:textId="6CF65531" w:rsidR="005A5BEA" w:rsidRPr="005A5BEA" w:rsidRDefault="005A5BEA" w:rsidP="0098475D">
      <w:pPr>
        <w:numPr>
          <w:ilvl w:val="0"/>
          <w:numId w:val="39"/>
        </w:numPr>
        <w:tabs>
          <w:tab w:val="clear" w:pos="720"/>
          <w:tab w:val="num" w:pos="370"/>
        </w:tabs>
        <w:spacing w:before="120" w:after="120" w:line="300" w:lineRule="atLeast"/>
        <w:ind w:left="370" w:right="0"/>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Identify opportunities for service improvement and productivity gains while maintaining quality and safety.</w:t>
      </w:r>
    </w:p>
    <w:p w14:paraId="125D4A93" w14:textId="77777777" w:rsidR="005A5BEA" w:rsidRPr="005A5BEA" w:rsidRDefault="005A5BEA" w:rsidP="0098475D">
      <w:pPr>
        <w:pStyle w:val="Heading1"/>
        <w:spacing w:before="120" w:after="120"/>
        <w:ind w:left="-5"/>
        <w:jc w:val="both"/>
      </w:pPr>
      <w:r w:rsidRPr="005A5BEA">
        <w:lastRenderedPageBreak/>
        <w:t>Key Outcome</w:t>
      </w:r>
    </w:p>
    <w:p w14:paraId="68C558E9" w14:textId="62902BDF" w:rsidR="005A5BEA" w:rsidRDefault="005A5BEA" w:rsidP="0098475D">
      <w:pPr>
        <w:spacing w:before="120" w:after="0" w:line="300" w:lineRule="atLeast"/>
        <w:ind w:left="0" w:right="0" w:firstLine="0"/>
        <w:rPr>
          <w:rFonts w:ascii="Segoe UI" w:eastAsia="Times New Roman" w:hAnsi="Segoe UI" w:cs="Segoe UI"/>
          <w:color w:val="auto"/>
          <w:kern w:val="0"/>
          <w:sz w:val="21"/>
          <w:szCs w:val="21"/>
          <w14:ligatures w14:val="none"/>
        </w:rPr>
      </w:pPr>
      <w:r w:rsidRPr="005A5BEA">
        <w:rPr>
          <w:rFonts w:ascii="Segoe UI" w:eastAsia="Times New Roman" w:hAnsi="Segoe UI" w:cs="Segoe UI"/>
          <w:color w:val="auto"/>
          <w:kern w:val="0"/>
          <w:sz w:val="21"/>
          <w:szCs w:val="21"/>
          <w14:ligatures w14:val="none"/>
        </w:rPr>
        <w:t>T</w:t>
      </w:r>
      <w:r w:rsidR="00190A53">
        <w:rPr>
          <w:rFonts w:ascii="Segoe UI" w:eastAsia="Times New Roman" w:hAnsi="Segoe UI" w:cs="Segoe UI"/>
          <w:color w:val="auto"/>
          <w:kern w:val="0"/>
          <w:sz w:val="21"/>
          <w:szCs w:val="21"/>
          <w14:ligatures w14:val="none"/>
        </w:rPr>
        <w:t>he post holder w</w:t>
      </w:r>
      <w:r w:rsidR="00D357F4">
        <w:rPr>
          <w:rFonts w:ascii="Segoe UI" w:eastAsia="Times New Roman" w:hAnsi="Segoe UI" w:cs="Segoe UI"/>
          <w:color w:val="auto"/>
          <w:kern w:val="0"/>
          <w:sz w:val="21"/>
          <w:szCs w:val="21"/>
          <w14:ligatures w14:val="none"/>
        </w:rPr>
        <w:t xml:space="preserve">ill </w:t>
      </w:r>
      <w:r w:rsidRPr="005A5BEA">
        <w:rPr>
          <w:rFonts w:ascii="Segoe UI" w:eastAsia="Times New Roman" w:hAnsi="Segoe UI" w:cs="Segoe UI"/>
          <w:color w:val="auto"/>
          <w:kern w:val="0"/>
          <w:sz w:val="21"/>
          <w:szCs w:val="21"/>
          <w14:ligatures w14:val="none"/>
        </w:rPr>
        <w:t>lead a fully integrated Virtual Ward and 2-Hour UCR service that delivers safe, effective, and responsive care closer to home, reduces avoidable acute admissions, supports earlier hospital discharge, and improves outcomes and experience for patients across the local health and care system.</w:t>
      </w:r>
    </w:p>
    <w:p w14:paraId="1D799B73" w14:textId="77777777" w:rsidR="007726CD" w:rsidRDefault="00E10DE6" w:rsidP="0098475D">
      <w:pPr>
        <w:pStyle w:val="Heading1"/>
        <w:spacing w:before="120" w:after="0"/>
        <w:ind w:left="-5"/>
        <w:jc w:val="both"/>
      </w:pPr>
      <w:r>
        <w:t xml:space="preserve">Our values </w:t>
      </w:r>
    </w:p>
    <w:p w14:paraId="5D4D3C9A" w14:textId="77777777" w:rsidR="007726CD" w:rsidRPr="00556A3A" w:rsidRDefault="00E10DE6" w:rsidP="0098475D">
      <w:pPr>
        <w:spacing w:before="120" w:after="120"/>
        <w:ind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 xml:space="preserve">Our values are our moral compass and core to our DNA. They underpin the way we deliver our services and treat those who use our services. </w:t>
      </w:r>
    </w:p>
    <w:p w14:paraId="771AD821" w14:textId="77777777" w:rsidR="007726CD" w:rsidRPr="00556A3A" w:rsidRDefault="00E10DE6" w:rsidP="0098475D">
      <w:pPr>
        <w:spacing w:after="168"/>
        <w:ind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 xml:space="preserve">To many organisations values are just words which don’t translate into reality of the day to day but our values flow through everything that we do, they define who we are, what we stand for and set the expectations of our colleagues, communities, customers and partners. They have been defined by our colleagues and have been integral to our journey so far and will be integral to our future as well. </w:t>
      </w:r>
    </w:p>
    <w:p w14:paraId="5BE25150" w14:textId="77777777" w:rsidR="007726CD" w:rsidRDefault="00E10DE6" w:rsidP="0098475D">
      <w:pPr>
        <w:spacing w:after="350"/>
        <w:ind w:left="-5"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 xml:space="preserve">We have three values which help us stand out from the crowd, not just because there’s only three, but because they are unique to who we are. We care, we think, and we do. </w:t>
      </w:r>
    </w:p>
    <w:p w14:paraId="1CD60F45" w14:textId="77777777" w:rsidR="003A423B" w:rsidRPr="00914D41" w:rsidRDefault="003A423B" w:rsidP="003A423B">
      <w:pPr>
        <w:pStyle w:val="Heading2"/>
        <w:spacing w:after="294"/>
        <w:rPr>
          <w:rFonts w:ascii="Calibri" w:eastAsia="Calibri" w:hAnsi="Calibri" w:cs="Calibri"/>
          <w:b w:val="0"/>
          <w:color w:val="B52159"/>
          <w:sz w:val="28"/>
        </w:rPr>
      </w:pPr>
      <w:r w:rsidRPr="00914D41">
        <w:rPr>
          <w:rFonts w:ascii="Calibri" w:eastAsia="Calibri" w:hAnsi="Calibri" w:cs="Calibri"/>
          <w:b w:val="0"/>
          <w:color w:val="B52159"/>
          <w:sz w:val="28"/>
        </w:rPr>
        <w:t xml:space="preserve">Care Think Do </w:t>
      </w:r>
    </w:p>
    <w:p w14:paraId="1E3BB966" w14:textId="264F5E99" w:rsidR="007726CD" w:rsidRDefault="00A47D65" w:rsidP="003A423B">
      <w:pPr>
        <w:spacing w:after="382"/>
        <w:ind w:right="0"/>
      </w:pPr>
      <w:r w:rsidRPr="00914D41">
        <w:rPr>
          <w:rFonts w:ascii="Segoe UI" w:eastAsia="Times New Roman" w:hAnsi="Segoe UI" w:cs="Segoe UI"/>
          <w:color w:val="auto"/>
          <w:kern w:val="0"/>
          <w:sz w:val="21"/>
          <w:szCs w:val="21"/>
          <w14:ligatures w14:val="none"/>
        </w:rPr>
        <w:drawing>
          <wp:inline distT="0" distB="0" distL="0" distR="0" wp14:anchorId="4DECE541" wp14:editId="1423C801">
            <wp:extent cx="5035809" cy="1149409"/>
            <wp:effectExtent l="0" t="0" r="0" b="0"/>
            <wp:docPr id="1745880910" name="Picture 1"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880910" name="Picture 1" descr="A white background with black text&#10;&#10;AI-generated content may be incorrect."/>
                    <pic:cNvPicPr/>
                  </pic:nvPicPr>
                  <pic:blipFill>
                    <a:blip r:embed="rId7"/>
                    <a:stretch>
                      <a:fillRect/>
                    </a:stretch>
                  </pic:blipFill>
                  <pic:spPr>
                    <a:xfrm>
                      <a:off x="0" y="0"/>
                      <a:ext cx="5035809" cy="1149409"/>
                    </a:xfrm>
                    <a:prstGeom prst="rect">
                      <a:avLst/>
                    </a:prstGeom>
                  </pic:spPr>
                </pic:pic>
              </a:graphicData>
            </a:graphic>
          </wp:inline>
        </w:drawing>
      </w:r>
      <w:r w:rsidR="00E10DE6">
        <w:t xml:space="preserve"> </w:t>
      </w:r>
    </w:p>
    <w:p w14:paraId="744452CC" w14:textId="77777777" w:rsidR="007726CD" w:rsidRDefault="00E10DE6" w:rsidP="005B5497">
      <w:pPr>
        <w:pStyle w:val="Heading1"/>
        <w:spacing w:after="120"/>
        <w:ind w:left="-5"/>
      </w:pPr>
      <w:r>
        <w:t xml:space="preserve">Confidentiality and Information Security </w:t>
      </w:r>
    </w:p>
    <w:p w14:paraId="7C2946A7" w14:textId="77777777" w:rsidR="007726CD" w:rsidRPr="00556A3A" w:rsidRDefault="00E10DE6">
      <w:pPr>
        <w:spacing w:after="168"/>
        <w:ind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 xml:space="preserve">As our employee you will be required to uphold the confidentiality of all records held by the company, whether patients/service records or corporate information. This duty lasts indefinitely and will continue after you leave the company’s employment. </w:t>
      </w:r>
    </w:p>
    <w:p w14:paraId="56888042" w14:textId="77777777" w:rsidR="007726CD" w:rsidRPr="00556A3A" w:rsidRDefault="00E10DE6">
      <w:pPr>
        <w:spacing w:after="230"/>
        <w:ind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 xml:space="preserve">All information which identifies living individuals in whatever form (paper/pictures, electronic data/images or voice) is covered by the 2018 Data Protection Act and should be managed in accordance with this legislation. This and all other information must be held in line with NHS national standards including the </w:t>
      </w:r>
      <w:hyperlink r:id="rId8">
        <w:r w:rsidRPr="00556A3A">
          <w:rPr>
            <w:rFonts w:ascii="Segoe UI" w:eastAsia="Times New Roman" w:hAnsi="Segoe UI" w:cs="Segoe UI"/>
            <w:color w:val="auto"/>
            <w:kern w:val="0"/>
            <w:sz w:val="21"/>
            <w:szCs w:val="21"/>
            <w14:ligatures w14:val="none"/>
          </w:rPr>
          <w:t xml:space="preserve"> </w:t>
        </w:r>
      </w:hyperlink>
      <w:hyperlink r:id="rId9">
        <w:r w:rsidRPr="00556A3A">
          <w:rPr>
            <w:rFonts w:ascii="Segoe UI" w:eastAsia="Times New Roman" w:hAnsi="Segoe UI" w:cs="Segoe UI"/>
            <w:color w:val="auto"/>
            <w:kern w:val="0"/>
            <w:sz w:val="21"/>
            <w:szCs w:val="21"/>
            <w14:ligatures w14:val="none"/>
          </w:rPr>
          <w:t>Records</w:t>
        </w:r>
      </w:hyperlink>
      <w:hyperlink r:id="rId10">
        <w:r w:rsidRPr="00556A3A">
          <w:rPr>
            <w:rFonts w:ascii="Segoe UI" w:eastAsia="Times New Roman" w:hAnsi="Segoe UI" w:cs="Segoe UI"/>
            <w:color w:val="auto"/>
            <w:kern w:val="0"/>
            <w:sz w:val="21"/>
            <w:szCs w:val="21"/>
            <w14:ligatures w14:val="none"/>
          </w:rPr>
          <w:t xml:space="preserve"> </w:t>
        </w:r>
      </w:hyperlink>
      <w:hyperlink r:id="rId11">
        <w:r w:rsidRPr="00556A3A">
          <w:rPr>
            <w:rFonts w:ascii="Segoe UI" w:eastAsia="Times New Roman" w:hAnsi="Segoe UI" w:cs="Segoe UI"/>
            <w:color w:val="auto"/>
            <w:kern w:val="0"/>
            <w:sz w:val="21"/>
            <w:szCs w:val="21"/>
            <w14:ligatures w14:val="none"/>
          </w:rPr>
          <w:t>Management:</w:t>
        </w:r>
      </w:hyperlink>
      <w:hyperlink r:id="rId12">
        <w:r w:rsidRPr="00556A3A">
          <w:rPr>
            <w:rFonts w:ascii="Segoe UI" w:eastAsia="Times New Roman" w:hAnsi="Segoe UI" w:cs="Segoe UI"/>
            <w:color w:val="auto"/>
            <w:kern w:val="0"/>
            <w:sz w:val="21"/>
            <w:szCs w:val="21"/>
            <w14:ligatures w14:val="none"/>
          </w:rPr>
          <w:t xml:space="preserve">  </w:t>
        </w:r>
      </w:hyperlink>
      <w:hyperlink r:id="rId13">
        <w:r w:rsidRPr="00556A3A">
          <w:rPr>
            <w:rFonts w:ascii="Segoe UI" w:eastAsia="Times New Roman" w:hAnsi="Segoe UI" w:cs="Segoe UI"/>
            <w:color w:val="auto"/>
            <w:kern w:val="0"/>
            <w:sz w:val="21"/>
            <w:szCs w:val="21"/>
            <w14:ligatures w14:val="none"/>
          </w:rPr>
          <w:t>NHS Code of Practice</w:t>
        </w:r>
      </w:hyperlink>
      <w:hyperlink r:id="rId14">
        <w:r w:rsidRPr="00556A3A">
          <w:rPr>
            <w:rFonts w:ascii="Segoe UI" w:eastAsia="Times New Roman" w:hAnsi="Segoe UI" w:cs="Segoe UI"/>
            <w:color w:val="auto"/>
            <w:kern w:val="0"/>
            <w:sz w:val="21"/>
            <w:szCs w:val="21"/>
            <w14:ligatures w14:val="none"/>
          </w:rPr>
          <w:t xml:space="preserve"> </w:t>
        </w:r>
      </w:hyperlink>
      <w:r w:rsidRPr="00556A3A">
        <w:rPr>
          <w:rFonts w:ascii="Segoe UI" w:eastAsia="Times New Roman" w:hAnsi="Segoe UI" w:cs="Segoe UI"/>
          <w:color w:val="auto"/>
          <w:kern w:val="0"/>
          <w:sz w:val="21"/>
          <w:szCs w:val="21"/>
          <w14:ligatures w14:val="none"/>
        </w:rPr>
        <w:t xml:space="preserve">, </w:t>
      </w:r>
      <w:hyperlink r:id="rId15">
        <w:r w:rsidRPr="00556A3A">
          <w:rPr>
            <w:rFonts w:ascii="Segoe UI" w:eastAsia="Times New Roman" w:hAnsi="Segoe UI" w:cs="Segoe UI"/>
            <w:color w:val="auto"/>
            <w:kern w:val="0"/>
            <w:sz w:val="21"/>
            <w:szCs w:val="21"/>
            <w14:ligatures w14:val="none"/>
          </w:rPr>
          <w:t>NHS Constitution</w:t>
        </w:r>
      </w:hyperlink>
      <w:hyperlink r:id="rId16">
        <w:r w:rsidRPr="00556A3A">
          <w:rPr>
            <w:rFonts w:ascii="Segoe UI" w:eastAsia="Times New Roman" w:hAnsi="Segoe UI" w:cs="Segoe UI"/>
            <w:color w:val="auto"/>
            <w:kern w:val="0"/>
            <w:sz w:val="21"/>
            <w:szCs w:val="21"/>
            <w14:ligatures w14:val="none"/>
          </w:rPr>
          <w:t xml:space="preserve"> </w:t>
        </w:r>
      </w:hyperlink>
      <w:r w:rsidRPr="00556A3A">
        <w:rPr>
          <w:rFonts w:ascii="Segoe UI" w:eastAsia="Times New Roman" w:hAnsi="Segoe UI" w:cs="Segoe UI"/>
          <w:color w:val="auto"/>
          <w:kern w:val="0"/>
          <w:sz w:val="21"/>
          <w:szCs w:val="21"/>
          <w14:ligatures w14:val="none"/>
        </w:rPr>
        <w:t xml:space="preserve">and </w:t>
      </w:r>
      <w:hyperlink r:id="rId17">
        <w:r w:rsidRPr="00556A3A">
          <w:rPr>
            <w:rFonts w:ascii="Segoe UI" w:eastAsia="Times New Roman" w:hAnsi="Segoe UI" w:cs="Segoe UI"/>
            <w:color w:val="auto"/>
            <w:kern w:val="0"/>
            <w:sz w:val="21"/>
            <w:szCs w:val="21"/>
            <w14:ligatures w14:val="none"/>
          </w:rPr>
          <w:t>HSCIC Code of Practice on Confidential</w:t>
        </w:r>
      </w:hyperlink>
      <w:hyperlink r:id="rId18">
        <w:r w:rsidRPr="00556A3A">
          <w:rPr>
            <w:rFonts w:ascii="Segoe UI" w:eastAsia="Times New Roman" w:hAnsi="Segoe UI" w:cs="Segoe UI"/>
            <w:color w:val="auto"/>
            <w:kern w:val="0"/>
            <w:sz w:val="21"/>
            <w:szCs w:val="21"/>
            <w14:ligatures w14:val="none"/>
          </w:rPr>
          <w:t xml:space="preserve"> </w:t>
        </w:r>
      </w:hyperlink>
      <w:hyperlink r:id="rId19">
        <w:r w:rsidRPr="00556A3A">
          <w:rPr>
            <w:rFonts w:ascii="Segoe UI" w:eastAsia="Times New Roman" w:hAnsi="Segoe UI" w:cs="Segoe UI"/>
            <w:color w:val="auto"/>
            <w:kern w:val="0"/>
            <w:sz w:val="21"/>
            <w:szCs w:val="21"/>
            <w14:ligatures w14:val="none"/>
          </w:rPr>
          <w:t>Information</w:t>
        </w:r>
      </w:hyperlink>
      <w:hyperlink r:id="rId20">
        <w:r w:rsidRPr="00556A3A">
          <w:rPr>
            <w:rFonts w:ascii="Segoe UI" w:eastAsia="Times New Roman" w:hAnsi="Segoe UI" w:cs="Segoe UI"/>
            <w:color w:val="auto"/>
            <w:kern w:val="0"/>
            <w:sz w:val="21"/>
            <w:szCs w:val="21"/>
            <w14:ligatures w14:val="none"/>
          </w:rPr>
          <w:t xml:space="preserve"> </w:t>
        </w:r>
      </w:hyperlink>
      <w:r w:rsidRPr="00556A3A">
        <w:rPr>
          <w:rFonts w:ascii="Segoe UI" w:eastAsia="Times New Roman" w:hAnsi="Segoe UI" w:cs="Segoe UI"/>
          <w:color w:val="auto"/>
          <w:kern w:val="0"/>
          <w:sz w:val="21"/>
          <w:szCs w:val="21"/>
          <w14:ligatures w14:val="none"/>
        </w:rPr>
        <w:t xml:space="preserve">and should only be accessed or disclosed lawfully. Monitoring of compliance will be undertaken by the Company. Failure to adhere to Information Governance policies and procedures may result in disciplinary action and, where applicable, criminal prosecution. </w:t>
      </w:r>
    </w:p>
    <w:p w14:paraId="4DAD4D1A" w14:textId="576E1CEE" w:rsidR="007726CD" w:rsidRDefault="00E10DE6" w:rsidP="005B5497">
      <w:pPr>
        <w:pStyle w:val="Heading1"/>
        <w:spacing w:after="120"/>
        <w:ind w:left="-5"/>
      </w:pPr>
      <w:r>
        <w:t xml:space="preserve">Information </w:t>
      </w:r>
      <w:r w:rsidR="006D31BB">
        <w:t>G</w:t>
      </w:r>
      <w:r>
        <w:t xml:space="preserve">overnance </w:t>
      </w:r>
      <w:r w:rsidR="006D31BB">
        <w:t>R</w:t>
      </w:r>
      <w:r>
        <w:t xml:space="preserve">esponsibilities </w:t>
      </w:r>
    </w:p>
    <w:p w14:paraId="0C73B238" w14:textId="73EC22BE" w:rsidR="007726CD" w:rsidRPr="00556A3A" w:rsidRDefault="00E22F52">
      <w:pPr>
        <w:spacing w:after="255"/>
        <w:ind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The post</w:t>
      </w:r>
      <w:r w:rsidR="001A20D0" w:rsidRPr="00556A3A">
        <w:rPr>
          <w:rFonts w:ascii="Segoe UI" w:eastAsia="Times New Roman" w:hAnsi="Segoe UI" w:cs="Segoe UI"/>
          <w:color w:val="auto"/>
          <w:kern w:val="0"/>
          <w:sz w:val="21"/>
          <w:szCs w:val="21"/>
          <w14:ligatures w14:val="none"/>
        </w:rPr>
        <w:t xml:space="preserve"> </w:t>
      </w:r>
      <w:r w:rsidRPr="00556A3A">
        <w:rPr>
          <w:rFonts w:ascii="Segoe UI" w:eastAsia="Times New Roman" w:hAnsi="Segoe UI" w:cs="Segoe UI"/>
          <w:color w:val="auto"/>
          <w:kern w:val="0"/>
          <w:sz w:val="21"/>
          <w:szCs w:val="21"/>
          <w14:ligatures w14:val="none"/>
        </w:rPr>
        <w:t>holder will be responsible for</w:t>
      </w:r>
      <w:r w:rsidR="00FD29DF" w:rsidRPr="00556A3A">
        <w:rPr>
          <w:rFonts w:ascii="Segoe UI" w:eastAsia="Times New Roman" w:hAnsi="Segoe UI" w:cs="Segoe UI"/>
          <w:color w:val="auto"/>
          <w:kern w:val="0"/>
          <w:sz w:val="21"/>
          <w:szCs w:val="21"/>
          <w14:ligatures w14:val="none"/>
        </w:rPr>
        <w:t>:</w:t>
      </w:r>
      <w:r w:rsidR="00E10DE6" w:rsidRPr="00556A3A">
        <w:rPr>
          <w:rFonts w:ascii="Segoe UI" w:eastAsia="Times New Roman" w:hAnsi="Segoe UI" w:cs="Segoe UI"/>
          <w:color w:val="auto"/>
          <w:kern w:val="0"/>
          <w:sz w:val="21"/>
          <w:szCs w:val="21"/>
          <w14:ligatures w14:val="none"/>
        </w:rPr>
        <w:t xml:space="preserve"> </w:t>
      </w:r>
    </w:p>
    <w:p w14:paraId="4D88C4AB" w14:textId="77777777" w:rsidR="007726CD" w:rsidRPr="005B5497" w:rsidRDefault="00E10DE6" w:rsidP="005B5497">
      <w:pPr>
        <w:pStyle w:val="ListParagraph"/>
        <w:numPr>
          <w:ilvl w:val="0"/>
          <w:numId w:val="40"/>
        </w:numPr>
        <w:ind w:left="370" w:right="0"/>
        <w:rPr>
          <w:rFonts w:ascii="Segoe UI" w:eastAsia="Times New Roman" w:hAnsi="Segoe UI" w:cs="Segoe UI"/>
          <w:color w:val="auto"/>
          <w:kern w:val="0"/>
          <w:sz w:val="21"/>
          <w:szCs w:val="21"/>
          <w14:ligatures w14:val="none"/>
        </w:rPr>
      </w:pPr>
      <w:r w:rsidRPr="005B5497">
        <w:rPr>
          <w:rFonts w:ascii="Segoe UI" w:eastAsia="Times New Roman" w:hAnsi="Segoe UI" w:cs="Segoe UI"/>
          <w:color w:val="auto"/>
          <w:kern w:val="0"/>
          <w:sz w:val="21"/>
          <w:szCs w:val="21"/>
          <w14:ligatures w14:val="none"/>
        </w:rPr>
        <w:t xml:space="preserve">Completion of annual information governance training </w:t>
      </w:r>
    </w:p>
    <w:p w14:paraId="12EDA20D" w14:textId="77777777" w:rsidR="007726CD" w:rsidRPr="005B5497" w:rsidRDefault="00E10DE6" w:rsidP="005B5497">
      <w:pPr>
        <w:pStyle w:val="ListParagraph"/>
        <w:numPr>
          <w:ilvl w:val="0"/>
          <w:numId w:val="41"/>
        </w:numPr>
        <w:ind w:left="370" w:right="0"/>
        <w:rPr>
          <w:rFonts w:ascii="Segoe UI" w:eastAsia="Times New Roman" w:hAnsi="Segoe UI" w:cs="Segoe UI"/>
          <w:color w:val="auto"/>
          <w:kern w:val="0"/>
          <w:sz w:val="21"/>
          <w:szCs w:val="21"/>
          <w14:ligatures w14:val="none"/>
        </w:rPr>
      </w:pPr>
      <w:r w:rsidRPr="005B5497">
        <w:rPr>
          <w:rFonts w:ascii="Segoe UI" w:eastAsia="Times New Roman" w:hAnsi="Segoe UI" w:cs="Segoe UI"/>
          <w:color w:val="auto"/>
          <w:kern w:val="0"/>
          <w:sz w:val="21"/>
          <w:szCs w:val="21"/>
          <w14:ligatures w14:val="none"/>
        </w:rPr>
        <w:t xml:space="preserve">Reading applicable policies and procedures  </w:t>
      </w:r>
    </w:p>
    <w:p w14:paraId="416E7C9A" w14:textId="77777777" w:rsidR="007726CD" w:rsidRPr="00556A3A" w:rsidRDefault="00E10DE6" w:rsidP="005B5497">
      <w:pPr>
        <w:numPr>
          <w:ilvl w:val="0"/>
          <w:numId w:val="41"/>
        </w:numPr>
        <w:ind w:left="37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lastRenderedPageBreak/>
        <w:t xml:space="preserve">Understanding key responsibilities outlined in the Information Governance acceptable usage policies and procedures including NHS mandated encryption requirements </w:t>
      </w:r>
    </w:p>
    <w:p w14:paraId="46AEFC68" w14:textId="77777777" w:rsidR="007726CD" w:rsidRPr="00556A3A" w:rsidRDefault="00E10DE6" w:rsidP="005B5497">
      <w:pPr>
        <w:numPr>
          <w:ilvl w:val="0"/>
          <w:numId w:val="41"/>
        </w:numPr>
        <w:spacing w:after="135"/>
        <w:ind w:left="37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 xml:space="preserve">Ensuring the security and confidentiality of all records and personal information assets  </w:t>
      </w:r>
    </w:p>
    <w:p w14:paraId="4216012A" w14:textId="77777777" w:rsidR="007726CD" w:rsidRPr="00556A3A" w:rsidRDefault="00E10DE6" w:rsidP="005B5497">
      <w:pPr>
        <w:numPr>
          <w:ilvl w:val="0"/>
          <w:numId w:val="41"/>
        </w:numPr>
        <w:ind w:left="37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 xml:space="preserve">Maintaining timely and accurate record keeping and where appropriate, in accordance with professional guidelines  </w:t>
      </w:r>
    </w:p>
    <w:p w14:paraId="61378ADD" w14:textId="77777777" w:rsidR="007726CD" w:rsidRPr="00556A3A" w:rsidRDefault="00E10DE6" w:rsidP="005B5497">
      <w:pPr>
        <w:numPr>
          <w:ilvl w:val="0"/>
          <w:numId w:val="41"/>
        </w:numPr>
        <w:ind w:left="37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 xml:space="preserve">Only using email accounts authorised by us. These should be used in accordance with the Sending and Transferring Information Securely Procedures and Acceptable Use Policies. </w:t>
      </w:r>
    </w:p>
    <w:p w14:paraId="2AD71BA0" w14:textId="1A05F6BD" w:rsidR="007726CD" w:rsidRPr="00556A3A" w:rsidRDefault="00E10DE6" w:rsidP="005B5497">
      <w:pPr>
        <w:numPr>
          <w:ilvl w:val="0"/>
          <w:numId w:val="41"/>
        </w:numPr>
        <w:ind w:left="37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 xml:space="preserve">Reporting information governance incidents and near misses on </w:t>
      </w:r>
      <w:r w:rsidR="006D31BB" w:rsidRPr="00556A3A">
        <w:rPr>
          <w:rFonts w:ascii="Segoe UI" w:eastAsia="Times New Roman" w:hAnsi="Segoe UI" w:cs="Segoe UI"/>
          <w:color w:val="auto"/>
          <w:kern w:val="0"/>
          <w:sz w:val="21"/>
          <w:szCs w:val="21"/>
          <w14:ligatures w14:val="none"/>
        </w:rPr>
        <w:t>Datix</w:t>
      </w:r>
      <w:r w:rsidRPr="00556A3A">
        <w:rPr>
          <w:rFonts w:ascii="Segoe UI" w:eastAsia="Times New Roman" w:hAnsi="Segoe UI" w:cs="Segoe UI"/>
          <w:color w:val="auto"/>
          <w:kern w:val="0"/>
          <w:sz w:val="21"/>
          <w:szCs w:val="21"/>
          <w14:ligatures w14:val="none"/>
        </w:rPr>
        <w:t xml:space="preserve"> or to the appropriate person e.g. line manager, Head of Information Governance, Information Security Lead </w:t>
      </w:r>
    </w:p>
    <w:p w14:paraId="194B8CB7" w14:textId="77777777" w:rsidR="007726CD" w:rsidRPr="00556A3A" w:rsidRDefault="00E10DE6" w:rsidP="005B5497">
      <w:pPr>
        <w:numPr>
          <w:ilvl w:val="0"/>
          <w:numId w:val="41"/>
        </w:numPr>
        <w:spacing w:after="135"/>
        <w:ind w:left="37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 xml:space="preserve">Adherence to the clear desk/screen policy  </w:t>
      </w:r>
    </w:p>
    <w:p w14:paraId="0261F5D1" w14:textId="77777777" w:rsidR="007726CD" w:rsidRPr="00556A3A" w:rsidRDefault="00E10DE6" w:rsidP="005B5497">
      <w:pPr>
        <w:numPr>
          <w:ilvl w:val="0"/>
          <w:numId w:val="41"/>
        </w:numPr>
        <w:spacing w:before="120" w:after="120"/>
        <w:ind w:left="37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 xml:space="preserve">Only using approved equipment for conducting business </w:t>
      </w:r>
    </w:p>
    <w:p w14:paraId="03200249" w14:textId="77777777" w:rsidR="007726CD" w:rsidRDefault="00E10DE6" w:rsidP="005B5497">
      <w:pPr>
        <w:pStyle w:val="Heading1"/>
        <w:spacing w:before="120" w:after="120"/>
        <w:ind w:left="-5"/>
      </w:pPr>
      <w:r>
        <w:t xml:space="preserve">Governance </w:t>
      </w:r>
    </w:p>
    <w:p w14:paraId="7E045634" w14:textId="77777777" w:rsidR="007726CD" w:rsidRPr="00556A3A" w:rsidRDefault="00E10DE6" w:rsidP="0098475D">
      <w:pPr>
        <w:spacing w:before="120" w:after="120"/>
        <w:ind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 xml:space="preserve">Clinical governance is a framework through which organisations delivering health and care services are accountable to continuously improving the quality of their services and safeguarding high standards of care by creating an environment in which clinical and other forms of care flourishes. Employees must be aware that clinical governance places a duty on all staff to ensure that the level of care services they deliver to patients is safe and high quality, and that they follow/comply with our policies and procedures. </w:t>
      </w:r>
    </w:p>
    <w:p w14:paraId="076BF5C3" w14:textId="77777777" w:rsidR="007726CD" w:rsidRDefault="00E10DE6" w:rsidP="0098475D">
      <w:pPr>
        <w:pStyle w:val="Heading1"/>
        <w:spacing w:before="120" w:after="120"/>
        <w:ind w:left="-5"/>
      </w:pPr>
      <w:r>
        <w:t xml:space="preserve">Registered Health Professional </w:t>
      </w:r>
    </w:p>
    <w:p w14:paraId="53BFE2D3" w14:textId="77777777" w:rsidR="007726CD" w:rsidRPr="00556A3A" w:rsidRDefault="00E10DE6" w:rsidP="0098475D">
      <w:pPr>
        <w:spacing w:before="120" w:after="120"/>
        <w:ind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 xml:space="preserve">All staff who are a member of a professional body must comply with standards of professional practice/conduct. It is the post holder’s responsibility to ensure they are both familiar with and adhere to these requirements. </w:t>
      </w:r>
    </w:p>
    <w:p w14:paraId="036DA035" w14:textId="77777777" w:rsidR="007726CD" w:rsidRDefault="00E10DE6" w:rsidP="0098475D">
      <w:pPr>
        <w:pStyle w:val="Heading1"/>
        <w:spacing w:before="120" w:after="120"/>
        <w:ind w:left="-5"/>
      </w:pPr>
      <w:r>
        <w:t xml:space="preserve">Risk Management/Health &amp; Safety </w:t>
      </w:r>
    </w:p>
    <w:p w14:paraId="1FA7C5C8" w14:textId="77777777" w:rsidR="007726CD" w:rsidRPr="00556A3A" w:rsidRDefault="00E10DE6" w:rsidP="0098475D">
      <w:pPr>
        <w:spacing w:before="120" w:after="120"/>
        <w:ind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 xml:space="preserve">The post holder has a responsibility to themselves and others in relation to managing risk, health and safety and will be required to work within the policies and procedures laid down by the company. Staff are required to observe the Hygiene Code and demonstrate good infection control and hand hygiene. </w:t>
      </w:r>
    </w:p>
    <w:p w14:paraId="025B49CD" w14:textId="77777777" w:rsidR="007726CD" w:rsidRPr="00556A3A" w:rsidRDefault="00E10DE6">
      <w:pPr>
        <w:spacing w:after="168"/>
        <w:ind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 xml:space="preserve">Employees must be aware of the responsibilities placed on them by the Health &amp; Safety at Work Act (1974) to ensure that the agreed safety procedures are carried out to maintain a safe environment for other employees, patients and visitors. It is essential to observe strict fire and security precautions at all times. </w:t>
      </w:r>
    </w:p>
    <w:p w14:paraId="032ADD2C" w14:textId="77777777" w:rsidR="007726CD" w:rsidRPr="00556A3A" w:rsidRDefault="00E10DE6" w:rsidP="0098475D">
      <w:pPr>
        <w:spacing w:before="120" w:after="120"/>
        <w:ind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 xml:space="preserve">All staff must report accidents, incidents and near misses so that the company can learn from them and improve safety. </w:t>
      </w:r>
    </w:p>
    <w:p w14:paraId="1E738E19" w14:textId="77777777" w:rsidR="007726CD" w:rsidRDefault="00E10DE6" w:rsidP="0098475D">
      <w:pPr>
        <w:pStyle w:val="Heading1"/>
        <w:spacing w:before="120" w:after="120"/>
        <w:ind w:left="-5"/>
      </w:pPr>
      <w:r>
        <w:t xml:space="preserve">Safeguarding Children and Vulnerable Adults Responsibility </w:t>
      </w:r>
    </w:p>
    <w:p w14:paraId="521F0687" w14:textId="77777777" w:rsidR="007726CD" w:rsidRPr="00556A3A" w:rsidRDefault="00E10DE6" w:rsidP="0098475D">
      <w:pPr>
        <w:spacing w:before="120" w:after="120"/>
        <w:ind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 xml:space="preserve">We are committed to safeguarding and promoting the welfare of children and adults at risk of harm and expects all employees to share this commitment.  </w:t>
      </w:r>
    </w:p>
    <w:p w14:paraId="3EE2BC82" w14:textId="77777777" w:rsidR="007726CD" w:rsidRDefault="00E10DE6" w:rsidP="0098475D">
      <w:pPr>
        <w:pStyle w:val="Heading1"/>
        <w:spacing w:before="120" w:after="120"/>
        <w:ind w:left="-5"/>
      </w:pPr>
      <w:r>
        <w:t xml:space="preserve">Medicines Management Responsibility </w:t>
      </w:r>
    </w:p>
    <w:p w14:paraId="4D7CC0FB" w14:textId="77777777" w:rsidR="007726CD" w:rsidRPr="00556A3A" w:rsidRDefault="00E10DE6" w:rsidP="0098475D">
      <w:pPr>
        <w:spacing w:before="120" w:after="120"/>
        <w:ind w:left="0" w:right="0" w:firstLine="0"/>
        <w:jc w:val="left"/>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 xml:space="preserve">Undertake all aspects of medicines management related activities in accordance </w:t>
      </w:r>
      <w:proofErr w:type="gramStart"/>
      <w:r w:rsidRPr="00556A3A">
        <w:rPr>
          <w:rFonts w:ascii="Segoe UI" w:eastAsia="Times New Roman" w:hAnsi="Segoe UI" w:cs="Segoe UI"/>
          <w:color w:val="auto"/>
          <w:kern w:val="0"/>
          <w:sz w:val="21"/>
          <w:szCs w:val="21"/>
          <w14:ligatures w14:val="none"/>
        </w:rPr>
        <w:t>within</w:t>
      </w:r>
      <w:proofErr w:type="gramEnd"/>
      <w:r w:rsidRPr="00556A3A">
        <w:rPr>
          <w:rFonts w:ascii="Segoe UI" w:eastAsia="Times New Roman" w:hAnsi="Segoe UI" w:cs="Segoe UI"/>
          <w:color w:val="auto"/>
          <w:kern w:val="0"/>
          <w:sz w:val="21"/>
          <w:szCs w:val="21"/>
          <w14:ligatures w14:val="none"/>
        </w:rPr>
        <w:t xml:space="preserve"> the company’s medicines policies to ensure the safe, legal and appropriate use of medicines.  </w:t>
      </w:r>
    </w:p>
    <w:p w14:paraId="3A33E660" w14:textId="76F8FA73" w:rsidR="007726CD" w:rsidRDefault="00E10DE6" w:rsidP="0098475D">
      <w:pPr>
        <w:pStyle w:val="Heading1"/>
        <w:spacing w:before="120" w:after="120"/>
        <w:ind w:left="-5"/>
      </w:pPr>
      <w:r>
        <w:lastRenderedPageBreak/>
        <w:t xml:space="preserve">Policies and Procedures </w:t>
      </w:r>
    </w:p>
    <w:p w14:paraId="7419D307" w14:textId="77777777" w:rsidR="007726CD" w:rsidRPr="00556A3A" w:rsidRDefault="00E10DE6" w:rsidP="0098475D">
      <w:pPr>
        <w:spacing w:before="120" w:after="120"/>
        <w:ind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 xml:space="preserve">All colleagues must comply with the Company Policies and Procedures which can be found on the company intranet. </w:t>
      </w:r>
    </w:p>
    <w:p w14:paraId="1DC1B1CD" w14:textId="77777777" w:rsidR="007726CD" w:rsidRDefault="00E10DE6" w:rsidP="0098475D">
      <w:pPr>
        <w:pStyle w:val="Heading1"/>
        <w:spacing w:before="120" w:after="120"/>
        <w:ind w:left="-5"/>
      </w:pPr>
      <w:r>
        <w:t xml:space="preserve">General </w:t>
      </w:r>
    </w:p>
    <w:p w14:paraId="2ACEBB7F" w14:textId="77777777" w:rsidR="007726CD" w:rsidRPr="00556A3A" w:rsidRDefault="00E10DE6" w:rsidP="0098475D">
      <w:pPr>
        <w:spacing w:before="120" w:after="120"/>
        <w:ind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 xml:space="preserve">We are committed to serving our community. We aim to make our services exemplary in both clinical and operational aspects. We will show leadership in identifying healthcare needs to which we can respond and in determining the most cost-effective way of doing so.   </w:t>
      </w:r>
    </w:p>
    <w:p w14:paraId="57FBCF8D" w14:textId="77777777" w:rsidR="007726CD" w:rsidRPr="00556A3A" w:rsidRDefault="00E10DE6" w:rsidP="0098475D">
      <w:pPr>
        <w:spacing w:after="168"/>
        <w:ind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 xml:space="preserve">We recruit competent staff that we support in maintaining and extending their skills in accordance with the needs of the people we serve. We will recognise the commitment from our staff to meeting the needs of our patients. </w:t>
      </w:r>
    </w:p>
    <w:p w14:paraId="72563AF2" w14:textId="77777777" w:rsidR="007726CD" w:rsidRPr="00556A3A" w:rsidRDefault="00E10DE6" w:rsidP="0098475D">
      <w:pPr>
        <w:spacing w:before="120" w:after="120"/>
        <w:ind w:left="-5"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 xml:space="preserve">The company recognises a “non-smoking” policy. Employees are not able to smoke anywhere within the premises or when outside on official business. </w:t>
      </w:r>
    </w:p>
    <w:p w14:paraId="7120573D" w14:textId="77777777" w:rsidR="007726CD" w:rsidRDefault="00E10DE6" w:rsidP="0098475D">
      <w:pPr>
        <w:pStyle w:val="Heading1"/>
        <w:spacing w:before="120" w:after="120"/>
        <w:ind w:left="-5"/>
      </w:pPr>
      <w:r>
        <w:t xml:space="preserve">Equal Opportunities </w:t>
      </w:r>
    </w:p>
    <w:p w14:paraId="00BFACC9" w14:textId="77777777" w:rsidR="007726CD" w:rsidRPr="00556A3A" w:rsidRDefault="00E10DE6" w:rsidP="0098475D">
      <w:pPr>
        <w:spacing w:before="120" w:after="120"/>
        <w:ind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 xml:space="preserve">It is the company’s intention to be an employer of choice and ensure that no job applicants or employees are unfairly disadvantaged on the grounds of gender, disability, race, ethnic origin, colour, age, sexual orientation, religion or belief, trade union membership or any other factors that are not relevant to their capability or potential. To this end, the company has an Equality and Diversity </w:t>
      </w:r>
      <w:proofErr w:type="gramStart"/>
      <w:r w:rsidRPr="00556A3A">
        <w:rPr>
          <w:rFonts w:ascii="Segoe UI" w:eastAsia="Times New Roman" w:hAnsi="Segoe UI" w:cs="Segoe UI"/>
          <w:color w:val="auto"/>
          <w:kern w:val="0"/>
          <w:sz w:val="21"/>
          <w:szCs w:val="21"/>
          <w14:ligatures w14:val="none"/>
        </w:rPr>
        <w:t>policy</w:t>
      </w:r>
      <w:proofErr w:type="gramEnd"/>
      <w:r w:rsidRPr="00556A3A">
        <w:rPr>
          <w:rFonts w:ascii="Segoe UI" w:eastAsia="Times New Roman" w:hAnsi="Segoe UI" w:cs="Segoe UI"/>
          <w:color w:val="auto"/>
          <w:kern w:val="0"/>
          <w:sz w:val="21"/>
          <w:szCs w:val="21"/>
          <w14:ligatures w14:val="none"/>
        </w:rPr>
        <w:t xml:space="preserve"> and it is the responsibility of each employee to contribute to its success. </w:t>
      </w:r>
    </w:p>
    <w:p w14:paraId="5454449B" w14:textId="77777777" w:rsidR="007726CD" w:rsidRDefault="00E10DE6" w:rsidP="0098475D">
      <w:pPr>
        <w:pStyle w:val="Heading1"/>
        <w:spacing w:before="120" w:after="120"/>
        <w:ind w:left="-5"/>
      </w:pPr>
      <w:r>
        <w:t xml:space="preserve">Flexibility Statement </w:t>
      </w:r>
    </w:p>
    <w:p w14:paraId="3FD8C0E2" w14:textId="77777777" w:rsidR="007726CD" w:rsidRPr="00556A3A" w:rsidRDefault="00E10DE6" w:rsidP="0098475D">
      <w:pPr>
        <w:spacing w:before="120" w:after="120"/>
        <w:ind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 xml:space="preserve">This job description is not exhaustive and may change as the post develops or changes to align with service needs. Any such changes will be discussed directly between the post holder and their line manager. </w:t>
      </w:r>
    </w:p>
    <w:p w14:paraId="796C637B" w14:textId="5323BC1C" w:rsidR="0098475D" w:rsidRDefault="00E10DE6">
      <w:pPr>
        <w:spacing w:after="0" w:line="259" w:lineRule="auto"/>
        <w:ind w:left="0" w:right="0" w:firstLine="0"/>
        <w:jc w:val="left"/>
      </w:pPr>
      <w:r>
        <w:t xml:space="preserve"> </w:t>
      </w:r>
    </w:p>
    <w:p w14:paraId="1CF44DAC" w14:textId="77777777" w:rsidR="0098475D" w:rsidRDefault="0098475D">
      <w:pPr>
        <w:spacing w:after="160" w:line="278" w:lineRule="auto"/>
        <w:ind w:left="0" w:right="0" w:firstLine="0"/>
        <w:jc w:val="left"/>
      </w:pPr>
      <w:r>
        <w:br w:type="page"/>
      </w:r>
    </w:p>
    <w:p w14:paraId="40BD49BE" w14:textId="77777777" w:rsidR="0015088D" w:rsidRDefault="0015088D" w:rsidP="0015088D">
      <w:pPr>
        <w:pStyle w:val="Heading1"/>
        <w:ind w:left="-5"/>
      </w:pPr>
      <w:r w:rsidRPr="0015088D">
        <w:lastRenderedPageBreak/>
        <w:t>Person Specification</w:t>
      </w:r>
    </w:p>
    <w:p w14:paraId="3DEFC951" w14:textId="77777777" w:rsidR="0098475D" w:rsidRPr="0098475D" w:rsidRDefault="0098475D" w:rsidP="0098475D"/>
    <w:p w14:paraId="38C2C5BB" w14:textId="77777777" w:rsidR="0015088D" w:rsidRPr="0015088D" w:rsidRDefault="0015088D" w:rsidP="0015088D">
      <w:pPr>
        <w:pStyle w:val="Heading1"/>
        <w:ind w:left="-5"/>
      </w:pPr>
      <w:r w:rsidRPr="0015088D">
        <w:t>Essential</w:t>
      </w:r>
    </w:p>
    <w:p w14:paraId="23286A42" w14:textId="77777777" w:rsidR="0015088D" w:rsidRPr="0015088D" w:rsidRDefault="0015088D" w:rsidP="0015088D">
      <w:pPr>
        <w:pStyle w:val="Heading1"/>
        <w:ind w:left="-5"/>
      </w:pPr>
      <w:r w:rsidRPr="0015088D">
        <w:t>Qualifications and Training</w:t>
      </w:r>
    </w:p>
    <w:p w14:paraId="608118DA" w14:textId="2EE35772" w:rsidR="0015088D" w:rsidRPr="00556A3A" w:rsidRDefault="0015088D" w:rsidP="0098475D">
      <w:pPr>
        <w:numPr>
          <w:ilvl w:val="0"/>
          <w:numId w:val="42"/>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 xml:space="preserve">Registered Healthcare Professional </w:t>
      </w:r>
      <w:r w:rsidR="00556A3A" w:rsidRPr="00556A3A">
        <w:rPr>
          <w:rFonts w:ascii="Segoe UI" w:eastAsia="Times New Roman" w:hAnsi="Segoe UI" w:cs="Segoe UI"/>
          <w:color w:val="auto"/>
          <w:kern w:val="0"/>
          <w:sz w:val="21"/>
          <w:szCs w:val="21"/>
          <w14:ligatures w14:val="none"/>
        </w:rPr>
        <w:t xml:space="preserve">at degree level </w:t>
      </w:r>
      <w:r w:rsidRPr="00556A3A">
        <w:rPr>
          <w:rFonts w:ascii="Segoe UI" w:eastAsia="Times New Roman" w:hAnsi="Segoe UI" w:cs="Segoe UI"/>
          <w:color w:val="auto"/>
          <w:kern w:val="0"/>
          <w:sz w:val="21"/>
          <w:szCs w:val="21"/>
          <w14:ligatures w14:val="none"/>
        </w:rPr>
        <w:t>with current professional registration (NMC, HCPC, or equivalent).</w:t>
      </w:r>
    </w:p>
    <w:p w14:paraId="53A349D9" w14:textId="77777777" w:rsidR="0015088D" w:rsidRDefault="0015088D" w:rsidP="0098475D">
      <w:pPr>
        <w:numPr>
          <w:ilvl w:val="0"/>
          <w:numId w:val="42"/>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Master's degree in a relevant subject or equivalent demonstrable experience.</w:t>
      </w:r>
    </w:p>
    <w:p w14:paraId="03CBDDAE" w14:textId="200F7821" w:rsidR="00556A3A" w:rsidRPr="00556A3A" w:rsidRDefault="00556A3A" w:rsidP="0098475D">
      <w:pPr>
        <w:numPr>
          <w:ilvl w:val="0"/>
          <w:numId w:val="42"/>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Pr>
          <w:rFonts w:ascii="Segoe UI" w:eastAsia="Times New Roman" w:hAnsi="Segoe UI" w:cs="Segoe UI"/>
          <w:color w:val="auto"/>
          <w:kern w:val="0"/>
          <w:sz w:val="21"/>
          <w:szCs w:val="21"/>
          <w14:ligatures w14:val="none"/>
        </w:rPr>
        <w:t>Advanced Clinical Practice qualification</w:t>
      </w:r>
      <w:r w:rsidR="0098475D">
        <w:rPr>
          <w:rFonts w:ascii="Segoe UI" w:eastAsia="Times New Roman" w:hAnsi="Segoe UI" w:cs="Segoe UI"/>
          <w:color w:val="auto"/>
          <w:kern w:val="0"/>
          <w:sz w:val="21"/>
          <w:szCs w:val="21"/>
          <w14:ligatures w14:val="none"/>
        </w:rPr>
        <w:t>.</w:t>
      </w:r>
      <w:r>
        <w:rPr>
          <w:rFonts w:ascii="Segoe UI" w:eastAsia="Times New Roman" w:hAnsi="Segoe UI" w:cs="Segoe UI"/>
          <w:color w:val="auto"/>
          <w:kern w:val="0"/>
          <w:sz w:val="21"/>
          <w:szCs w:val="21"/>
          <w14:ligatures w14:val="none"/>
        </w:rPr>
        <w:t xml:space="preserve"> </w:t>
      </w:r>
    </w:p>
    <w:p w14:paraId="3A54DDD4" w14:textId="77777777" w:rsidR="0015088D" w:rsidRPr="00556A3A" w:rsidRDefault="0015088D" w:rsidP="0098475D">
      <w:pPr>
        <w:numPr>
          <w:ilvl w:val="0"/>
          <w:numId w:val="42"/>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Registered Independent Non-Medical Prescriber (where applicable to professional registration).</w:t>
      </w:r>
    </w:p>
    <w:p w14:paraId="64CED93E" w14:textId="77777777" w:rsidR="0015088D" w:rsidRPr="00556A3A" w:rsidRDefault="0015088D" w:rsidP="0098475D">
      <w:pPr>
        <w:numPr>
          <w:ilvl w:val="0"/>
          <w:numId w:val="42"/>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Leadership and/or Management qualification, or equivalent leadership experience.</w:t>
      </w:r>
    </w:p>
    <w:p w14:paraId="6E710772" w14:textId="77777777" w:rsidR="0015088D" w:rsidRPr="00556A3A" w:rsidRDefault="0015088D" w:rsidP="0098475D">
      <w:pPr>
        <w:numPr>
          <w:ilvl w:val="0"/>
          <w:numId w:val="42"/>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Mentorship/Practice Assessor qualification.</w:t>
      </w:r>
    </w:p>
    <w:p w14:paraId="4DBAC37D" w14:textId="54056722" w:rsidR="0015088D" w:rsidRPr="00556A3A" w:rsidRDefault="0015088D" w:rsidP="0098475D">
      <w:pPr>
        <w:numPr>
          <w:ilvl w:val="0"/>
          <w:numId w:val="42"/>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 xml:space="preserve">Relevant post-registration qualification or specialist training in Community, Urgent Care, Acute Nursing, Frailty, Virtual Ward, or Integrated Care </w:t>
      </w:r>
      <w:r w:rsidR="0098475D">
        <w:rPr>
          <w:rFonts w:ascii="Segoe UI" w:eastAsia="Times New Roman" w:hAnsi="Segoe UI" w:cs="Segoe UI"/>
          <w:color w:val="auto"/>
          <w:kern w:val="0"/>
          <w:sz w:val="21"/>
          <w:szCs w:val="21"/>
          <w14:ligatures w14:val="none"/>
        </w:rPr>
        <w:t>s</w:t>
      </w:r>
      <w:r w:rsidRPr="00556A3A">
        <w:rPr>
          <w:rFonts w:ascii="Segoe UI" w:eastAsia="Times New Roman" w:hAnsi="Segoe UI" w:cs="Segoe UI"/>
          <w:color w:val="auto"/>
          <w:kern w:val="0"/>
          <w:sz w:val="21"/>
          <w:szCs w:val="21"/>
          <w14:ligatures w14:val="none"/>
        </w:rPr>
        <w:t>ervices.</w:t>
      </w:r>
    </w:p>
    <w:p w14:paraId="10EA6848" w14:textId="77777777" w:rsidR="0015088D" w:rsidRPr="0015088D" w:rsidRDefault="0015088D" w:rsidP="0015088D">
      <w:pPr>
        <w:pStyle w:val="Heading1"/>
        <w:ind w:left="-5"/>
      </w:pPr>
      <w:r w:rsidRPr="0015088D">
        <w:t>Experience</w:t>
      </w:r>
    </w:p>
    <w:p w14:paraId="0BAF573E" w14:textId="3F689EE4" w:rsidR="0015088D" w:rsidRPr="00556A3A" w:rsidRDefault="0015088D" w:rsidP="0098475D">
      <w:pPr>
        <w:numPr>
          <w:ilvl w:val="0"/>
          <w:numId w:val="43"/>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Significant senior leadership and operational management experience within Community, Urgent Care, Virtual Ward, Intermediate Care, Integrated</w:t>
      </w:r>
      <w:r w:rsidR="00EB118C" w:rsidRPr="00556A3A">
        <w:rPr>
          <w:rFonts w:ascii="Segoe UI" w:eastAsia="Times New Roman" w:hAnsi="Segoe UI" w:cs="Segoe UI"/>
          <w:color w:val="auto"/>
          <w:kern w:val="0"/>
          <w:sz w:val="21"/>
          <w:szCs w:val="21"/>
          <w14:ligatures w14:val="none"/>
        </w:rPr>
        <w:t xml:space="preserve"> or similar services</w:t>
      </w:r>
      <w:r w:rsidRPr="00556A3A">
        <w:rPr>
          <w:rFonts w:ascii="Segoe UI" w:eastAsia="Times New Roman" w:hAnsi="Segoe UI" w:cs="Segoe UI"/>
          <w:color w:val="auto"/>
          <w:kern w:val="0"/>
          <w:sz w:val="21"/>
          <w:szCs w:val="21"/>
          <w14:ligatures w14:val="none"/>
        </w:rPr>
        <w:t>.</w:t>
      </w:r>
    </w:p>
    <w:p w14:paraId="60B2AB21" w14:textId="2F3E9713" w:rsidR="0015088D" w:rsidRPr="00556A3A" w:rsidRDefault="00EB118C" w:rsidP="0098475D">
      <w:pPr>
        <w:numPr>
          <w:ilvl w:val="0"/>
          <w:numId w:val="43"/>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 xml:space="preserve">Reasonable </w:t>
      </w:r>
      <w:r w:rsidR="0015088D" w:rsidRPr="00556A3A">
        <w:rPr>
          <w:rFonts w:ascii="Segoe UI" w:eastAsia="Times New Roman" w:hAnsi="Segoe UI" w:cs="Segoe UI"/>
          <w:color w:val="auto"/>
          <w:kern w:val="0"/>
          <w:sz w:val="21"/>
          <w:szCs w:val="21"/>
          <w14:ligatures w14:val="none"/>
        </w:rPr>
        <w:t>years post-registration experience, including at least 2 years at Band 7 level or equivalent in a supervisory or management role.</w:t>
      </w:r>
    </w:p>
    <w:p w14:paraId="415C0760" w14:textId="662890CE" w:rsidR="0015088D" w:rsidRPr="00556A3A" w:rsidRDefault="0015088D" w:rsidP="0098475D">
      <w:pPr>
        <w:numPr>
          <w:ilvl w:val="0"/>
          <w:numId w:val="43"/>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Experience of leading multi</w:t>
      </w:r>
      <w:r w:rsidR="0098475D">
        <w:rPr>
          <w:rFonts w:ascii="Segoe UI" w:eastAsia="Times New Roman" w:hAnsi="Segoe UI" w:cs="Segoe UI"/>
          <w:color w:val="auto"/>
          <w:kern w:val="0"/>
          <w:sz w:val="21"/>
          <w:szCs w:val="21"/>
          <w14:ligatures w14:val="none"/>
        </w:rPr>
        <w:t>-</w:t>
      </w:r>
      <w:r w:rsidRPr="00556A3A">
        <w:rPr>
          <w:rFonts w:ascii="Segoe UI" w:eastAsia="Times New Roman" w:hAnsi="Segoe UI" w:cs="Segoe UI"/>
          <w:color w:val="auto"/>
          <w:kern w:val="0"/>
          <w:sz w:val="21"/>
          <w:szCs w:val="21"/>
          <w14:ligatures w14:val="none"/>
        </w:rPr>
        <w:t>disciplinary teams across organisational and professional boundaries.</w:t>
      </w:r>
    </w:p>
    <w:p w14:paraId="0293C76B" w14:textId="77777777" w:rsidR="0015088D" w:rsidRPr="00556A3A" w:rsidRDefault="0015088D" w:rsidP="0098475D">
      <w:pPr>
        <w:numPr>
          <w:ilvl w:val="0"/>
          <w:numId w:val="43"/>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Experience of service redesign, transformation, and implementing change within complex healthcare environments.</w:t>
      </w:r>
    </w:p>
    <w:p w14:paraId="7A5609AB" w14:textId="77777777" w:rsidR="0015088D" w:rsidRPr="00556A3A" w:rsidRDefault="0015088D" w:rsidP="0098475D">
      <w:pPr>
        <w:numPr>
          <w:ilvl w:val="0"/>
          <w:numId w:val="43"/>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Experience of clinical governance, risk management, safeguarding, quality improvement, audit, and incident investigation.</w:t>
      </w:r>
    </w:p>
    <w:p w14:paraId="51BDCEFF" w14:textId="77777777" w:rsidR="0015088D" w:rsidRPr="00556A3A" w:rsidRDefault="0015088D" w:rsidP="0098475D">
      <w:pPr>
        <w:numPr>
          <w:ilvl w:val="0"/>
          <w:numId w:val="43"/>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Experience of budget management, workforce planning, and resource allocation.</w:t>
      </w:r>
    </w:p>
    <w:p w14:paraId="79BAF05D" w14:textId="77777777" w:rsidR="0015088D" w:rsidRPr="00556A3A" w:rsidRDefault="0015088D" w:rsidP="0098475D">
      <w:pPr>
        <w:numPr>
          <w:ilvl w:val="0"/>
          <w:numId w:val="43"/>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Experience of developing and maintaining integrated pathways across health and social care systems.</w:t>
      </w:r>
    </w:p>
    <w:p w14:paraId="13A416ED" w14:textId="77777777" w:rsidR="0015088D" w:rsidRPr="00556A3A" w:rsidRDefault="0015088D" w:rsidP="0098475D">
      <w:pPr>
        <w:numPr>
          <w:ilvl w:val="0"/>
          <w:numId w:val="43"/>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Experience of initiating, undertaking, and implementing research, audit, and evidence-based practice improvements.</w:t>
      </w:r>
    </w:p>
    <w:p w14:paraId="1CD0267E" w14:textId="09F3DAB5" w:rsidR="0015088D" w:rsidRPr="00556A3A" w:rsidRDefault="0015088D" w:rsidP="0098475D">
      <w:pPr>
        <w:numPr>
          <w:ilvl w:val="0"/>
          <w:numId w:val="43"/>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Experience of preparing and presenting reports, business cases, and presentations to a range of stakeholders.</w:t>
      </w:r>
    </w:p>
    <w:p w14:paraId="78616EC9" w14:textId="77777777" w:rsidR="0015088D" w:rsidRPr="0015088D" w:rsidRDefault="0015088D" w:rsidP="0015088D">
      <w:pPr>
        <w:pStyle w:val="Heading1"/>
        <w:ind w:left="-5"/>
      </w:pPr>
      <w:r w:rsidRPr="0015088D">
        <w:t>Knowledge</w:t>
      </w:r>
    </w:p>
    <w:p w14:paraId="4CE40C01" w14:textId="77777777" w:rsidR="0015088D" w:rsidRPr="00556A3A" w:rsidRDefault="0015088D" w:rsidP="0098475D">
      <w:pPr>
        <w:numPr>
          <w:ilvl w:val="0"/>
          <w:numId w:val="44"/>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Comprehensive understanding of the NHS Long Term Plan and national priorities relating to admission avoidance, care closer to home, and integrated community services.</w:t>
      </w:r>
    </w:p>
    <w:p w14:paraId="63AD6D49" w14:textId="77777777" w:rsidR="0015088D" w:rsidRPr="00556A3A" w:rsidRDefault="0015088D" w:rsidP="0098475D">
      <w:pPr>
        <w:numPr>
          <w:ilvl w:val="0"/>
          <w:numId w:val="44"/>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Detailed knowledge of NHS England Virtual Ward Operational Framework, GIRFT Virtual Ward Guidance, and Urgent Community Response Standards.</w:t>
      </w:r>
    </w:p>
    <w:p w14:paraId="0F466B14" w14:textId="77777777" w:rsidR="0015088D" w:rsidRPr="00556A3A" w:rsidRDefault="0015088D" w:rsidP="0098475D">
      <w:pPr>
        <w:numPr>
          <w:ilvl w:val="0"/>
          <w:numId w:val="44"/>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In-depth understanding of Integrated Care Systems (ICSs), community healthcare models, and multidisciplinary working.</w:t>
      </w:r>
    </w:p>
    <w:p w14:paraId="1B86A4C7" w14:textId="77777777" w:rsidR="0015088D" w:rsidRPr="00556A3A" w:rsidRDefault="0015088D" w:rsidP="0098475D">
      <w:pPr>
        <w:numPr>
          <w:ilvl w:val="0"/>
          <w:numId w:val="44"/>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Sound knowledge of current health and social care legislation, policy, clinical governance frameworks, safeguarding responsibilities, and CQC requirements.</w:t>
      </w:r>
    </w:p>
    <w:p w14:paraId="176C16D9" w14:textId="77777777" w:rsidR="0015088D" w:rsidRPr="00556A3A" w:rsidRDefault="0015088D" w:rsidP="00235BDD">
      <w:pPr>
        <w:numPr>
          <w:ilvl w:val="0"/>
          <w:numId w:val="45"/>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lastRenderedPageBreak/>
        <w:t>Comprehensive understanding of professional standards, including the NMC Code (or equivalent professional standards), revalidation requirements, clinical supervision, and peer review.</w:t>
      </w:r>
    </w:p>
    <w:p w14:paraId="4EFC17D0" w14:textId="47B5B568" w:rsidR="0015088D" w:rsidRPr="00556A3A" w:rsidRDefault="0015088D" w:rsidP="00235BDD">
      <w:pPr>
        <w:numPr>
          <w:ilvl w:val="0"/>
          <w:numId w:val="45"/>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Knowledge of NICE guidance, national best practice standards, audit methodologies, quality improvement approaches, and evidence-based practice.</w:t>
      </w:r>
    </w:p>
    <w:p w14:paraId="382A6C8A" w14:textId="77777777" w:rsidR="0015088D" w:rsidRPr="0015088D" w:rsidRDefault="0015088D" w:rsidP="0015088D">
      <w:pPr>
        <w:pStyle w:val="Heading1"/>
        <w:ind w:left="-5"/>
      </w:pPr>
      <w:r w:rsidRPr="0015088D">
        <w:t>Skills and Abilities</w:t>
      </w:r>
    </w:p>
    <w:p w14:paraId="4E92CC23" w14:textId="77777777" w:rsidR="0015088D" w:rsidRPr="00556A3A" w:rsidRDefault="0015088D" w:rsidP="00235BDD">
      <w:pPr>
        <w:numPr>
          <w:ilvl w:val="0"/>
          <w:numId w:val="46"/>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Demonstrable strategic leadership and transformational leadership skills.</w:t>
      </w:r>
    </w:p>
    <w:p w14:paraId="70AE4B08" w14:textId="77777777" w:rsidR="0015088D" w:rsidRPr="00556A3A" w:rsidRDefault="0015088D" w:rsidP="00235BDD">
      <w:pPr>
        <w:numPr>
          <w:ilvl w:val="0"/>
          <w:numId w:val="46"/>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Strong operational management and service delivery skills.</w:t>
      </w:r>
    </w:p>
    <w:p w14:paraId="69815675" w14:textId="77777777" w:rsidR="0015088D" w:rsidRPr="00556A3A" w:rsidRDefault="0015088D" w:rsidP="00235BDD">
      <w:pPr>
        <w:numPr>
          <w:ilvl w:val="0"/>
          <w:numId w:val="46"/>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Ability to think strategically whilst maintaining oversight of day-to-day operational priorities.</w:t>
      </w:r>
    </w:p>
    <w:p w14:paraId="21DEBDB8" w14:textId="77777777" w:rsidR="0015088D" w:rsidRPr="00556A3A" w:rsidRDefault="0015088D" w:rsidP="00235BDD">
      <w:pPr>
        <w:numPr>
          <w:ilvl w:val="0"/>
          <w:numId w:val="46"/>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Excellent communication, presentation, influencing, negotiation, and stakeholder engagement skills.</w:t>
      </w:r>
    </w:p>
    <w:p w14:paraId="7920EEF1" w14:textId="77777777" w:rsidR="0015088D" w:rsidRPr="00556A3A" w:rsidRDefault="0015088D" w:rsidP="00235BDD">
      <w:pPr>
        <w:numPr>
          <w:ilvl w:val="0"/>
          <w:numId w:val="46"/>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Ability to build effective partnerships and work collaboratively across organisational boundaries.</w:t>
      </w:r>
    </w:p>
    <w:p w14:paraId="7F7B8F1B" w14:textId="77777777" w:rsidR="0015088D" w:rsidRPr="00556A3A" w:rsidRDefault="0015088D" w:rsidP="00235BDD">
      <w:pPr>
        <w:numPr>
          <w:ilvl w:val="0"/>
          <w:numId w:val="46"/>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Strong analytical, decision-making, and problem-solving skills.</w:t>
      </w:r>
    </w:p>
    <w:p w14:paraId="422DECE1" w14:textId="77777777" w:rsidR="0015088D" w:rsidRPr="00556A3A" w:rsidRDefault="0015088D" w:rsidP="00235BDD">
      <w:pPr>
        <w:numPr>
          <w:ilvl w:val="0"/>
          <w:numId w:val="46"/>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Ability to manage competing priorities and reprioritise workload in a fast-paced and complex environment.</w:t>
      </w:r>
    </w:p>
    <w:p w14:paraId="76E54721" w14:textId="77777777" w:rsidR="0015088D" w:rsidRPr="00556A3A" w:rsidRDefault="0015088D" w:rsidP="00235BDD">
      <w:pPr>
        <w:numPr>
          <w:ilvl w:val="0"/>
          <w:numId w:val="46"/>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Ability to motivate, coach, support, and develop staff and teams.</w:t>
      </w:r>
    </w:p>
    <w:p w14:paraId="54E6C38F" w14:textId="77777777" w:rsidR="0015088D" w:rsidRPr="00556A3A" w:rsidRDefault="0015088D" w:rsidP="00235BDD">
      <w:pPr>
        <w:numPr>
          <w:ilvl w:val="0"/>
          <w:numId w:val="46"/>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Competence in preparing and presenting complex reports, business cases, and service improvement proposals.</w:t>
      </w:r>
    </w:p>
    <w:p w14:paraId="129C6E0E" w14:textId="1DBFB378" w:rsidR="0015088D" w:rsidRPr="00556A3A" w:rsidRDefault="0015088D" w:rsidP="00235BDD">
      <w:pPr>
        <w:numPr>
          <w:ilvl w:val="0"/>
          <w:numId w:val="46"/>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Advanced IT skills, including the use of electronic patient records, Microsoft Office applications, and digital healthcare systems.</w:t>
      </w:r>
    </w:p>
    <w:p w14:paraId="1636D6CC" w14:textId="77777777" w:rsidR="0015088D" w:rsidRPr="0015088D" w:rsidRDefault="0015088D" w:rsidP="0015088D">
      <w:pPr>
        <w:pStyle w:val="Heading1"/>
        <w:ind w:left="-5"/>
      </w:pPr>
      <w:r w:rsidRPr="0015088D">
        <w:t>Personal Attributes</w:t>
      </w:r>
    </w:p>
    <w:p w14:paraId="50DAFD11" w14:textId="77777777" w:rsidR="0015088D" w:rsidRPr="00556A3A" w:rsidRDefault="0015088D" w:rsidP="00235BDD">
      <w:pPr>
        <w:numPr>
          <w:ilvl w:val="0"/>
          <w:numId w:val="47"/>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Enthusiastic, self-motivated, and resilient.</w:t>
      </w:r>
    </w:p>
    <w:p w14:paraId="7C2B4E69" w14:textId="77777777" w:rsidR="0015088D" w:rsidRPr="00556A3A" w:rsidRDefault="0015088D" w:rsidP="00235BDD">
      <w:pPr>
        <w:numPr>
          <w:ilvl w:val="0"/>
          <w:numId w:val="47"/>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Flexible and adaptable in response to changing service demands.</w:t>
      </w:r>
    </w:p>
    <w:p w14:paraId="246C1F29" w14:textId="77777777" w:rsidR="0015088D" w:rsidRPr="00556A3A" w:rsidRDefault="0015088D" w:rsidP="00235BDD">
      <w:pPr>
        <w:numPr>
          <w:ilvl w:val="0"/>
          <w:numId w:val="47"/>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Credible, professional, and approachable leader.</w:t>
      </w:r>
    </w:p>
    <w:p w14:paraId="62F43C0A" w14:textId="77777777" w:rsidR="0015088D" w:rsidRPr="00556A3A" w:rsidRDefault="0015088D" w:rsidP="00235BDD">
      <w:pPr>
        <w:numPr>
          <w:ilvl w:val="0"/>
          <w:numId w:val="47"/>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Demonstrates initiative, integrity, and sound professional judgement.</w:t>
      </w:r>
    </w:p>
    <w:p w14:paraId="568085CB" w14:textId="5D428F0C" w:rsidR="0015088D" w:rsidRPr="00556A3A" w:rsidRDefault="0015088D" w:rsidP="00235BDD">
      <w:pPr>
        <w:numPr>
          <w:ilvl w:val="0"/>
          <w:numId w:val="47"/>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Committed to delivering high-quality, patient-centred care and continuous service improvement.</w:t>
      </w:r>
    </w:p>
    <w:p w14:paraId="1B9994DD" w14:textId="77777777" w:rsidR="0015088D" w:rsidRPr="0015088D" w:rsidRDefault="0015088D" w:rsidP="0015088D">
      <w:pPr>
        <w:pStyle w:val="Heading1"/>
        <w:ind w:left="-5"/>
      </w:pPr>
      <w:r w:rsidRPr="0015088D">
        <w:t>Other Requirements</w:t>
      </w:r>
    </w:p>
    <w:p w14:paraId="6DF0AD23" w14:textId="163A884C" w:rsidR="0015088D" w:rsidRPr="00556A3A" w:rsidRDefault="00556A3A" w:rsidP="00235BDD">
      <w:pPr>
        <w:numPr>
          <w:ilvl w:val="0"/>
          <w:numId w:val="48"/>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Pr>
          <w:rFonts w:ascii="Segoe UI" w:eastAsia="Times New Roman" w:hAnsi="Segoe UI" w:cs="Segoe UI"/>
          <w:color w:val="auto"/>
          <w:kern w:val="0"/>
          <w:sz w:val="21"/>
          <w:szCs w:val="21"/>
          <w14:ligatures w14:val="none"/>
        </w:rPr>
        <w:t xml:space="preserve">Hold a full UK driving licence with access to a car, supporting ability to </w:t>
      </w:r>
      <w:r w:rsidR="0015088D" w:rsidRPr="00556A3A">
        <w:rPr>
          <w:rFonts w:ascii="Segoe UI" w:eastAsia="Times New Roman" w:hAnsi="Segoe UI" w:cs="Segoe UI"/>
          <w:color w:val="auto"/>
          <w:kern w:val="0"/>
          <w:sz w:val="21"/>
          <w:szCs w:val="21"/>
          <w14:ligatures w14:val="none"/>
        </w:rPr>
        <w:t xml:space="preserve">independently </w:t>
      </w:r>
      <w:r>
        <w:rPr>
          <w:rFonts w:ascii="Segoe UI" w:eastAsia="Times New Roman" w:hAnsi="Segoe UI" w:cs="Segoe UI"/>
          <w:color w:val="auto"/>
          <w:kern w:val="0"/>
          <w:sz w:val="21"/>
          <w:szCs w:val="21"/>
          <w14:ligatures w14:val="none"/>
        </w:rPr>
        <w:t xml:space="preserve">travel </w:t>
      </w:r>
      <w:r w:rsidR="0015088D" w:rsidRPr="00556A3A">
        <w:rPr>
          <w:rFonts w:ascii="Segoe UI" w:eastAsia="Times New Roman" w:hAnsi="Segoe UI" w:cs="Segoe UI"/>
          <w:color w:val="auto"/>
          <w:kern w:val="0"/>
          <w:sz w:val="21"/>
          <w:szCs w:val="21"/>
          <w14:ligatures w14:val="none"/>
        </w:rPr>
        <w:t>across the service locality and wider Integrated Care System as required.</w:t>
      </w:r>
    </w:p>
    <w:p w14:paraId="37992804" w14:textId="27B360CD" w:rsidR="0015088D" w:rsidRPr="00556A3A" w:rsidRDefault="0015088D" w:rsidP="00235BDD">
      <w:pPr>
        <w:numPr>
          <w:ilvl w:val="0"/>
          <w:numId w:val="48"/>
        </w:numPr>
        <w:tabs>
          <w:tab w:val="clear" w:pos="720"/>
          <w:tab w:val="num" w:pos="360"/>
        </w:tabs>
        <w:spacing w:before="100" w:beforeAutospacing="1" w:after="100" w:afterAutospacing="1" w:line="300" w:lineRule="atLeast"/>
        <w:ind w:left="360" w:right="0"/>
        <w:rPr>
          <w:rFonts w:ascii="Segoe UI" w:eastAsia="Times New Roman" w:hAnsi="Segoe UI" w:cs="Segoe UI"/>
          <w:color w:val="auto"/>
          <w:kern w:val="0"/>
          <w:sz w:val="21"/>
          <w:szCs w:val="21"/>
          <w14:ligatures w14:val="none"/>
        </w:rPr>
      </w:pPr>
      <w:r w:rsidRPr="00556A3A">
        <w:rPr>
          <w:rFonts w:ascii="Segoe UI" w:eastAsia="Times New Roman" w:hAnsi="Segoe UI" w:cs="Segoe UI"/>
          <w:color w:val="auto"/>
          <w:kern w:val="0"/>
          <w:sz w:val="21"/>
          <w:szCs w:val="21"/>
          <w14:ligatures w14:val="none"/>
        </w:rPr>
        <w:t>Ability to work flexibly to meet service needs.</w:t>
      </w:r>
    </w:p>
    <w:p w14:paraId="0C36AF4A" w14:textId="2B915302" w:rsidR="007726CD" w:rsidRDefault="007726CD" w:rsidP="005B2C93">
      <w:pPr>
        <w:spacing w:after="97" w:line="259" w:lineRule="auto"/>
        <w:ind w:left="0" w:right="0" w:firstLine="0"/>
        <w:jc w:val="left"/>
      </w:pPr>
    </w:p>
    <w:p w14:paraId="572089D8" w14:textId="6C871702" w:rsidR="007726CD" w:rsidRDefault="00E10DE6" w:rsidP="0015088D">
      <w:pPr>
        <w:pStyle w:val="Heading1"/>
        <w:ind w:left="-5"/>
      </w:pPr>
      <w:r>
        <w:t xml:space="preserve"> Employee signature </w:t>
      </w:r>
    </w:p>
    <w:p w14:paraId="16550973" w14:textId="77777777" w:rsidR="007726CD" w:rsidRDefault="00E10DE6">
      <w:pPr>
        <w:spacing w:after="322" w:line="259" w:lineRule="auto"/>
        <w:ind w:left="0" w:right="0" w:firstLine="0"/>
        <w:jc w:val="left"/>
      </w:pPr>
      <w:r>
        <w:rPr>
          <w:rFonts w:ascii="Calibri" w:eastAsia="Calibri" w:hAnsi="Calibri" w:cs="Calibri"/>
          <w:noProof/>
          <w:color w:val="000000"/>
          <w:sz w:val="22"/>
        </w:rPr>
        <mc:AlternateContent>
          <mc:Choice Requires="wpg">
            <w:drawing>
              <wp:inline distT="0" distB="0" distL="0" distR="0" wp14:anchorId="376CE160" wp14:editId="670EFF7B">
                <wp:extent cx="6461507" cy="6096"/>
                <wp:effectExtent l="0" t="0" r="0" b="0"/>
                <wp:docPr id="6468" name="Group 6468"/>
                <wp:cNvGraphicFramePr/>
                <a:graphic xmlns:a="http://schemas.openxmlformats.org/drawingml/2006/main">
                  <a:graphicData uri="http://schemas.microsoft.com/office/word/2010/wordprocessingGroup">
                    <wpg:wgp>
                      <wpg:cNvGrpSpPr/>
                      <wpg:grpSpPr>
                        <a:xfrm>
                          <a:off x="0" y="0"/>
                          <a:ext cx="6461507" cy="6096"/>
                          <a:chOff x="0" y="0"/>
                          <a:chExt cx="6461507" cy="6096"/>
                        </a:xfrm>
                      </wpg:grpSpPr>
                      <wps:wsp>
                        <wps:cNvPr id="7992" name="Shape 7992"/>
                        <wps:cNvSpPr/>
                        <wps:spPr>
                          <a:xfrm>
                            <a:off x="0" y="0"/>
                            <a:ext cx="6461507" cy="9144"/>
                          </a:xfrm>
                          <a:custGeom>
                            <a:avLst/>
                            <a:gdLst/>
                            <a:ahLst/>
                            <a:cxnLst/>
                            <a:rect l="0" t="0" r="0" b="0"/>
                            <a:pathLst>
                              <a:path w="6461507" h="9144">
                                <a:moveTo>
                                  <a:pt x="0" y="0"/>
                                </a:moveTo>
                                <a:lnTo>
                                  <a:pt x="6461507" y="0"/>
                                </a:lnTo>
                                <a:lnTo>
                                  <a:pt x="6461507" y="9144"/>
                                </a:lnTo>
                                <a:lnTo>
                                  <a:pt x="0" y="9144"/>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g:wgp>
                  </a:graphicData>
                </a:graphic>
              </wp:inline>
            </w:drawing>
          </mc:Choice>
          <mc:Fallback>
            <w:pict>
              <v:group w14:anchorId="5C849565" id="Group 6468" o:spid="_x0000_s1026" style="width:508.8pt;height:.5pt;mso-position-horizontal-relative:char;mso-position-vertical-relative:line" coordsize="6461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">
                <v:shape id="Shape 7992" o:spid="_x0000_s1027" style="position:absolute;width:64615;height:91;visibility:visible;mso-wrap-style:square;v-text-anchor:top" coordsize="646150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" path="m,l6461507,r,9144l,9144,,e" fillcolor="#b52059" stroked="f" strokeweight="0">
                  <v:stroke miterlimit="83231f" joinstyle="miter"/>
                  <v:path arrowok="t" textboxrect="0,0,6461507,9144"/>
                </v:shape>
                <w10:anchorlock/>
              </v:group>
            </w:pict>
          </mc:Fallback>
        </mc:AlternateContent>
      </w:r>
    </w:p>
    <w:p w14:paraId="57583C6B" w14:textId="77777777" w:rsidR="007726CD" w:rsidRDefault="00E10DE6" w:rsidP="0015088D">
      <w:pPr>
        <w:pStyle w:val="Heading1"/>
        <w:ind w:left="-5"/>
      </w:pPr>
      <w:r>
        <w:t xml:space="preserve">Manager signature </w:t>
      </w:r>
    </w:p>
    <w:p w14:paraId="6F12C530" w14:textId="77777777" w:rsidR="007726CD" w:rsidRDefault="00E10DE6">
      <w:pPr>
        <w:spacing w:after="0" w:line="259" w:lineRule="auto"/>
        <w:ind w:left="-14" w:right="0" w:firstLine="0"/>
        <w:jc w:val="left"/>
      </w:pPr>
      <w:r>
        <w:rPr>
          <w:rFonts w:ascii="Calibri" w:eastAsia="Calibri" w:hAnsi="Calibri" w:cs="Calibri"/>
          <w:noProof/>
          <w:color w:val="000000"/>
          <w:sz w:val="22"/>
        </w:rPr>
        <mc:AlternateContent>
          <mc:Choice Requires="wpg">
            <w:drawing>
              <wp:inline distT="0" distB="0" distL="0" distR="0" wp14:anchorId="456C0932" wp14:editId="5CA99223">
                <wp:extent cx="6470651" cy="6096"/>
                <wp:effectExtent l="0" t="0" r="0" b="0"/>
                <wp:docPr id="6469" name="Group 6469"/>
                <wp:cNvGraphicFramePr/>
                <a:graphic xmlns:a="http://schemas.openxmlformats.org/drawingml/2006/main">
                  <a:graphicData uri="http://schemas.microsoft.com/office/word/2010/wordprocessingGroup">
                    <wpg:wgp>
                      <wpg:cNvGrpSpPr/>
                      <wpg:grpSpPr>
                        <a:xfrm>
                          <a:off x="0" y="0"/>
                          <a:ext cx="6470651" cy="6096"/>
                          <a:chOff x="0" y="0"/>
                          <a:chExt cx="6470651" cy="6096"/>
                        </a:xfrm>
                      </wpg:grpSpPr>
                      <wps:wsp>
                        <wps:cNvPr id="7994" name="Shape 7994"/>
                        <wps:cNvSpPr/>
                        <wps:spPr>
                          <a:xfrm>
                            <a:off x="0" y="0"/>
                            <a:ext cx="6470651" cy="9144"/>
                          </a:xfrm>
                          <a:custGeom>
                            <a:avLst/>
                            <a:gdLst/>
                            <a:ahLst/>
                            <a:cxnLst/>
                            <a:rect l="0" t="0" r="0" b="0"/>
                            <a:pathLst>
                              <a:path w="6470651" h="9144">
                                <a:moveTo>
                                  <a:pt x="0" y="0"/>
                                </a:moveTo>
                                <a:lnTo>
                                  <a:pt x="6470651" y="0"/>
                                </a:lnTo>
                                <a:lnTo>
                                  <a:pt x="6470651" y="9144"/>
                                </a:lnTo>
                                <a:lnTo>
                                  <a:pt x="0" y="9144"/>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g:wgp>
                  </a:graphicData>
                </a:graphic>
              </wp:inline>
            </w:drawing>
          </mc:Choice>
          <mc:Fallback>
            <w:pict>
              <v:group w14:anchorId="6B1FBBF0" id="Group 6469" o:spid="_x0000_s1026" style="width:509.5pt;height:.5pt;mso-position-horizontal-relative:char;mso-position-vertical-relative:line" coordsize="6470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">
                <v:shape id="Shape 7994" o:spid="_x0000_s1027" style="position:absolute;width:64706;height:91;visibility:visible;mso-wrap-style:square;v-text-anchor:top" coordsize="647065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" path="m,l6470651,r,9144l,9144,,e" fillcolor="#b52059" stroked="f" strokeweight="0">
                  <v:stroke miterlimit="83231f" joinstyle="miter"/>
                  <v:path arrowok="t" textboxrect="0,0,6470651,9144"/>
                </v:shape>
                <w10:anchorlock/>
              </v:group>
            </w:pict>
          </mc:Fallback>
        </mc:AlternateContent>
      </w:r>
    </w:p>
    <w:sectPr w:rsidR="007726CD">
      <w:headerReference w:type="even" r:id="rId21"/>
      <w:headerReference w:type="default" r:id="rId22"/>
      <w:footerReference w:type="even" r:id="rId23"/>
      <w:footerReference w:type="default" r:id="rId24"/>
      <w:headerReference w:type="first" r:id="rId25"/>
      <w:footerReference w:type="first" r:id="rId26"/>
      <w:pgSz w:w="11906" w:h="16838"/>
      <w:pgMar w:top="2595" w:right="719" w:bottom="960" w:left="720" w:header="336" w:footer="3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417C9" w14:textId="77777777" w:rsidR="00D00445" w:rsidRDefault="00D00445">
      <w:pPr>
        <w:spacing w:after="0" w:line="240" w:lineRule="auto"/>
      </w:pPr>
      <w:r>
        <w:separator/>
      </w:r>
    </w:p>
  </w:endnote>
  <w:endnote w:type="continuationSeparator" w:id="0">
    <w:p w14:paraId="7E8D7F98" w14:textId="77777777" w:rsidR="00D00445" w:rsidRDefault="00D004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58712" w14:textId="77777777" w:rsidR="007726CD" w:rsidRDefault="00E10DE6">
    <w:pPr>
      <w:spacing w:after="0" w:line="259" w:lineRule="auto"/>
      <w:ind w:left="0" w:firstLine="0"/>
      <w:jc w:val="right"/>
    </w:pPr>
    <w:r>
      <w:rPr>
        <w:color w:val="B52059"/>
        <w:sz w:val="20"/>
      </w:rPr>
      <w:t>Version 2. Dec 2024</w:t>
    </w:r>
    <w:r>
      <w:t xml:space="preserve"> </w:t>
    </w:r>
  </w:p>
  <w:p w14:paraId="552BB5B9" w14:textId="77777777" w:rsidR="007726CD" w:rsidRDefault="00E10DE6">
    <w:pPr>
      <w:spacing w:after="0" w:line="259" w:lineRule="auto"/>
      <w:ind w:left="38" w:right="0" w:firstLine="0"/>
      <w:jc w:val="center"/>
    </w:pPr>
    <w:r>
      <w:rPr>
        <w:rFonts w:ascii="Arial" w:eastAsia="Arial" w:hAnsi="Arial" w:cs="Arial"/>
        <w:sz w:val="1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5459325"/>
      <w:docPartObj>
        <w:docPartGallery w:val="Page Numbers (Bottom of Page)"/>
        <w:docPartUnique/>
      </w:docPartObj>
    </w:sdtPr>
    <w:sdtEndPr/>
    <w:sdtContent>
      <w:p w14:paraId="7A61097F" w14:textId="61A9A965" w:rsidR="00FC1EF5" w:rsidRDefault="00FC1EF5">
        <w:pPr>
          <w:pStyle w:val="Footer"/>
          <w:jc w:val="center"/>
        </w:pPr>
        <w:r>
          <w:fldChar w:fldCharType="begin"/>
        </w:r>
        <w:r>
          <w:instrText>PAGE   \* MERGEFORMAT</w:instrText>
        </w:r>
        <w:r>
          <w:fldChar w:fldCharType="separate"/>
        </w:r>
        <w:r>
          <w:t>2</w:t>
        </w:r>
        <w:r>
          <w:fldChar w:fldCharType="end"/>
        </w:r>
      </w:p>
    </w:sdtContent>
  </w:sdt>
  <w:p w14:paraId="16F8DA9E" w14:textId="1F29AAB5" w:rsidR="007726CD" w:rsidRDefault="00513BA2" w:rsidP="009B5BA2">
    <w:pPr>
      <w:spacing w:after="0" w:line="259" w:lineRule="auto"/>
      <w:ind w:left="38" w:right="0" w:firstLine="0"/>
      <w:jc w:val="left"/>
    </w:pPr>
    <w:r>
      <w:t>V3.0 September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71938" w14:textId="77777777" w:rsidR="007726CD" w:rsidRDefault="00E10DE6">
    <w:pPr>
      <w:spacing w:after="0" w:line="259" w:lineRule="auto"/>
      <w:ind w:left="0" w:firstLine="0"/>
      <w:jc w:val="right"/>
    </w:pPr>
    <w:r>
      <w:rPr>
        <w:color w:val="B52059"/>
        <w:sz w:val="20"/>
      </w:rPr>
      <w:t>Version 2. Dec 2024</w:t>
    </w:r>
    <w:r>
      <w:t xml:space="preserve"> </w:t>
    </w:r>
  </w:p>
  <w:p w14:paraId="30DF5C8D" w14:textId="77777777" w:rsidR="007726CD" w:rsidRDefault="00E10DE6">
    <w:pPr>
      <w:spacing w:after="0" w:line="259" w:lineRule="auto"/>
      <w:ind w:left="38" w:right="0" w:firstLine="0"/>
      <w:jc w:val="center"/>
    </w:pPr>
    <w:r>
      <w:rPr>
        <w:rFonts w:ascii="Arial" w:eastAsia="Arial" w:hAnsi="Arial" w:cs="Arial"/>
        <w:sz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5D4E0" w14:textId="77777777" w:rsidR="00D00445" w:rsidRDefault="00D00445">
      <w:pPr>
        <w:spacing w:after="0" w:line="240" w:lineRule="auto"/>
      </w:pPr>
      <w:r>
        <w:separator/>
      </w:r>
    </w:p>
  </w:footnote>
  <w:footnote w:type="continuationSeparator" w:id="0">
    <w:p w14:paraId="4CA4E637" w14:textId="77777777" w:rsidR="00D00445" w:rsidRDefault="00D004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9ABBE" w14:textId="77777777" w:rsidR="007726CD" w:rsidRDefault="00E10DE6">
    <w:pPr>
      <w:tabs>
        <w:tab w:val="right" w:pos="10467"/>
      </w:tabs>
      <w:spacing w:after="0" w:line="259" w:lineRule="auto"/>
      <w:ind w:left="-187" w:right="0" w:firstLine="0"/>
      <w:jc w:val="left"/>
    </w:pPr>
    <w:r>
      <w:rPr>
        <w:noProof/>
      </w:rPr>
      <w:drawing>
        <wp:anchor distT="0" distB="0" distL="114300" distR="114300" simplePos="0" relativeHeight="251661312" behindDoc="0" locked="0" layoutInCell="1" allowOverlap="0" wp14:anchorId="40DD1860" wp14:editId="7CFCFA55">
          <wp:simplePos x="0" y="0"/>
          <wp:positionH relativeFrom="page">
            <wp:posOffset>338455</wp:posOffset>
          </wp:positionH>
          <wp:positionV relativeFrom="page">
            <wp:posOffset>213385</wp:posOffset>
          </wp:positionV>
          <wp:extent cx="1637665" cy="1032993"/>
          <wp:effectExtent l="0" t="0" r="0" b="0"/>
          <wp:wrapSquare wrapText="bothSides"/>
          <wp:docPr id="1491559188" name="Picture 149155918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637665" cy="1032993"/>
                  </a:xfrm>
                  <a:prstGeom prst="rect">
                    <a:avLst/>
                  </a:prstGeom>
                </pic:spPr>
              </pic:pic>
            </a:graphicData>
          </a:graphic>
        </wp:anchor>
      </w:drawing>
    </w:r>
    <w:r>
      <w:rPr>
        <w:rFonts w:ascii="Calibri" w:eastAsia="Calibri" w:hAnsi="Calibri" w:cs="Calibri"/>
        <w:b/>
        <w:color w:val="B52059"/>
        <w:sz w:val="56"/>
      </w:rPr>
      <w:tab/>
      <w:t xml:space="preserve">Job Description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5CC46" w14:textId="77777777" w:rsidR="007726CD" w:rsidRDefault="00E10DE6">
    <w:pPr>
      <w:tabs>
        <w:tab w:val="right" w:pos="10467"/>
      </w:tabs>
      <w:spacing w:after="0" w:line="259" w:lineRule="auto"/>
      <w:ind w:left="-187" w:right="0" w:firstLine="0"/>
      <w:jc w:val="left"/>
    </w:pPr>
    <w:r>
      <w:rPr>
        <w:noProof/>
      </w:rPr>
      <w:drawing>
        <wp:anchor distT="0" distB="0" distL="114300" distR="114300" simplePos="0" relativeHeight="251662336" behindDoc="0" locked="0" layoutInCell="1" allowOverlap="0" wp14:anchorId="101C7875" wp14:editId="2F45D16F">
          <wp:simplePos x="0" y="0"/>
          <wp:positionH relativeFrom="page">
            <wp:posOffset>338455</wp:posOffset>
          </wp:positionH>
          <wp:positionV relativeFrom="page">
            <wp:posOffset>213385</wp:posOffset>
          </wp:positionV>
          <wp:extent cx="1637665" cy="1032993"/>
          <wp:effectExtent l="0" t="0" r="0" b="0"/>
          <wp:wrapSquare wrapText="bothSides"/>
          <wp:docPr id="1516869013" name="Picture 1516869013"/>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637665" cy="1032993"/>
                  </a:xfrm>
                  <a:prstGeom prst="rect">
                    <a:avLst/>
                  </a:prstGeom>
                </pic:spPr>
              </pic:pic>
            </a:graphicData>
          </a:graphic>
        </wp:anchor>
      </w:drawing>
    </w:r>
    <w:r>
      <w:rPr>
        <w:rFonts w:ascii="Calibri" w:eastAsia="Calibri" w:hAnsi="Calibri" w:cs="Calibri"/>
        <w:b/>
        <w:color w:val="B52059"/>
        <w:sz w:val="56"/>
      </w:rPr>
      <w:tab/>
      <w:t xml:space="preserve">Job Description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82EEA" w14:textId="77777777" w:rsidR="007726CD" w:rsidRDefault="00E10DE6">
    <w:pPr>
      <w:tabs>
        <w:tab w:val="right" w:pos="10467"/>
      </w:tabs>
      <w:spacing w:after="0" w:line="259" w:lineRule="auto"/>
      <w:ind w:left="-187" w:right="0" w:firstLine="0"/>
      <w:jc w:val="left"/>
    </w:pPr>
    <w:r>
      <w:rPr>
        <w:noProof/>
      </w:rPr>
      <w:drawing>
        <wp:anchor distT="0" distB="0" distL="114300" distR="114300" simplePos="0" relativeHeight="251663360" behindDoc="0" locked="0" layoutInCell="1" allowOverlap="0" wp14:anchorId="24805A41" wp14:editId="6B133BAA">
          <wp:simplePos x="0" y="0"/>
          <wp:positionH relativeFrom="page">
            <wp:posOffset>338455</wp:posOffset>
          </wp:positionH>
          <wp:positionV relativeFrom="page">
            <wp:posOffset>213385</wp:posOffset>
          </wp:positionV>
          <wp:extent cx="1637665" cy="1032993"/>
          <wp:effectExtent l="0" t="0" r="0" b="0"/>
          <wp:wrapSquare wrapText="bothSides"/>
          <wp:docPr id="16091594" name="Picture 16091594"/>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637665" cy="1032993"/>
                  </a:xfrm>
                  <a:prstGeom prst="rect">
                    <a:avLst/>
                  </a:prstGeom>
                </pic:spPr>
              </pic:pic>
            </a:graphicData>
          </a:graphic>
        </wp:anchor>
      </w:drawing>
    </w:r>
    <w:r>
      <w:rPr>
        <w:rFonts w:ascii="Calibri" w:eastAsia="Calibri" w:hAnsi="Calibri" w:cs="Calibri"/>
        <w:b/>
        <w:color w:val="B52059"/>
        <w:sz w:val="56"/>
      </w:rPr>
      <w:tab/>
      <w:t xml:space="preserve">Job Description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D79D4"/>
    <w:multiLevelType w:val="hybridMultilevel"/>
    <w:tmpl w:val="02D025CA"/>
    <w:lvl w:ilvl="0" w:tplc="28800934">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6FAC923C">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A6B03896">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59F6CD0C">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C6F2D754">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4126A118">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BADAD130">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DD1AED06">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837E1D76">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1" w15:restartNumberingAfterBreak="0">
    <w:nsid w:val="01A001C1"/>
    <w:multiLevelType w:val="multilevel"/>
    <w:tmpl w:val="E38C0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DC3BE5"/>
    <w:multiLevelType w:val="multilevel"/>
    <w:tmpl w:val="0BFAF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DF3C91"/>
    <w:multiLevelType w:val="multilevel"/>
    <w:tmpl w:val="1C5A2C16"/>
    <w:lvl w:ilvl="0">
      <w:start w:val="1"/>
      <w:numFmt w:val="bullet"/>
      <w:lvlText w:val=""/>
      <w:lvlJc w:val="left"/>
      <w:pPr>
        <w:tabs>
          <w:tab w:val="num" w:pos="720"/>
        </w:tabs>
        <w:ind w:left="720" w:hanging="360"/>
      </w:pPr>
      <w:rPr>
        <w:rFonts w:ascii="Symbol" w:hAnsi="Symbol" w:hint="default"/>
        <w:b w:val="0"/>
        <w:i w:val="0"/>
        <w:strike w:val="0"/>
        <w:dstrike w:val="0"/>
        <w:color w:val="C52D51"/>
        <w:sz w:val="24"/>
        <w:szCs w:val="24"/>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161B99"/>
    <w:multiLevelType w:val="multilevel"/>
    <w:tmpl w:val="D132F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266AC5"/>
    <w:multiLevelType w:val="multilevel"/>
    <w:tmpl w:val="B0E2407C"/>
    <w:lvl w:ilvl="0">
      <w:start w:val="1"/>
      <w:numFmt w:val="bullet"/>
      <w:lvlText w:val=""/>
      <w:lvlJc w:val="left"/>
      <w:pPr>
        <w:tabs>
          <w:tab w:val="num" w:pos="720"/>
        </w:tabs>
        <w:ind w:left="720" w:hanging="360"/>
      </w:pPr>
      <w:rPr>
        <w:rFonts w:ascii="Symbol" w:hAnsi="Symbol" w:hint="default"/>
        <w:b w:val="0"/>
        <w:i w:val="0"/>
        <w:strike w:val="0"/>
        <w:dstrike w:val="0"/>
        <w:color w:val="C52D51"/>
        <w:sz w:val="24"/>
        <w:szCs w:val="24"/>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FA3A2E"/>
    <w:multiLevelType w:val="multilevel"/>
    <w:tmpl w:val="7C181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470D0A"/>
    <w:multiLevelType w:val="multilevel"/>
    <w:tmpl w:val="ED8C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564779"/>
    <w:multiLevelType w:val="hybridMultilevel"/>
    <w:tmpl w:val="3C9C9F26"/>
    <w:lvl w:ilvl="0" w:tplc="0302A480">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415E3738">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B0EE1864">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0C9CFFA8">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6D329A36">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B6C654F0">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CED670C6">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D7AEDF7E">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785CBD44">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9" w15:restartNumberingAfterBreak="0">
    <w:nsid w:val="10F65C08"/>
    <w:multiLevelType w:val="multilevel"/>
    <w:tmpl w:val="EEDC2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783398"/>
    <w:multiLevelType w:val="hybridMultilevel"/>
    <w:tmpl w:val="1766EE22"/>
    <w:lvl w:ilvl="0" w:tplc="2A6CCCB2">
      <w:start w:val="1"/>
      <w:numFmt w:val="bullet"/>
      <w:lvlText w:val=""/>
      <w:lvlJc w:val="left"/>
      <w:pPr>
        <w:ind w:left="1014" w:hanging="360"/>
      </w:pPr>
      <w:rPr>
        <w:rFonts w:ascii="Symbol" w:hAnsi="Symbol" w:hint="default"/>
        <w:b w:val="0"/>
        <w:i w:val="0"/>
        <w:strike w:val="0"/>
        <w:dstrike w:val="0"/>
        <w:color w:val="C52D51"/>
        <w:sz w:val="24"/>
        <w:szCs w:val="24"/>
        <w:u w:val="none" w:color="000000"/>
        <w:vertAlign w:val="baseline"/>
      </w:rPr>
    </w:lvl>
    <w:lvl w:ilvl="1" w:tplc="08090003" w:tentative="1">
      <w:start w:val="1"/>
      <w:numFmt w:val="bullet"/>
      <w:lvlText w:val="o"/>
      <w:lvlJc w:val="left"/>
      <w:pPr>
        <w:ind w:left="1734" w:hanging="360"/>
      </w:pPr>
      <w:rPr>
        <w:rFonts w:ascii="Courier New" w:hAnsi="Courier New" w:cs="Courier New" w:hint="default"/>
      </w:rPr>
    </w:lvl>
    <w:lvl w:ilvl="2" w:tplc="08090005" w:tentative="1">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11" w15:restartNumberingAfterBreak="0">
    <w:nsid w:val="17530B69"/>
    <w:multiLevelType w:val="multilevel"/>
    <w:tmpl w:val="BDE8F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612323"/>
    <w:multiLevelType w:val="multilevel"/>
    <w:tmpl w:val="A3C8ADD4"/>
    <w:lvl w:ilvl="0">
      <w:start w:val="1"/>
      <w:numFmt w:val="bullet"/>
      <w:lvlText w:val=""/>
      <w:lvlJc w:val="left"/>
      <w:pPr>
        <w:tabs>
          <w:tab w:val="num" w:pos="720"/>
        </w:tabs>
        <w:ind w:left="720" w:hanging="360"/>
      </w:pPr>
      <w:rPr>
        <w:rFonts w:ascii="Symbol" w:hAnsi="Symbol" w:hint="default"/>
        <w:b w:val="0"/>
        <w:i w:val="0"/>
        <w:strike w:val="0"/>
        <w:dstrike w:val="0"/>
        <w:color w:val="C52D51"/>
        <w:sz w:val="24"/>
        <w:szCs w:val="24"/>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456F88"/>
    <w:multiLevelType w:val="multilevel"/>
    <w:tmpl w:val="2D685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941B29"/>
    <w:multiLevelType w:val="multilevel"/>
    <w:tmpl w:val="6D26C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DC3DB8"/>
    <w:multiLevelType w:val="hybridMultilevel"/>
    <w:tmpl w:val="F79484D8"/>
    <w:lvl w:ilvl="0" w:tplc="E22C42A8">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8DDA74B8">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4E86BD64">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2B0A82EC">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287A3590">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49268EEA">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2C58713E">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D892FBFE">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D0BEA9C8">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16" w15:restartNumberingAfterBreak="0">
    <w:nsid w:val="22E7338A"/>
    <w:multiLevelType w:val="multilevel"/>
    <w:tmpl w:val="CD9C8D10"/>
    <w:lvl w:ilvl="0">
      <w:start w:val="1"/>
      <w:numFmt w:val="bullet"/>
      <w:lvlText w:val=""/>
      <w:lvlJc w:val="left"/>
      <w:pPr>
        <w:tabs>
          <w:tab w:val="num" w:pos="720"/>
        </w:tabs>
        <w:ind w:left="720" w:hanging="360"/>
      </w:pPr>
      <w:rPr>
        <w:rFonts w:ascii="Symbol" w:hAnsi="Symbol" w:hint="default"/>
        <w:b w:val="0"/>
        <w:i w:val="0"/>
        <w:strike w:val="0"/>
        <w:dstrike w:val="0"/>
        <w:color w:val="C52D51"/>
        <w:sz w:val="24"/>
        <w:szCs w:val="24"/>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450832"/>
    <w:multiLevelType w:val="multilevel"/>
    <w:tmpl w:val="1368E4BE"/>
    <w:lvl w:ilvl="0">
      <w:start w:val="1"/>
      <w:numFmt w:val="bullet"/>
      <w:lvlText w:val=""/>
      <w:lvlJc w:val="left"/>
      <w:pPr>
        <w:tabs>
          <w:tab w:val="num" w:pos="720"/>
        </w:tabs>
        <w:ind w:left="720" w:hanging="360"/>
      </w:pPr>
      <w:rPr>
        <w:rFonts w:ascii="Symbol" w:hAnsi="Symbol" w:hint="default"/>
        <w:b w:val="0"/>
        <w:i w:val="0"/>
        <w:strike w:val="0"/>
        <w:dstrike w:val="0"/>
        <w:color w:val="C52D51"/>
        <w:sz w:val="24"/>
        <w:szCs w:val="24"/>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64D1AB2"/>
    <w:multiLevelType w:val="multilevel"/>
    <w:tmpl w:val="C8120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A46BEC"/>
    <w:multiLevelType w:val="multilevel"/>
    <w:tmpl w:val="370299E0"/>
    <w:lvl w:ilvl="0">
      <w:start w:val="1"/>
      <w:numFmt w:val="bullet"/>
      <w:lvlText w:val=""/>
      <w:lvlJc w:val="left"/>
      <w:pPr>
        <w:tabs>
          <w:tab w:val="num" w:pos="720"/>
        </w:tabs>
        <w:ind w:left="720" w:hanging="360"/>
      </w:pPr>
      <w:rPr>
        <w:rFonts w:ascii="Symbol" w:hAnsi="Symbol" w:hint="default"/>
        <w:b w:val="0"/>
        <w:i w:val="0"/>
        <w:strike w:val="0"/>
        <w:dstrike w:val="0"/>
        <w:color w:val="C52D51"/>
        <w:sz w:val="24"/>
        <w:szCs w:val="24"/>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91532BF"/>
    <w:multiLevelType w:val="multilevel"/>
    <w:tmpl w:val="1C4A911C"/>
    <w:lvl w:ilvl="0">
      <w:start w:val="1"/>
      <w:numFmt w:val="bullet"/>
      <w:lvlText w:val=""/>
      <w:lvlJc w:val="left"/>
      <w:pPr>
        <w:tabs>
          <w:tab w:val="num" w:pos="720"/>
        </w:tabs>
        <w:ind w:left="720" w:hanging="360"/>
      </w:pPr>
      <w:rPr>
        <w:rFonts w:ascii="Symbol" w:hAnsi="Symbol" w:hint="default"/>
        <w:b w:val="0"/>
        <w:i w:val="0"/>
        <w:strike w:val="0"/>
        <w:dstrike w:val="0"/>
        <w:color w:val="C52D51"/>
        <w:sz w:val="24"/>
        <w:szCs w:val="24"/>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854E87"/>
    <w:multiLevelType w:val="multilevel"/>
    <w:tmpl w:val="A1D60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190682"/>
    <w:multiLevelType w:val="multilevel"/>
    <w:tmpl w:val="1AE4DFCE"/>
    <w:lvl w:ilvl="0">
      <w:start w:val="1"/>
      <w:numFmt w:val="bullet"/>
      <w:lvlText w:val=""/>
      <w:lvlJc w:val="left"/>
      <w:pPr>
        <w:tabs>
          <w:tab w:val="num" w:pos="720"/>
        </w:tabs>
        <w:ind w:left="720" w:hanging="360"/>
      </w:pPr>
      <w:rPr>
        <w:rFonts w:ascii="Symbol" w:hAnsi="Symbol" w:hint="default"/>
        <w:b w:val="0"/>
        <w:i w:val="0"/>
        <w:strike w:val="0"/>
        <w:dstrike w:val="0"/>
        <w:color w:val="C52D51"/>
        <w:sz w:val="24"/>
        <w:szCs w:val="24"/>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DC0085"/>
    <w:multiLevelType w:val="multilevel"/>
    <w:tmpl w:val="1BFAC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2668D0"/>
    <w:multiLevelType w:val="hybridMultilevel"/>
    <w:tmpl w:val="9A5AD95E"/>
    <w:lvl w:ilvl="0" w:tplc="9F0040F2">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FD3CAAA4">
      <w:start w:val="1"/>
      <w:numFmt w:val="bullet"/>
      <w:lvlText w:val="o"/>
      <w:lvlJc w:val="left"/>
      <w:pPr>
        <w:ind w:left="1182"/>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055048BE">
      <w:start w:val="1"/>
      <w:numFmt w:val="bullet"/>
      <w:lvlText w:val="▪"/>
      <w:lvlJc w:val="left"/>
      <w:pPr>
        <w:ind w:left="1902"/>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EE106CD0">
      <w:start w:val="1"/>
      <w:numFmt w:val="bullet"/>
      <w:lvlText w:val="•"/>
      <w:lvlJc w:val="left"/>
      <w:pPr>
        <w:ind w:left="262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F4C61B7A">
      <w:start w:val="1"/>
      <w:numFmt w:val="bullet"/>
      <w:lvlText w:val="o"/>
      <w:lvlJc w:val="left"/>
      <w:pPr>
        <w:ind w:left="3342"/>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592C7C00">
      <w:start w:val="1"/>
      <w:numFmt w:val="bullet"/>
      <w:lvlText w:val="▪"/>
      <w:lvlJc w:val="left"/>
      <w:pPr>
        <w:ind w:left="4062"/>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9F5C15EE">
      <w:start w:val="1"/>
      <w:numFmt w:val="bullet"/>
      <w:lvlText w:val="•"/>
      <w:lvlJc w:val="left"/>
      <w:pPr>
        <w:ind w:left="478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BD6EC79E">
      <w:start w:val="1"/>
      <w:numFmt w:val="bullet"/>
      <w:lvlText w:val="o"/>
      <w:lvlJc w:val="left"/>
      <w:pPr>
        <w:ind w:left="5502"/>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7124F77A">
      <w:start w:val="1"/>
      <w:numFmt w:val="bullet"/>
      <w:lvlText w:val="▪"/>
      <w:lvlJc w:val="left"/>
      <w:pPr>
        <w:ind w:left="6222"/>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25" w15:restartNumberingAfterBreak="0">
    <w:nsid w:val="3FFB5219"/>
    <w:multiLevelType w:val="multilevel"/>
    <w:tmpl w:val="C2CCB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041A10"/>
    <w:multiLevelType w:val="multilevel"/>
    <w:tmpl w:val="09205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9E3CAA"/>
    <w:multiLevelType w:val="hybridMultilevel"/>
    <w:tmpl w:val="E778A506"/>
    <w:lvl w:ilvl="0" w:tplc="57FAACC2">
      <w:start w:val="1"/>
      <w:numFmt w:val="bullet"/>
      <w:lvlText w:val="•"/>
      <w:lvlJc w:val="left"/>
      <w:pPr>
        <w:ind w:left="268"/>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3F92244C">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D974BC7E">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AF3ACA7A">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3364D578">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EBD05156">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CDAAA7A4">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F3384FDC">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023C00FE">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28" w15:restartNumberingAfterBreak="0">
    <w:nsid w:val="4D0F7477"/>
    <w:multiLevelType w:val="multilevel"/>
    <w:tmpl w:val="15DAA7D8"/>
    <w:lvl w:ilvl="0">
      <w:start w:val="1"/>
      <w:numFmt w:val="bullet"/>
      <w:lvlText w:val=""/>
      <w:lvlJc w:val="left"/>
      <w:pPr>
        <w:tabs>
          <w:tab w:val="num" w:pos="720"/>
        </w:tabs>
        <w:ind w:left="720" w:hanging="360"/>
      </w:pPr>
      <w:rPr>
        <w:rFonts w:ascii="Symbol" w:hAnsi="Symbol" w:hint="default"/>
        <w:b w:val="0"/>
        <w:i w:val="0"/>
        <w:strike w:val="0"/>
        <w:dstrike w:val="0"/>
        <w:color w:val="C52D51"/>
        <w:sz w:val="24"/>
        <w:szCs w:val="24"/>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7338B5"/>
    <w:multiLevelType w:val="hybridMultilevel"/>
    <w:tmpl w:val="663C676E"/>
    <w:lvl w:ilvl="0" w:tplc="66BA723E">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28CEBA06">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F24E3FD4">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16F4CBE6">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D3226274">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5AEC6B20">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08585B30">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A0625A1E">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A3102030">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30" w15:restartNumberingAfterBreak="0">
    <w:nsid w:val="53E719C7"/>
    <w:multiLevelType w:val="multilevel"/>
    <w:tmpl w:val="55C6057E"/>
    <w:lvl w:ilvl="0">
      <w:start w:val="1"/>
      <w:numFmt w:val="bullet"/>
      <w:lvlText w:val=""/>
      <w:lvlJc w:val="left"/>
      <w:pPr>
        <w:tabs>
          <w:tab w:val="num" w:pos="720"/>
        </w:tabs>
        <w:ind w:left="720" w:hanging="360"/>
      </w:pPr>
      <w:rPr>
        <w:rFonts w:ascii="Symbol" w:hAnsi="Symbol" w:hint="default"/>
        <w:b w:val="0"/>
        <w:i w:val="0"/>
        <w:strike w:val="0"/>
        <w:dstrike w:val="0"/>
        <w:color w:val="C52D51"/>
        <w:sz w:val="24"/>
        <w:szCs w:val="24"/>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3E0381"/>
    <w:multiLevelType w:val="multilevel"/>
    <w:tmpl w:val="4B80D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670388"/>
    <w:multiLevelType w:val="multilevel"/>
    <w:tmpl w:val="6B46E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6F347C"/>
    <w:multiLevelType w:val="multilevel"/>
    <w:tmpl w:val="5AD03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C2339E"/>
    <w:multiLevelType w:val="hybridMultilevel"/>
    <w:tmpl w:val="E384C01E"/>
    <w:lvl w:ilvl="0" w:tplc="B8B0CC32">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4122386A">
      <w:start w:val="1"/>
      <w:numFmt w:val="bullet"/>
      <w:lvlText w:val="o"/>
      <w:lvlJc w:val="left"/>
      <w:pPr>
        <w:ind w:left="147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CAEA035E">
      <w:start w:val="1"/>
      <w:numFmt w:val="bullet"/>
      <w:lvlText w:val="▪"/>
      <w:lvlJc w:val="left"/>
      <w:pPr>
        <w:ind w:left="219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7A7673B6">
      <w:start w:val="1"/>
      <w:numFmt w:val="bullet"/>
      <w:lvlText w:val="•"/>
      <w:lvlJc w:val="left"/>
      <w:pPr>
        <w:ind w:left="2916"/>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6E82F34A">
      <w:start w:val="1"/>
      <w:numFmt w:val="bullet"/>
      <w:lvlText w:val="o"/>
      <w:lvlJc w:val="left"/>
      <w:pPr>
        <w:ind w:left="363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1D3A90A0">
      <w:start w:val="1"/>
      <w:numFmt w:val="bullet"/>
      <w:lvlText w:val="▪"/>
      <w:lvlJc w:val="left"/>
      <w:pPr>
        <w:ind w:left="435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B5C6F93A">
      <w:start w:val="1"/>
      <w:numFmt w:val="bullet"/>
      <w:lvlText w:val="•"/>
      <w:lvlJc w:val="left"/>
      <w:pPr>
        <w:ind w:left="5076"/>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E850058E">
      <w:start w:val="1"/>
      <w:numFmt w:val="bullet"/>
      <w:lvlText w:val="o"/>
      <w:lvlJc w:val="left"/>
      <w:pPr>
        <w:ind w:left="579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72CC5A16">
      <w:start w:val="1"/>
      <w:numFmt w:val="bullet"/>
      <w:lvlText w:val="▪"/>
      <w:lvlJc w:val="left"/>
      <w:pPr>
        <w:ind w:left="651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35" w15:restartNumberingAfterBreak="0">
    <w:nsid w:val="5ED8588F"/>
    <w:multiLevelType w:val="multilevel"/>
    <w:tmpl w:val="5DECB784"/>
    <w:lvl w:ilvl="0">
      <w:start w:val="1"/>
      <w:numFmt w:val="bullet"/>
      <w:lvlText w:val=""/>
      <w:lvlJc w:val="left"/>
      <w:pPr>
        <w:tabs>
          <w:tab w:val="num" w:pos="720"/>
        </w:tabs>
        <w:ind w:left="720" w:hanging="360"/>
      </w:pPr>
      <w:rPr>
        <w:rFonts w:ascii="Symbol" w:hAnsi="Symbol" w:hint="default"/>
        <w:b w:val="0"/>
        <w:i w:val="0"/>
        <w:strike w:val="0"/>
        <w:dstrike w:val="0"/>
        <w:color w:val="C52D51"/>
        <w:sz w:val="24"/>
        <w:szCs w:val="24"/>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6037AF"/>
    <w:multiLevelType w:val="multilevel"/>
    <w:tmpl w:val="F5683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851837"/>
    <w:multiLevelType w:val="multilevel"/>
    <w:tmpl w:val="384039DC"/>
    <w:lvl w:ilvl="0">
      <w:start w:val="1"/>
      <w:numFmt w:val="bullet"/>
      <w:lvlText w:val=""/>
      <w:lvlJc w:val="left"/>
      <w:pPr>
        <w:tabs>
          <w:tab w:val="num" w:pos="720"/>
        </w:tabs>
        <w:ind w:left="720" w:hanging="360"/>
      </w:pPr>
      <w:rPr>
        <w:rFonts w:ascii="Symbol" w:hAnsi="Symbol" w:hint="default"/>
        <w:b w:val="0"/>
        <w:i w:val="0"/>
        <w:strike w:val="0"/>
        <w:dstrike w:val="0"/>
        <w:color w:val="C52D51"/>
        <w:sz w:val="24"/>
        <w:szCs w:val="24"/>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062FED"/>
    <w:multiLevelType w:val="hybridMultilevel"/>
    <w:tmpl w:val="8F88EBA8"/>
    <w:lvl w:ilvl="0" w:tplc="2A6CCCB2">
      <w:start w:val="1"/>
      <w:numFmt w:val="bullet"/>
      <w:lvlText w:val=""/>
      <w:lvlJc w:val="left"/>
      <w:pPr>
        <w:ind w:left="720" w:hanging="360"/>
      </w:pPr>
      <w:rPr>
        <w:rFonts w:ascii="Symbol" w:hAnsi="Symbol" w:hint="default"/>
        <w:b w:val="0"/>
        <w:i w:val="0"/>
        <w:strike w:val="0"/>
        <w:dstrike w:val="0"/>
        <w:color w:val="C52D51"/>
        <w:sz w:val="24"/>
        <w:szCs w:val="24"/>
        <w:u w:val="none" w:color="00000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8A0052D"/>
    <w:multiLevelType w:val="multilevel"/>
    <w:tmpl w:val="9A0092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b w:val="0"/>
        <w:i w:val="0"/>
        <w:strike w:val="0"/>
        <w:dstrike w:val="0"/>
        <w:color w:val="C52D51"/>
        <w:sz w:val="24"/>
        <w:szCs w:val="24"/>
        <w:u w:val="none" w:color="000000"/>
        <w:vertAlign w:val="baselin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9275B3E"/>
    <w:multiLevelType w:val="multilevel"/>
    <w:tmpl w:val="00147448"/>
    <w:lvl w:ilvl="0">
      <w:start w:val="1"/>
      <w:numFmt w:val="bullet"/>
      <w:lvlText w:val=""/>
      <w:lvlJc w:val="left"/>
      <w:pPr>
        <w:tabs>
          <w:tab w:val="num" w:pos="720"/>
        </w:tabs>
        <w:ind w:left="720" w:hanging="360"/>
      </w:pPr>
      <w:rPr>
        <w:rFonts w:ascii="Symbol" w:hAnsi="Symbol" w:hint="default"/>
        <w:b w:val="0"/>
        <w:i w:val="0"/>
        <w:strike w:val="0"/>
        <w:dstrike w:val="0"/>
        <w:color w:val="C52D51"/>
        <w:sz w:val="24"/>
        <w:szCs w:val="24"/>
        <w:u w:val="none" w:color="000000"/>
        <w:vertAlign w:val="baseline"/>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C861F1"/>
    <w:multiLevelType w:val="multilevel"/>
    <w:tmpl w:val="C3A89EBE"/>
    <w:lvl w:ilvl="0">
      <w:start w:val="1"/>
      <w:numFmt w:val="bullet"/>
      <w:lvlText w:val=""/>
      <w:lvlJc w:val="left"/>
      <w:pPr>
        <w:tabs>
          <w:tab w:val="num" w:pos="720"/>
        </w:tabs>
        <w:ind w:left="720" w:hanging="360"/>
      </w:pPr>
      <w:rPr>
        <w:rFonts w:ascii="Symbol" w:hAnsi="Symbol" w:hint="default"/>
        <w:b w:val="0"/>
        <w:i w:val="0"/>
        <w:strike w:val="0"/>
        <w:dstrike w:val="0"/>
        <w:color w:val="C52D51"/>
        <w:sz w:val="24"/>
        <w:szCs w:val="24"/>
        <w:u w:val="none" w:color="000000"/>
        <w:vertAlign w:val="baseline"/>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9668A9"/>
    <w:multiLevelType w:val="multilevel"/>
    <w:tmpl w:val="CC8E1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AA4460"/>
    <w:multiLevelType w:val="multilevel"/>
    <w:tmpl w:val="CDA4A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3A8478C"/>
    <w:multiLevelType w:val="multilevel"/>
    <w:tmpl w:val="64E2C48C"/>
    <w:lvl w:ilvl="0">
      <w:start w:val="1"/>
      <w:numFmt w:val="bullet"/>
      <w:lvlText w:val=""/>
      <w:lvlJc w:val="left"/>
      <w:pPr>
        <w:tabs>
          <w:tab w:val="num" w:pos="720"/>
        </w:tabs>
        <w:ind w:left="720" w:hanging="360"/>
      </w:pPr>
      <w:rPr>
        <w:rFonts w:ascii="Symbol" w:hAnsi="Symbol" w:hint="default"/>
        <w:b w:val="0"/>
        <w:i w:val="0"/>
        <w:strike w:val="0"/>
        <w:dstrike w:val="0"/>
        <w:color w:val="C52D51"/>
        <w:sz w:val="24"/>
        <w:szCs w:val="24"/>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EA2E9C"/>
    <w:multiLevelType w:val="multilevel"/>
    <w:tmpl w:val="895AB1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7BE745C"/>
    <w:multiLevelType w:val="hybridMultilevel"/>
    <w:tmpl w:val="7764DB60"/>
    <w:lvl w:ilvl="0" w:tplc="94644286">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75CED480">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EBC44BE4">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DBEEC63C">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966E7704">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5CAEFA6C">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8F3435B6">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D940E820">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D394761A">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47" w15:restartNumberingAfterBreak="0">
    <w:nsid w:val="78A65AA3"/>
    <w:multiLevelType w:val="multilevel"/>
    <w:tmpl w:val="41E42D68"/>
    <w:lvl w:ilvl="0">
      <w:start w:val="1"/>
      <w:numFmt w:val="bullet"/>
      <w:lvlText w:val=""/>
      <w:lvlJc w:val="left"/>
      <w:pPr>
        <w:tabs>
          <w:tab w:val="num" w:pos="720"/>
        </w:tabs>
        <w:ind w:left="720" w:hanging="360"/>
      </w:pPr>
      <w:rPr>
        <w:rFonts w:ascii="Symbol" w:hAnsi="Symbol" w:hint="default"/>
        <w:b w:val="0"/>
        <w:i w:val="0"/>
        <w:strike w:val="0"/>
        <w:dstrike w:val="0"/>
        <w:color w:val="C52D51"/>
        <w:sz w:val="24"/>
        <w:szCs w:val="24"/>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7837072">
    <w:abstractNumId w:val="24"/>
  </w:num>
  <w:num w:numId="2" w16cid:durableId="419789733">
    <w:abstractNumId w:val="34"/>
  </w:num>
  <w:num w:numId="3" w16cid:durableId="47805338">
    <w:abstractNumId w:val="46"/>
  </w:num>
  <w:num w:numId="4" w16cid:durableId="1216891205">
    <w:abstractNumId w:val="15"/>
  </w:num>
  <w:num w:numId="5" w16cid:durableId="742801104">
    <w:abstractNumId w:val="29"/>
  </w:num>
  <w:num w:numId="6" w16cid:durableId="1839228533">
    <w:abstractNumId w:val="8"/>
  </w:num>
  <w:num w:numId="7" w16cid:durableId="1883512319">
    <w:abstractNumId w:val="27"/>
  </w:num>
  <w:num w:numId="8" w16cid:durableId="2061853712">
    <w:abstractNumId w:val="0"/>
  </w:num>
  <w:num w:numId="9" w16cid:durableId="2069641529">
    <w:abstractNumId w:val="42"/>
  </w:num>
  <w:num w:numId="10" w16cid:durableId="310839516">
    <w:abstractNumId w:val="45"/>
  </w:num>
  <w:num w:numId="11" w16cid:durableId="35546052">
    <w:abstractNumId w:val="9"/>
  </w:num>
  <w:num w:numId="12" w16cid:durableId="141897829">
    <w:abstractNumId w:val="11"/>
  </w:num>
  <w:num w:numId="13" w16cid:durableId="996300805">
    <w:abstractNumId w:val="25"/>
  </w:num>
  <w:num w:numId="14" w16cid:durableId="2030639031">
    <w:abstractNumId w:val="4"/>
  </w:num>
  <w:num w:numId="15" w16cid:durableId="484510604">
    <w:abstractNumId w:val="2"/>
  </w:num>
  <w:num w:numId="16" w16cid:durableId="1821801535">
    <w:abstractNumId w:val="21"/>
  </w:num>
  <w:num w:numId="17" w16cid:durableId="987169442">
    <w:abstractNumId w:val="26"/>
  </w:num>
  <w:num w:numId="18" w16cid:durableId="700668663">
    <w:abstractNumId w:val="18"/>
  </w:num>
  <w:num w:numId="19" w16cid:durableId="499538672">
    <w:abstractNumId w:val="43"/>
  </w:num>
  <w:num w:numId="20" w16cid:durableId="545071815">
    <w:abstractNumId w:val="31"/>
  </w:num>
  <w:num w:numId="21" w16cid:durableId="750395066">
    <w:abstractNumId w:val="33"/>
  </w:num>
  <w:num w:numId="22" w16cid:durableId="1740010991">
    <w:abstractNumId w:val="7"/>
  </w:num>
  <w:num w:numId="23" w16cid:durableId="1141921386">
    <w:abstractNumId w:val="14"/>
  </w:num>
  <w:num w:numId="24" w16cid:durableId="770124944">
    <w:abstractNumId w:val="36"/>
  </w:num>
  <w:num w:numId="25" w16cid:durableId="1569152345">
    <w:abstractNumId w:val="23"/>
  </w:num>
  <w:num w:numId="26" w16cid:durableId="1748456106">
    <w:abstractNumId w:val="32"/>
  </w:num>
  <w:num w:numId="27" w16cid:durableId="459499363">
    <w:abstractNumId w:val="6"/>
  </w:num>
  <w:num w:numId="28" w16cid:durableId="1171411933">
    <w:abstractNumId w:val="13"/>
  </w:num>
  <w:num w:numId="29" w16cid:durableId="779111335">
    <w:abstractNumId w:val="1"/>
  </w:num>
  <w:num w:numId="30" w16cid:durableId="261033464">
    <w:abstractNumId w:val="20"/>
  </w:num>
  <w:num w:numId="31" w16cid:durableId="658457500">
    <w:abstractNumId w:val="40"/>
  </w:num>
  <w:num w:numId="32" w16cid:durableId="923032777">
    <w:abstractNumId w:val="41"/>
  </w:num>
  <w:num w:numId="33" w16cid:durableId="1237663219">
    <w:abstractNumId w:val="39"/>
  </w:num>
  <w:num w:numId="34" w16cid:durableId="1305549740">
    <w:abstractNumId w:val="5"/>
  </w:num>
  <w:num w:numId="35" w16cid:durableId="552035347">
    <w:abstractNumId w:val="17"/>
  </w:num>
  <w:num w:numId="36" w16cid:durableId="1919747271">
    <w:abstractNumId w:val="16"/>
  </w:num>
  <w:num w:numId="37" w16cid:durableId="903488140">
    <w:abstractNumId w:val="37"/>
  </w:num>
  <w:num w:numId="38" w16cid:durableId="940797764">
    <w:abstractNumId w:val="12"/>
  </w:num>
  <w:num w:numId="39" w16cid:durableId="1656107782">
    <w:abstractNumId w:val="47"/>
  </w:num>
  <w:num w:numId="40" w16cid:durableId="1135564549">
    <w:abstractNumId w:val="10"/>
  </w:num>
  <w:num w:numId="41" w16cid:durableId="2083719654">
    <w:abstractNumId w:val="38"/>
  </w:num>
  <w:num w:numId="42" w16cid:durableId="60375891">
    <w:abstractNumId w:val="19"/>
  </w:num>
  <w:num w:numId="43" w16cid:durableId="1220943123">
    <w:abstractNumId w:val="28"/>
  </w:num>
  <w:num w:numId="44" w16cid:durableId="942499577">
    <w:abstractNumId w:val="35"/>
  </w:num>
  <w:num w:numId="45" w16cid:durableId="417949596">
    <w:abstractNumId w:val="30"/>
  </w:num>
  <w:num w:numId="46" w16cid:durableId="1183318986">
    <w:abstractNumId w:val="22"/>
  </w:num>
  <w:num w:numId="47" w16cid:durableId="388575099">
    <w:abstractNumId w:val="44"/>
  </w:num>
  <w:num w:numId="48" w16cid:durableId="10128001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6CD"/>
    <w:rsid w:val="000129B4"/>
    <w:rsid w:val="000561C3"/>
    <w:rsid w:val="00085F91"/>
    <w:rsid w:val="0015088D"/>
    <w:rsid w:val="00183092"/>
    <w:rsid w:val="00190A53"/>
    <w:rsid w:val="001A20D0"/>
    <w:rsid w:val="001D7149"/>
    <w:rsid w:val="00222D05"/>
    <w:rsid w:val="00235BDD"/>
    <w:rsid w:val="00247336"/>
    <w:rsid w:val="003A423B"/>
    <w:rsid w:val="0047228E"/>
    <w:rsid w:val="004D36D9"/>
    <w:rsid w:val="00505AB2"/>
    <w:rsid w:val="00513BA2"/>
    <w:rsid w:val="00543DFB"/>
    <w:rsid w:val="00550167"/>
    <w:rsid w:val="00556A3A"/>
    <w:rsid w:val="005950FB"/>
    <w:rsid w:val="005A5BEA"/>
    <w:rsid w:val="005B2C93"/>
    <w:rsid w:val="005B5497"/>
    <w:rsid w:val="005D25C9"/>
    <w:rsid w:val="006A1D92"/>
    <w:rsid w:val="006A5BAF"/>
    <w:rsid w:val="006D31BB"/>
    <w:rsid w:val="006F0796"/>
    <w:rsid w:val="00771A4A"/>
    <w:rsid w:val="007726CD"/>
    <w:rsid w:val="007B0C2D"/>
    <w:rsid w:val="007B2D9D"/>
    <w:rsid w:val="007E25C4"/>
    <w:rsid w:val="007E676B"/>
    <w:rsid w:val="007F321E"/>
    <w:rsid w:val="007F72C8"/>
    <w:rsid w:val="0081766C"/>
    <w:rsid w:val="008F732B"/>
    <w:rsid w:val="009741A6"/>
    <w:rsid w:val="0098475D"/>
    <w:rsid w:val="009B5BA2"/>
    <w:rsid w:val="00A2677D"/>
    <w:rsid w:val="00A47D65"/>
    <w:rsid w:val="00A90F29"/>
    <w:rsid w:val="00B969D7"/>
    <w:rsid w:val="00C40300"/>
    <w:rsid w:val="00C930E1"/>
    <w:rsid w:val="00CC7C0F"/>
    <w:rsid w:val="00D00445"/>
    <w:rsid w:val="00D357F4"/>
    <w:rsid w:val="00D50B03"/>
    <w:rsid w:val="00D63C77"/>
    <w:rsid w:val="00D97B4D"/>
    <w:rsid w:val="00E109A0"/>
    <w:rsid w:val="00E10DE6"/>
    <w:rsid w:val="00E22F52"/>
    <w:rsid w:val="00E25498"/>
    <w:rsid w:val="00E6613A"/>
    <w:rsid w:val="00EB118C"/>
    <w:rsid w:val="00EB4CBE"/>
    <w:rsid w:val="00FC1EF5"/>
    <w:rsid w:val="00FC2D12"/>
    <w:rsid w:val="00FD29DF"/>
    <w:rsid w:val="00FE7755"/>
    <w:rsid w:val="00FF2B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3C138"/>
  <w15:docId w15:val="{F0692BA3-99C7-422F-86BF-6C66B8CB5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95" w:line="249" w:lineRule="auto"/>
      <w:ind w:left="10" w:right="1" w:hanging="10"/>
      <w:jc w:val="both"/>
    </w:pPr>
    <w:rPr>
      <w:rFonts w:ascii="Tw Cen MT" w:eastAsia="Tw Cen MT" w:hAnsi="Tw Cen MT" w:cs="Tw Cen MT"/>
      <w:color w:val="3C3C3B"/>
    </w:rPr>
  </w:style>
  <w:style w:type="paragraph" w:styleId="Heading1">
    <w:name w:val="heading 1"/>
    <w:next w:val="Normal"/>
    <w:link w:val="Heading1Char"/>
    <w:uiPriority w:val="9"/>
    <w:qFormat/>
    <w:pPr>
      <w:keepNext/>
      <w:keepLines/>
      <w:spacing w:after="57" w:line="259" w:lineRule="auto"/>
      <w:ind w:left="10" w:hanging="10"/>
      <w:outlineLvl w:val="0"/>
    </w:pPr>
    <w:rPr>
      <w:rFonts w:ascii="Calibri" w:eastAsia="Calibri" w:hAnsi="Calibri" w:cs="Calibri"/>
      <w:color w:val="B52159"/>
      <w:sz w:val="28"/>
    </w:rPr>
  </w:style>
  <w:style w:type="paragraph" w:styleId="Heading2">
    <w:name w:val="heading 2"/>
    <w:next w:val="Normal"/>
    <w:link w:val="Heading2Char"/>
    <w:uiPriority w:val="9"/>
    <w:unhideWhenUsed/>
    <w:qFormat/>
    <w:pPr>
      <w:keepNext/>
      <w:keepLines/>
      <w:spacing w:after="183" w:line="259" w:lineRule="auto"/>
      <w:ind w:left="10" w:hanging="10"/>
      <w:outlineLvl w:val="1"/>
    </w:pPr>
    <w:rPr>
      <w:rFonts w:ascii="Tw Cen MT" w:eastAsia="Tw Cen MT" w:hAnsi="Tw Cen MT" w:cs="Tw Cen MT"/>
      <w:b/>
      <w:color w:val="3C3C3B"/>
    </w:rPr>
  </w:style>
  <w:style w:type="paragraph" w:styleId="Heading3">
    <w:name w:val="heading 3"/>
    <w:next w:val="Normal"/>
    <w:link w:val="Heading3Char"/>
    <w:uiPriority w:val="9"/>
    <w:unhideWhenUsed/>
    <w:qFormat/>
    <w:pPr>
      <w:keepNext/>
      <w:keepLines/>
      <w:spacing w:after="99" w:line="259" w:lineRule="auto"/>
      <w:ind w:left="123" w:hanging="10"/>
      <w:outlineLvl w:val="2"/>
    </w:pPr>
    <w:rPr>
      <w:rFonts w:ascii="Calibri" w:eastAsia="Calibri" w:hAnsi="Calibri" w:cs="Calibri"/>
      <w:b/>
      <w:color w:val="3C3C3B"/>
    </w:rPr>
  </w:style>
  <w:style w:type="paragraph" w:styleId="Heading4">
    <w:name w:val="heading 4"/>
    <w:basedOn w:val="Normal"/>
    <w:next w:val="Normal"/>
    <w:link w:val="Heading4Char"/>
    <w:uiPriority w:val="9"/>
    <w:semiHidden/>
    <w:unhideWhenUsed/>
    <w:qFormat/>
    <w:rsid w:val="0015088D"/>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Pr>
      <w:rFonts w:ascii="Tw Cen MT" w:eastAsia="Tw Cen MT" w:hAnsi="Tw Cen MT" w:cs="Tw Cen MT"/>
      <w:b/>
      <w:color w:val="3C3C3B"/>
      <w:sz w:val="24"/>
    </w:rPr>
  </w:style>
  <w:style w:type="character" w:customStyle="1" w:styleId="Heading1Char">
    <w:name w:val="Heading 1 Char"/>
    <w:link w:val="Heading1"/>
    <w:uiPriority w:val="9"/>
    <w:rPr>
      <w:rFonts w:ascii="Calibri" w:eastAsia="Calibri" w:hAnsi="Calibri" w:cs="Calibri"/>
      <w:color w:val="B52159"/>
      <w:sz w:val="28"/>
    </w:rPr>
  </w:style>
  <w:style w:type="character" w:customStyle="1" w:styleId="Heading3Char">
    <w:name w:val="Heading 3 Char"/>
    <w:link w:val="Heading3"/>
    <w:uiPriority w:val="9"/>
    <w:rPr>
      <w:rFonts w:ascii="Calibri" w:eastAsia="Calibri" w:hAnsi="Calibri" w:cs="Calibri"/>
      <w:b/>
      <w:color w:val="3C3C3B"/>
      <w:sz w:val="24"/>
    </w:rPr>
  </w:style>
  <w:style w:type="table" w:customStyle="1" w:styleId="TableGrid">
    <w:name w:val="TableGrid"/>
    <w:pPr>
      <w:spacing w:after="0" w:line="240" w:lineRule="auto"/>
    </w:pPr>
    <w:tblPr>
      <w:tblCellMar>
        <w:top w:w="0" w:type="dxa"/>
        <w:left w:w="0" w:type="dxa"/>
        <w:bottom w:w="0" w:type="dxa"/>
        <w:right w:w="0" w:type="dxa"/>
      </w:tblCellMar>
    </w:tblPr>
  </w:style>
  <w:style w:type="numbering" w:customStyle="1" w:styleId="NoList1">
    <w:name w:val="No List1"/>
    <w:next w:val="NoList"/>
    <w:uiPriority w:val="99"/>
    <w:semiHidden/>
    <w:unhideWhenUsed/>
    <w:rsid w:val="005A5BEA"/>
  </w:style>
  <w:style w:type="paragraph" w:customStyle="1" w:styleId="msonormal0">
    <w:name w:val="msonormal"/>
    <w:basedOn w:val="Normal"/>
    <w:rsid w:val="005A5B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14:ligatures w14:val="none"/>
    </w:rPr>
  </w:style>
  <w:style w:type="character" w:styleId="Hyperlink">
    <w:name w:val="Hyperlink"/>
    <w:basedOn w:val="DefaultParagraphFont"/>
    <w:uiPriority w:val="99"/>
    <w:semiHidden/>
    <w:unhideWhenUsed/>
    <w:rsid w:val="005A5BEA"/>
    <w:rPr>
      <w:strike w:val="0"/>
      <w:dstrike w:val="0"/>
      <w:color w:val="464FEB"/>
      <w:u w:val="none"/>
      <w:effect w:val="none"/>
    </w:rPr>
  </w:style>
  <w:style w:type="character" w:styleId="FollowedHyperlink">
    <w:name w:val="FollowedHyperlink"/>
    <w:basedOn w:val="DefaultParagraphFont"/>
    <w:uiPriority w:val="99"/>
    <w:semiHidden/>
    <w:unhideWhenUsed/>
    <w:rsid w:val="005A5BEA"/>
    <w:rPr>
      <w:strike w:val="0"/>
      <w:dstrike w:val="0"/>
      <w:color w:val="464FEB"/>
      <w:u w:val="none"/>
      <w:effect w:val="none"/>
    </w:rPr>
  </w:style>
  <w:style w:type="character" w:customStyle="1" w:styleId="xxxjie0">
    <w:name w:val="___xxxjie0"/>
    <w:basedOn w:val="DefaultParagraphFont"/>
    <w:rsid w:val="005A5BEA"/>
  </w:style>
  <w:style w:type="character" w:customStyle="1" w:styleId="1cs5bdp">
    <w:name w:val="___1cs5bdp"/>
    <w:basedOn w:val="DefaultParagraphFont"/>
    <w:rsid w:val="005A5BEA"/>
  </w:style>
  <w:style w:type="paragraph" w:styleId="NormalWeb">
    <w:name w:val="Normal (Web)"/>
    <w:basedOn w:val="Normal"/>
    <w:uiPriority w:val="99"/>
    <w:semiHidden/>
    <w:unhideWhenUsed/>
    <w:rsid w:val="005A5B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14:ligatures w14:val="none"/>
    </w:rPr>
  </w:style>
  <w:style w:type="character" w:styleId="Strong">
    <w:name w:val="Strong"/>
    <w:basedOn w:val="DefaultParagraphFont"/>
    <w:uiPriority w:val="22"/>
    <w:qFormat/>
    <w:rsid w:val="005A5BEA"/>
    <w:rPr>
      <w:b/>
      <w:bCs/>
    </w:rPr>
  </w:style>
  <w:style w:type="character" w:customStyle="1" w:styleId="Heading4Char">
    <w:name w:val="Heading 4 Char"/>
    <w:basedOn w:val="DefaultParagraphFont"/>
    <w:link w:val="Heading4"/>
    <w:uiPriority w:val="9"/>
    <w:semiHidden/>
    <w:rsid w:val="0015088D"/>
    <w:rPr>
      <w:rFonts w:asciiTheme="majorHAnsi" w:eastAsiaTheme="majorEastAsia" w:hAnsiTheme="majorHAnsi" w:cstheme="majorBidi"/>
      <w:i/>
      <w:iCs/>
      <w:color w:val="0F4761" w:themeColor="accent1" w:themeShade="BF"/>
    </w:rPr>
  </w:style>
  <w:style w:type="paragraph" w:styleId="Footer">
    <w:name w:val="footer"/>
    <w:basedOn w:val="Normal"/>
    <w:link w:val="FooterChar"/>
    <w:uiPriority w:val="99"/>
    <w:unhideWhenUsed/>
    <w:rsid w:val="00FC1EF5"/>
    <w:pPr>
      <w:tabs>
        <w:tab w:val="center" w:pos="4680"/>
        <w:tab w:val="right" w:pos="9360"/>
      </w:tabs>
      <w:spacing w:after="0" w:line="240" w:lineRule="auto"/>
      <w:ind w:left="0" w:right="0" w:firstLine="0"/>
      <w:jc w:val="left"/>
    </w:pPr>
    <w:rPr>
      <w:rFonts w:asciiTheme="minorHAnsi" w:eastAsiaTheme="minorEastAsia" w:hAnsiTheme="minorHAnsi" w:cs="Times New Roman"/>
      <w:color w:val="auto"/>
      <w:kern w:val="0"/>
      <w:sz w:val="22"/>
      <w:szCs w:val="22"/>
      <w14:ligatures w14:val="none"/>
    </w:rPr>
  </w:style>
  <w:style w:type="character" w:customStyle="1" w:styleId="FooterChar">
    <w:name w:val="Footer Char"/>
    <w:basedOn w:val="DefaultParagraphFont"/>
    <w:link w:val="Footer"/>
    <w:uiPriority w:val="99"/>
    <w:rsid w:val="00FC1EF5"/>
    <w:rPr>
      <w:rFonts w:cs="Times New Roman"/>
      <w:kern w:val="0"/>
      <w:sz w:val="22"/>
      <w:szCs w:val="22"/>
      <w14:ligatures w14:val="none"/>
    </w:rPr>
  </w:style>
  <w:style w:type="paragraph" w:styleId="ListParagraph">
    <w:name w:val="List Paragraph"/>
    <w:basedOn w:val="Normal"/>
    <w:uiPriority w:val="34"/>
    <w:qFormat/>
    <w:rsid w:val="005B54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19336">
      <w:bodyDiv w:val="1"/>
      <w:marLeft w:val="0"/>
      <w:marRight w:val="0"/>
      <w:marTop w:val="0"/>
      <w:marBottom w:val="0"/>
      <w:divBdr>
        <w:top w:val="none" w:sz="0" w:space="0" w:color="auto"/>
        <w:left w:val="none" w:sz="0" w:space="0" w:color="auto"/>
        <w:bottom w:val="none" w:sz="0" w:space="0" w:color="auto"/>
        <w:right w:val="none" w:sz="0" w:space="0" w:color="auto"/>
      </w:divBdr>
      <w:divsChild>
        <w:div w:id="138348625">
          <w:marLeft w:val="0"/>
          <w:marRight w:val="0"/>
          <w:marTop w:val="0"/>
          <w:marBottom w:val="0"/>
          <w:divBdr>
            <w:top w:val="none" w:sz="0" w:space="0" w:color="auto"/>
            <w:left w:val="none" w:sz="0" w:space="0" w:color="auto"/>
            <w:bottom w:val="none" w:sz="0" w:space="0" w:color="auto"/>
            <w:right w:val="none" w:sz="0" w:space="0" w:color="auto"/>
          </w:divBdr>
        </w:div>
      </w:divsChild>
    </w:div>
    <w:div w:id="842941119">
      <w:bodyDiv w:val="1"/>
      <w:marLeft w:val="0"/>
      <w:marRight w:val="0"/>
      <w:marTop w:val="0"/>
      <w:marBottom w:val="0"/>
      <w:divBdr>
        <w:top w:val="none" w:sz="0" w:space="0" w:color="auto"/>
        <w:left w:val="none" w:sz="0" w:space="0" w:color="auto"/>
        <w:bottom w:val="none" w:sz="0" w:space="0" w:color="auto"/>
        <w:right w:val="none" w:sz="0" w:space="0" w:color="auto"/>
      </w:divBdr>
      <w:divsChild>
        <w:div w:id="172491129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rotect.checkpoint.com/v2/___https://www.nhsx.nhs.uk/media/documents/NHSX_Records_Management_CoP_V7.pdf___.bXQtcHJvZC1jcC1ldXcyLTE6aGNyZ2NhcmVncm91cDpjOm86YmJmN2Q5NmIxNTU5NWNjNzBlNmU5MjA2Njk4NjRjNmI6NjozNjQ1OjViNDBjMDZhNjIwMjEyOWYwZGQxNTQ4N2I1OTI2NzdlMzE2NjQ1NzZmYmNiZTcwYjQ4MzMzNjFkOTM3NTllODg6cDpUOk4" TargetMode="External"/><Relationship Id="rId13" Type="http://schemas.openxmlformats.org/officeDocument/2006/relationships/hyperlink" Target="https://protect.checkpoint.com/v2/___https://www.nhsx.nhs.uk/media/documents/NHSX_Records_Management_CoP_V7.pdf___.bXQtcHJvZC1jcC1ldXcyLTE6aGNyZ2NhcmVncm91cDpjOm86YmJmN2Q5NmIxNTU5NWNjNzBlNmU5MjA2Njk4NjRjNmI6NjozNjQ1OjViNDBjMDZhNjIwMjEyOWYwZGQxNTQ4N2I1OTI2NzdlMzE2NjQ1NzZmYmNiZTcwYjQ4MzMzNjFkOTM3NTllODg6cDpUOk4" TargetMode="External"/><Relationship Id="rId18" Type="http://schemas.openxmlformats.org/officeDocument/2006/relationships/hyperlink" Target="https://protect.checkpoint.com/v2/___https://digital.nhs.uk/data-and-information/looking-after-information/data-security-and-information-governance/codes-of-practice-for-handling-information-in-health-and-care/code-of-practice-on-confidential-information___.bXQtcHJvZC1jcC1ldXcyLTE6aGNyZ2NhcmVncm91cDpjOm86YmJmN2Q5NmIxNTU5NWNjNzBlNmU5MjA2Njk4NjRjNmI6NjoyZGEzOmI5ZmQ5YzE0ZTJkNjcwYmZlZjAwZDVjZTkwM2MyNjU4MTNjZjUyMGRmZGQ4MmE1YTVlNDAwOGMwMmVjZDMyZWI6cDpUOk4"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s://protect.checkpoint.com/v2/___https://www.nhsx.nhs.uk/media/documents/NHSX_Records_Management_CoP_V7.pdf___.bXQtcHJvZC1jcC1ldXcyLTE6aGNyZ2NhcmVncm91cDpjOm86YmJmN2Q5NmIxNTU5NWNjNzBlNmU5MjA2Njk4NjRjNmI6NjozNjQ1OjViNDBjMDZhNjIwMjEyOWYwZGQxNTQ4N2I1OTI2NzdlMzE2NjQ1NzZmYmNiZTcwYjQ4MzMzNjFkOTM3NTllODg6cDpUOk4" TargetMode="External"/><Relationship Id="rId17" Type="http://schemas.openxmlformats.org/officeDocument/2006/relationships/hyperlink" Target="https://protect.checkpoint.com/v2/___https://digital.nhs.uk/data-and-information/looking-after-information/data-security-and-information-governance/codes-of-practice-for-handling-information-in-health-and-care/code-of-practice-on-confidential-information___.bXQtcHJvZC1jcC1ldXcyLTE6aGNyZ2NhcmVncm91cDpjOm86YmJmN2Q5NmIxNTU5NWNjNzBlNmU5MjA2Njk4NjRjNmI6NjoyZGEzOmI5ZmQ5YzE0ZTJkNjcwYmZlZjAwZDVjZTkwM2MyNjU4MTNjZjUyMGRmZGQ4MmE1YTVlNDAwOGMwMmVjZDMyZWI6cDpUOk4"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protect.checkpoint.com/v2/___http://www.nhs.uk/choiceintheNHS/Rightsandpledges/NHSConstitution/Pages/Overview.aspx___.bXQtcHJvZC1jcC1ldXcyLTE6aGNyZ2NhcmVncm91cDpjOm86YmJmN2Q5NmIxNTU5NWNjNzBlNmU5MjA2Njk4NjRjNmI6Njo0ODI0OjYyOTk2ZGQ0MjgyNWMzOGU2YjVkNTQ3MzZkOWI5NTE4ZjRiNWYzZTA1NDM3ZmZiNzg5NWFiNDc2OTFkZjllYzg6cDpUOk4" TargetMode="External"/><Relationship Id="rId20" Type="http://schemas.openxmlformats.org/officeDocument/2006/relationships/hyperlink" Target="https://protect.checkpoint.com/v2/___https://digital.nhs.uk/data-and-information/looking-after-information/data-security-and-information-governance/codes-of-practice-for-handling-information-in-health-and-care/code-of-practice-on-confidential-information___.bXQtcHJvZC1jcC1ldXcyLTE6aGNyZ2NhcmVncm91cDpjOm86YmJmN2Q5NmIxNTU5NWNjNzBlNmU5MjA2Njk4NjRjNmI6NjoyZGEzOmI5ZmQ5YzE0ZTJkNjcwYmZlZjAwZDVjZTkwM2MyNjU4MTNjZjUyMGRmZGQ4MmE1YTVlNDAwOGMwMmVjZDMyZWI6cDpUOk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otect.checkpoint.com/v2/___https://www.nhsx.nhs.uk/media/documents/NHSX_Records_Management_CoP_V7.pdf___.bXQtcHJvZC1jcC1ldXcyLTE6aGNyZ2NhcmVncm91cDpjOm86YmJmN2Q5NmIxNTU5NWNjNzBlNmU5MjA2Njk4NjRjNmI6NjozNjQ1OjViNDBjMDZhNjIwMjEyOWYwZGQxNTQ4N2I1OTI2NzdlMzE2NjQ1NzZmYmNiZTcwYjQ4MzMzNjFkOTM3NTllODg6cDpUOk4"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protect.checkpoint.com/v2/___http://www.nhs.uk/choiceintheNHS/Rightsandpledges/NHSConstitution/Pages/Overview.aspx___.bXQtcHJvZC1jcC1ldXcyLTE6aGNyZ2NhcmVncm91cDpjOm86YmJmN2Q5NmIxNTU5NWNjNzBlNmU5MjA2Njk4NjRjNmI6Njo0ODI0OjYyOTk2ZGQ0MjgyNWMzOGU2YjVkNTQ3MzZkOWI5NTE4ZjRiNWYzZTA1NDM3ZmZiNzg5NWFiNDc2OTFkZjllYzg6cDpUOk4"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protect.checkpoint.com/v2/___https://www.nhsx.nhs.uk/media/documents/NHSX_Records_Management_CoP_V7.pdf___.bXQtcHJvZC1jcC1ldXcyLTE6aGNyZ2NhcmVncm91cDpjOm86YmJmN2Q5NmIxNTU5NWNjNzBlNmU5MjA2Njk4NjRjNmI6NjozNjQ1OjViNDBjMDZhNjIwMjEyOWYwZGQxNTQ4N2I1OTI2NzdlMzE2NjQ1NzZmYmNiZTcwYjQ4MzMzNjFkOTM3NTllODg6cDpUOk4" TargetMode="External"/><Relationship Id="rId19" Type="http://schemas.openxmlformats.org/officeDocument/2006/relationships/hyperlink" Target="https://protect.checkpoint.com/v2/___https://digital.nhs.uk/data-and-information/looking-after-information/data-security-and-information-governance/codes-of-practice-for-handling-information-in-health-and-care/code-of-practice-on-confidential-information___.bXQtcHJvZC1jcC1ldXcyLTE6aGNyZ2NhcmVncm91cDpjOm86YmJmN2Q5NmIxNTU5NWNjNzBlNmU5MjA2Njk4NjRjNmI6NjoyZGEzOmI5ZmQ5YzE0ZTJkNjcwYmZlZjAwZDVjZTkwM2MyNjU4MTNjZjUyMGRmZGQ4MmE1YTVlNDAwOGMwMmVjZDMyZWI6cDpUOk4" TargetMode="External"/><Relationship Id="rId4" Type="http://schemas.openxmlformats.org/officeDocument/2006/relationships/webSettings" Target="webSettings.xml"/><Relationship Id="rId9" Type="http://schemas.openxmlformats.org/officeDocument/2006/relationships/hyperlink" Target="https://protect.checkpoint.com/v2/___https://www.nhsx.nhs.uk/media/documents/NHSX_Records_Management_CoP_V7.pdf___.bXQtcHJvZC1jcC1ldXcyLTE6aGNyZ2NhcmVncm91cDpjOm86YmJmN2Q5NmIxNTU5NWNjNzBlNmU5MjA2Njk4NjRjNmI6NjozNjQ1OjViNDBjMDZhNjIwMjEyOWYwZGQxNTQ4N2I1OTI2NzdlMzE2NjQ1NzZmYmNiZTcwYjQ4MzMzNjFkOTM3NTllODg6cDpUOk4" TargetMode="External"/><Relationship Id="rId14" Type="http://schemas.openxmlformats.org/officeDocument/2006/relationships/hyperlink" Target="https://protect.checkpoint.com/v2/___https://www.nhsx.nhs.uk/media/documents/NHSX_Records_Management_CoP_V7.pdf___.bXQtcHJvZC1jcC1ldXcyLTE6aGNyZ2NhcmVncm91cDpjOm86YmJmN2Q5NmIxNTU5NWNjNzBlNmU5MjA2Njk4NjRjNmI6NjozNjQ1OjViNDBjMDZhNjIwMjEyOWYwZGQxNTQ4N2I1OTI2NzdlMzE2NjQ1NzZmYmNiZTcwYjQ4MzMzNjFkOTM3NTllODg6cDpUOk4"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3275</Words>
  <Characters>18672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HCRG Care Group</Company>
  <LinksUpToDate>false</LinksUpToDate>
  <CharactersWithSpaces>21904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Beard (Kent)</dc:creator>
  <cp:keywords/>
  <cp:lastModifiedBy>Lisa Beard (Kent)</cp:lastModifiedBy>
  <cp:revision>5</cp:revision>
  <dcterms:created xsi:type="dcterms:W3CDTF">2026-09-09T17:14:00Z</dcterms:created>
  <dcterms:modified xsi:type="dcterms:W3CDTF">2026-09-09T17:53:00Z</dcterms:modified>
</cp:coreProperties>
</file>