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05E09706"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470D94" w14:textId="77777777" w:rsidR="00267D6E" w:rsidRPr="00B27235" w:rsidRDefault="00267D6E" w:rsidP="00A302D7">
            <w:pPr>
              <w:pStyle w:val="Heading1"/>
            </w:pPr>
          </w:p>
        </w:tc>
      </w:tr>
      <w:tr w:rsidR="00267D6E" w:rsidRPr="00B27235" w14:paraId="67593617"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40E73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97BA442" w14:textId="461F5A85" w:rsidR="00267D6E" w:rsidRPr="00267D6E" w:rsidRDefault="00C707BA" w:rsidP="006C13BF">
            <w:pPr>
              <w:spacing w:before="160"/>
            </w:pPr>
            <w:r>
              <w:rPr>
                <w:rFonts w:ascii="Calibri"/>
                <w:spacing w:val="-1"/>
              </w:rPr>
              <w:t>Looked</w:t>
            </w:r>
            <w:r>
              <w:rPr>
                <w:rFonts w:ascii="Calibri"/>
              </w:rPr>
              <w:t xml:space="preserve"> </w:t>
            </w:r>
            <w:r>
              <w:rPr>
                <w:rFonts w:ascii="Calibri"/>
                <w:spacing w:val="-1"/>
              </w:rPr>
              <w:t>After</w:t>
            </w:r>
            <w:r>
              <w:rPr>
                <w:rFonts w:ascii="Calibri"/>
                <w:spacing w:val="-2"/>
              </w:rPr>
              <w:t xml:space="preserve"> </w:t>
            </w:r>
            <w:r>
              <w:rPr>
                <w:rFonts w:ascii="Calibri"/>
                <w:spacing w:val="-1"/>
              </w:rPr>
              <w:t>Children</w:t>
            </w:r>
            <w:r>
              <w:rPr>
                <w:rFonts w:ascii="Calibri"/>
                <w:spacing w:val="-2"/>
              </w:rPr>
              <w:t xml:space="preserve"> </w:t>
            </w:r>
            <w:r>
              <w:rPr>
                <w:rFonts w:ascii="Calibri"/>
                <w:spacing w:val="-1"/>
              </w:rPr>
              <w:t>(LAC)</w:t>
            </w:r>
            <w:r>
              <w:rPr>
                <w:rFonts w:ascii="Calibri"/>
                <w:spacing w:val="-2"/>
              </w:rPr>
              <w:t xml:space="preserve"> </w:t>
            </w:r>
            <w:r>
              <w:rPr>
                <w:rFonts w:ascii="Calibri"/>
              </w:rPr>
              <w:t>Advisor</w:t>
            </w:r>
            <w:r>
              <w:rPr>
                <w:rFonts w:ascii="Calibri"/>
                <w:spacing w:val="28"/>
                <w:w w:val="99"/>
              </w:rPr>
              <w:t xml:space="preserve"> </w:t>
            </w:r>
            <w:r>
              <w:rPr>
                <w:rFonts w:ascii="Calibri"/>
              </w:rPr>
              <w:t>AFC</w:t>
            </w:r>
            <w:r>
              <w:rPr>
                <w:rFonts w:ascii="Calibri"/>
                <w:spacing w:val="-2"/>
              </w:rPr>
              <w:t xml:space="preserve"> </w:t>
            </w:r>
            <w:r>
              <w:rPr>
                <w:rFonts w:ascii="Calibri"/>
              </w:rPr>
              <w:t>Band</w:t>
            </w:r>
            <w:r>
              <w:rPr>
                <w:rFonts w:ascii="Calibri"/>
                <w:spacing w:val="-1"/>
              </w:rPr>
              <w:t xml:space="preserve"> </w:t>
            </w:r>
            <w:r>
              <w:rPr>
                <w:rFonts w:ascii="Calibri"/>
              </w:rPr>
              <w:t>6</w:t>
            </w:r>
          </w:p>
        </w:tc>
      </w:tr>
      <w:tr w:rsidR="00267D6E" w:rsidRPr="00B27235" w14:paraId="19CE31A9"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47D007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A870B6E" w14:textId="33C04ECC" w:rsidR="00267D6E" w:rsidRPr="00267D6E" w:rsidRDefault="00C707BA" w:rsidP="006C13BF">
            <w:pPr>
              <w:spacing w:before="160"/>
            </w:pPr>
            <w:r>
              <w:rPr>
                <w:rFonts w:ascii="Calibri"/>
              </w:rPr>
              <w:t>Named</w:t>
            </w:r>
            <w:r>
              <w:rPr>
                <w:rFonts w:ascii="Calibri"/>
                <w:spacing w:val="-7"/>
              </w:rPr>
              <w:t xml:space="preserve"> </w:t>
            </w:r>
            <w:r>
              <w:rPr>
                <w:rFonts w:ascii="Calibri"/>
                <w:spacing w:val="-1"/>
              </w:rPr>
              <w:t>Nurse</w:t>
            </w:r>
            <w:r>
              <w:rPr>
                <w:rFonts w:ascii="Calibri"/>
                <w:spacing w:val="-4"/>
              </w:rPr>
              <w:t xml:space="preserve"> </w:t>
            </w:r>
            <w:r>
              <w:rPr>
                <w:rFonts w:ascii="Calibri"/>
                <w:spacing w:val="-1"/>
              </w:rPr>
              <w:t>LAC</w:t>
            </w:r>
          </w:p>
        </w:tc>
      </w:tr>
      <w:tr w:rsidR="00267D6E" w:rsidRPr="00B27235" w14:paraId="7F9D1C81"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1653EAC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2C637C1D" w14:textId="04FB322B" w:rsidR="00267D6E" w:rsidRPr="00267D6E" w:rsidRDefault="00C707BA" w:rsidP="006C13BF">
            <w:pPr>
              <w:spacing w:before="160"/>
            </w:pPr>
            <w:r>
              <w:t>N/A</w:t>
            </w:r>
          </w:p>
        </w:tc>
      </w:tr>
      <w:tr w:rsidR="00267D6E" w:rsidRPr="00B27235" w14:paraId="54A46FD1" w14:textId="77777777" w:rsidTr="003B120C">
        <w:trPr>
          <w:trHeight w:hRule="exact" w:val="170"/>
        </w:trPr>
        <w:tc>
          <w:tcPr>
            <w:tcW w:w="10173" w:type="dxa"/>
            <w:gridSpan w:val="2"/>
            <w:tcBorders>
              <w:top w:val="nil"/>
              <w:left w:val="nil"/>
              <w:bottom w:val="nil"/>
              <w:right w:val="nil"/>
            </w:tcBorders>
            <w:shd w:val="clear" w:color="auto" w:fill="auto"/>
          </w:tcPr>
          <w:p w14:paraId="495B7500" w14:textId="77777777" w:rsidR="00267D6E" w:rsidRPr="00B27235" w:rsidRDefault="00267D6E" w:rsidP="003B120C">
            <w:pPr>
              <w:pStyle w:val="Heading1"/>
              <w:rPr>
                <w:color w:val="3C3C3B" w:themeColor="text1"/>
              </w:rPr>
            </w:pPr>
          </w:p>
        </w:tc>
      </w:tr>
    </w:tbl>
    <w:p w14:paraId="43629791" w14:textId="77777777" w:rsidR="00887483" w:rsidRDefault="00394265" w:rsidP="00A302D7">
      <w:pPr>
        <w:pStyle w:val="Heading2"/>
      </w:pPr>
      <w:r>
        <w:t>Job purpose</w:t>
      </w:r>
    </w:p>
    <w:p w14:paraId="12FED9F1" w14:textId="13905B00" w:rsidR="00C707BA" w:rsidRPr="00C707BA" w:rsidRDefault="00C707BA" w:rsidP="00C707BA">
      <w:pPr>
        <w:rPr>
          <w:shd w:val="clear" w:color="auto" w:fill="FFFFFF"/>
          <w:lang w:eastAsia="en-GB"/>
        </w:rPr>
      </w:pPr>
      <w:r w:rsidRPr="00C707BA">
        <w:rPr>
          <w:shd w:val="clear" w:color="auto" w:fill="FFFFFF"/>
          <w:lang w:eastAsia="en-GB"/>
        </w:rPr>
        <w:t>To improve the co-ordination, access, delivery of health care to Looked After Children living within a designated quadrant of Essex</w:t>
      </w:r>
    </w:p>
    <w:p w14:paraId="31511566" w14:textId="5C4D10F4" w:rsidR="00C707BA" w:rsidRPr="00C707BA" w:rsidRDefault="00C707BA" w:rsidP="00C707BA">
      <w:pPr>
        <w:rPr>
          <w:shd w:val="clear" w:color="auto" w:fill="FFFFFF"/>
          <w:lang w:eastAsia="en-GB"/>
        </w:rPr>
      </w:pPr>
      <w:r w:rsidRPr="00C707BA">
        <w:rPr>
          <w:shd w:val="clear" w:color="auto" w:fill="FFFFFF"/>
          <w:lang w:eastAsia="en-GB"/>
        </w:rPr>
        <w:t>Work in partnership with residential children’s homes and Foster carers to improve the health outcomes of children and young people; supporting the delivery of health care standards. This role will provide a valuable contribution to the wider safeguarding health agenda.</w:t>
      </w:r>
    </w:p>
    <w:p w14:paraId="0EAEB523" w14:textId="47672A7F" w:rsidR="00C707BA" w:rsidRPr="00C707BA" w:rsidRDefault="00C707BA" w:rsidP="00C707BA">
      <w:pPr>
        <w:pStyle w:val="Bulletpoints"/>
        <w:rPr>
          <w:rFonts w:eastAsia="Calibri"/>
          <w:lang w:eastAsia="en-GB"/>
        </w:rPr>
      </w:pPr>
      <w:r w:rsidRPr="00C707BA">
        <w:rPr>
          <w:rFonts w:eastAsia="Calibri"/>
          <w:lang w:eastAsia="en-GB"/>
        </w:rPr>
        <w:t>To support the delivery of integrated health services to looked after children by working in partnership with other multi-agency service providers, co-ordinating the health contribution.</w:t>
      </w:r>
    </w:p>
    <w:p w14:paraId="5F67B357" w14:textId="5BD62805" w:rsidR="00C707BA" w:rsidRPr="00C707BA" w:rsidRDefault="00C707BA" w:rsidP="00C707BA">
      <w:pPr>
        <w:pStyle w:val="Bulletpoints"/>
        <w:rPr>
          <w:rFonts w:eastAsia="Calibri"/>
          <w:lang w:eastAsia="en-GB"/>
        </w:rPr>
      </w:pPr>
      <w:r w:rsidRPr="00C707BA">
        <w:rPr>
          <w:rFonts w:eastAsia="Calibri"/>
          <w:lang w:eastAsia="en-GB"/>
        </w:rPr>
        <w:t>To provide specialist advice to carers and staff to improve health outcomes for this group of children and young people</w:t>
      </w:r>
    </w:p>
    <w:p w14:paraId="39C574F1" w14:textId="41CA3882" w:rsidR="00C707BA" w:rsidRDefault="00C707BA" w:rsidP="00C707BA">
      <w:pPr>
        <w:pStyle w:val="Bulletpoints"/>
        <w:rPr>
          <w:lang w:eastAsia="en-GB"/>
        </w:rPr>
      </w:pPr>
      <w:r w:rsidRPr="00C707BA">
        <w:rPr>
          <w:rFonts w:eastAsia="Calibri"/>
          <w:lang w:eastAsia="en-GB"/>
        </w:rPr>
        <w:t>To develop programmes/ pathways that support young people in care to make healthy lifestyle choices to reduce the risk taking behaviours and optimise their health outcomes</w:t>
      </w:r>
    </w:p>
    <w:p w14:paraId="6616DF0D" w14:textId="77777777" w:rsidR="00A302D7" w:rsidRDefault="00A302D7" w:rsidP="00A302D7">
      <w:pPr>
        <w:pStyle w:val="Bulletpoints"/>
        <w:numPr>
          <w:ilvl w:val="0"/>
          <w:numId w:val="0"/>
        </w:numPr>
        <w:rPr>
          <w:lang w:eastAsia="en-GB"/>
        </w:rPr>
      </w:pPr>
    </w:p>
    <w:p w14:paraId="1677D928" w14:textId="7228A842" w:rsidR="005A297A" w:rsidRDefault="00E7347B" w:rsidP="005A297A">
      <w:pPr>
        <w:pStyle w:val="Heading2"/>
      </w:pPr>
      <w:r>
        <w:t>Key responsibilities</w:t>
      </w:r>
    </w:p>
    <w:p w14:paraId="5384513D" w14:textId="77777777" w:rsidR="00C707BA" w:rsidRPr="00C707BA" w:rsidRDefault="00C707BA" w:rsidP="00C707BA">
      <w:pPr>
        <w:rPr>
          <w:shd w:val="clear" w:color="auto" w:fill="FFFFFF"/>
          <w:lang w:eastAsia="en-GB"/>
        </w:rPr>
      </w:pPr>
      <w:r w:rsidRPr="00C707BA">
        <w:rPr>
          <w:shd w:val="clear" w:color="auto" w:fill="FFFFFF"/>
          <w:lang w:eastAsia="en-GB"/>
        </w:rPr>
        <w:t>This list is intended to summarise the key responsibilities and is not intended to cover every task that may be required of the role: -</w:t>
      </w:r>
    </w:p>
    <w:p w14:paraId="162D60E3" w14:textId="77777777" w:rsidR="00C707BA" w:rsidRDefault="00C707BA" w:rsidP="00C707BA">
      <w:pPr>
        <w:pStyle w:val="TableParagraph"/>
        <w:rPr>
          <w:rFonts w:ascii="Calibri" w:eastAsia="Calibri" w:hAnsi="Calibri" w:cs="Calibri"/>
          <w:b/>
          <w:bCs/>
        </w:rPr>
      </w:pPr>
    </w:p>
    <w:p w14:paraId="1CCBDA59" w14:textId="77777777" w:rsidR="00C707BA" w:rsidRPr="00C707BA" w:rsidRDefault="00C707BA" w:rsidP="00C707BA"/>
    <w:p w14:paraId="0C834981" w14:textId="5960E3F2" w:rsidR="00C707BA" w:rsidRPr="00C707BA" w:rsidRDefault="00C707BA" w:rsidP="00C707BA">
      <w:pPr>
        <w:rPr>
          <w:shd w:val="clear" w:color="auto" w:fill="FFFFFF"/>
          <w:lang w:eastAsia="en-GB"/>
        </w:rPr>
      </w:pPr>
      <w:r w:rsidRPr="00C707BA">
        <w:rPr>
          <w:shd w:val="clear" w:color="auto" w:fill="FFFFFF"/>
          <w:lang w:eastAsia="en-GB"/>
        </w:rPr>
        <w:t>To ensure timely Initial (in the West) and Review Health Assessments for children in care are undertaken in accordance with Local Authority targets</w:t>
      </w:r>
    </w:p>
    <w:p w14:paraId="23A797FB" w14:textId="77777777" w:rsidR="00C707BA" w:rsidRPr="00C707BA" w:rsidRDefault="00C707BA" w:rsidP="00C707BA">
      <w:pPr>
        <w:rPr>
          <w:shd w:val="clear" w:color="auto" w:fill="FFFFFF"/>
          <w:lang w:eastAsia="en-GB"/>
        </w:rPr>
      </w:pPr>
    </w:p>
    <w:p w14:paraId="6F7E41E9" w14:textId="1B13D94D" w:rsidR="00C707BA" w:rsidRPr="007147DD" w:rsidRDefault="00C707BA" w:rsidP="00C707BA">
      <w:pPr>
        <w:pStyle w:val="ListParagraph"/>
        <w:numPr>
          <w:ilvl w:val="0"/>
          <w:numId w:val="10"/>
        </w:numPr>
        <w:rPr>
          <w:rFonts w:ascii="Avenir Book" w:hAnsi="Avenir Book"/>
          <w:sz w:val="24"/>
          <w:szCs w:val="24"/>
          <w:shd w:val="clear" w:color="auto" w:fill="FFFFFF"/>
          <w:lang w:eastAsia="en-GB"/>
        </w:rPr>
      </w:pPr>
      <w:r w:rsidRPr="007147DD">
        <w:rPr>
          <w:rFonts w:ascii="Avenir Book" w:hAnsi="Avenir Book"/>
          <w:sz w:val="24"/>
          <w:szCs w:val="24"/>
          <w:shd w:val="clear" w:color="auto" w:fill="FFFFFF"/>
          <w:lang w:eastAsia="en-GB"/>
        </w:rPr>
        <w:t>To use evidence based practice to deliver high quality nursing care to young people in care: ensure that children and young people are supported to make healthy lifestyle choices.</w:t>
      </w:r>
    </w:p>
    <w:p w14:paraId="59B37DA8" w14:textId="77777777" w:rsidR="00C707BA" w:rsidRPr="007147DD" w:rsidRDefault="00C707BA" w:rsidP="00C707BA">
      <w:pPr>
        <w:rPr>
          <w:szCs w:val="24"/>
          <w:shd w:val="clear" w:color="auto" w:fill="FFFFFF"/>
          <w:lang w:eastAsia="en-GB"/>
        </w:rPr>
      </w:pPr>
    </w:p>
    <w:p w14:paraId="55E8732B" w14:textId="6384210F" w:rsidR="00C707BA" w:rsidRPr="007147DD" w:rsidRDefault="00C707BA" w:rsidP="00C707BA">
      <w:pPr>
        <w:pStyle w:val="ListParagraph"/>
        <w:numPr>
          <w:ilvl w:val="0"/>
          <w:numId w:val="10"/>
        </w:numPr>
        <w:rPr>
          <w:rFonts w:ascii="Avenir Book" w:hAnsi="Avenir Book"/>
          <w:sz w:val="24"/>
          <w:szCs w:val="24"/>
          <w:shd w:val="clear" w:color="auto" w:fill="FFFFFF"/>
          <w:lang w:eastAsia="en-GB"/>
        </w:rPr>
      </w:pPr>
      <w:r w:rsidRPr="007147DD">
        <w:rPr>
          <w:rFonts w:ascii="Avenir Book" w:hAnsi="Avenir Book"/>
          <w:sz w:val="24"/>
          <w:szCs w:val="24"/>
          <w:shd w:val="clear" w:color="auto" w:fill="FFFFFF"/>
          <w:lang w:eastAsia="en-GB"/>
        </w:rPr>
        <w:t>Follow LSCB child protection procedures and practice guidance to safeguard children and young people in care</w:t>
      </w:r>
    </w:p>
    <w:p w14:paraId="519709FE" w14:textId="77777777" w:rsidR="00C707BA" w:rsidRPr="00C707BA" w:rsidRDefault="00C707BA" w:rsidP="00C707BA">
      <w:pPr>
        <w:rPr>
          <w:shd w:val="clear" w:color="auto" w:fill="FFFFFF"/>
          <w:lang w:eastAsia="en-GB"/>
        </w:rPr>
      </w:pPr>
    </w:p>
    <w:p w14:paraId="2A673928" w14:textId="4B123EA1" w:rsidR="00C707BA" w:rsidRPr="00C707BA" w:rsidRDefault="00C707BA" w:rsidP="00C707BA">
      <w:pPr>
        <w:pStyle w:val="ListParagraph"/>
        <w:numPr>
          <w:ilvl w:val="0"/>
          <w:numId w:val="10"/>
        </w:numPr>
        <w:rPr>
          <w:rFonts w:ascii="Avenir Book" w:hAnsi="Avenir Book"/>
          <w:sz w:val="24"/>
          <w:szCs w:val="24"/>
          <w:shd w:val="clear" w:color="auto" w:fill="FFFFFF"/>
          <w:lang w:eastAsia="en-GB"/>
        </w:rPr>
      </w:pPr>
      <w:r w:rsidRPr="00C707BA">
        <w:rPr>
          <w:rFonts w:ascii="Avenir Book" w:hAnsi="Avenir Book"/>
          <w:sz w:val="24"/>
          <w:szCs w:val="24"/>
          <w:shd w:val="clear" w:color="auto" w:fill="FFFFFF"/>
          <w:lang w:eastAsia="en-GB"/>
        </w:rPr>
        <w:t>Attendance and contribution at relevant multi-agency meetings for children in care, to include review of arrangement meetings, professional and strategy meetings to improve health outcomes and care planning.</w:t>
      </w:r>
    </w:p>
    <w:p w14:paraId="55086BE0" w14:textId="77777777" w:rsidR="00C707BA" w:rsidRPr="00C707BA" w:rsidRDefault="00C707BA" w:rsidP="00C707BA">
      <w:pPr>
        <w:rPr>
          <w:szCs w:val="24"/>
          <w:shd w:val="clear" w:color="auto" w:fill="FFFFFF"/>
          <w:lang w:eastAsia="en-GB"/>
        </w:rPr>
      </w:pPr>
    </w:p>
    <w:p w14:paraId="3F1F60FE" w14:textId="15F98AAC" w:rsidR="00C707BA" w:rsidRPr="00C707BA" w:rsidRDefault="00C707BA" w:rsidP="00C707BA">
      <w:pPr>
        <w:pStyle w:val="ListParagraph"/>
        <w:numPr>
          <w:ilvl w:val="0"/>
          <w:numId w:val="10"/>
        </w:numPr>
        <w:rPr>
          <w:rFonts w:ascii="Avenir Book" w:hAnsi="Avenir Book"/>
          <w:sz w:val="24"/>
          <w:szCs w:val="24"/>
          <w:shd w:val="clear" w:color="auto" w:fill="FFFFFF"/>
          <w:lang w:eastAsia="en-GB"/>
        </w:rPr>
      </w:pPr>
      <w:r w:rsidRPr="00C707BA">
        <w:rPr>
          <w:rFonts w:ascii="Avenir Book" w:hAnsi="Avenir Book"/>
          <w:sz w:val="24"/>
          <w:szCs w:val="24"/>
          <w:shd w:val="clear" w:color="auto" w:fill="FFFFFF"/>
          <w:lang w:eastAsia="en-GB"/>
        </w:rPr>
        <w:t>To deliver holistic health assessments and healthcare to this vulnerable group which complies with the standards within ‘Promoting health of looked after children’ DH, 2002 (2009 guidance when revised)</w:t>
      </w:r>
    </w:p>
    <w:p w14:paraId="31D8CA57" w14:textId="77777777" w:rsidR="00C707BA" w:rsidRPr="00C707BA" w:rsidRDefault="00C707BA" w:rsidP="00C707BA">
      <w:pPr>
        <w:rPr>
          <w:szCs w:val="24"/>
          <w:shd w:val="clear" w:color="auto" w:fill="FFFFFF"/>
          <w:lang w:eastAsia="en-GB"/>
        </w:rPr>
      </w:pPr>
    </w:p>
    <w:p w14:paraId="5A5922E2" w14:textId="21499658" w:rsidR="00C707BA" w:rsidRPr="00C707BA" w:rsidRDefault="00C707BA" w:rsidP="00C707BA">
      <w:pPr>
        <w:pStyle w:val="ListParagraph"/>
        <w:numPr>
          <w:ilvl w:val="0"/>
          <w:numId w:val="10"/>
        </w:numPr>
        <w:rPr>
          <w:rFonts w:ascii="Avenir Book" w:eastAsia="Calibri" w:hAnsi="Avenir Book" w:cs="Times New Roman"/>
          <w:sz w:val="24"/>
          <w:szCs w:val="24"/>
          <w:shd w:val="clear" w:color="auto" w:fill="FFFFFF"/>
          <w:lang w:eastAsia="en-GB"/>
        </w:rPr>
      </w:pPr>
      <w:r w:rsidRPr="00C707BA">
        <w:rPr>
          <w:rFonts w:ascii="Avenir Book" w:eastAsia="Calibri" w:hAnsi="Avenir Book" w:cs="Times New Roman"/>
          <w:sz w:val="24"/>
          <w:szCs w:val="24"/>
          <w:shd w:val="clear" w:color="auto" w:fill="FFFFFF"/>
          <w:lang w:eastAsia="en-GB"/>
        </w:rPr>
        <w:t>Improve the coordination of health care for children and young people in care placed within</w:t>
      </w:r>
      <w:r w:rsidRPr="00C707BA">
        <w:rPr>
          <w:rFonts w:ascii="Avenir Book" w:hAnsi="Avenir Book"/>
          <w:sz w:val="24"/>
          <w:szCs w:val="24"/>
          <w:shd w:val="clear" w:color="auto" w:fill="FFFFFF"/>
          <w:lang w:eastAsia="en-GB"/>
        </w:rPr>
        <w:t xml:space="preserve"> </w:t>
      </w:r>
      <w:r w:rsidRPr="00C707BA">
        <w:rPr>
          <w:rFonts w:ascii="Avenir Book" w:hAnsi="Avenir Book"/>
          <w:sz w:val="24"/>
          <w:szCs w:val="24"/>
          <w:shd w:val="clear" w:color="auto" w:fill="FFFFFF"/>
          <w:lang w:eastAsia="en-GB"/>
        </w:rPr>
        <w:t>Essex; support their access to appropriate health services within the community and secondary care.</w:t>
      </w:r>
    </w:p>
    <w:p w14:paraId="289C13F7" w14:textId="77777777" w:rsidR="00C707BA" w:rsidRPr="00C707BA" w:rsidRDefault="00C707BA" w:rsidP="00C707BA">
      <w:pPr>
        <w:rPr>
          <w:szCs w:val="24"/>
          <w:shd w:val="clear" w:color="auto" w:fill="FFFFFF"/>
          <w:lang w:eastAsia="en-GB"/>
        </w:rPr>
      </w:pPr>
    </w:p>
    <w:p w14:paraId="06B6B8BC" w14:textId="77777777" w:rsidR="00C707BA" w:rsidRPr="00C707BA" w:rsidRDefault="00C707BA" w:rsidP="00C707BA">
      <w:pPr>
        <w:pStyle w:val="ListParagraph"/>
        <w:numPr>
          <w:ilvl w:val="0"/>
          <w:numId w:val="10"/>
        </w:numPr>
        <w:rPr>
          <w:rFonts w:ascii="Avenir Book" w:eastAsia="Calibri" w:hAnsi="Avenir Book" w:cs="Times New Roman"/>
          <w:color w:val="3C3C3B" w:themeColor="text1"/>
          <w:sz w:val="24"/>
          <w:shd w:val="clear" w:color="auto" w:fill="FFFFFF"/>
          <w:lang w:val="en-GB" w:eastAsia="en-GB"/>
        </w:rPr>
      </w:pPr>
      <w:r w:rsidRPr="00C707BA">
        <w:rPr>
          <w:rFonts w:ascii="Avenir Book" w:eastAsia="Calibri" w:hAnsi="Avenir Book" w:cs="Times New Roman"/>
          <w:color w:val="3C3C3B" w:themeColor="text1"/>
          <w:sz w:val="24"/>
          <w:shd w:val="clear" w:color="auto" w:fill="FFFFFF"/>
          <w:lang w:val="en-GB" w:eastAsia="en-GB"/>
        </w:rPr>
        <w:t>Contribute to the delivery of required KPI’s to ensure delivery of the commissioned service specification</w:t>
      </w:r>
    </w:p>
    <w:p w14:paraId="2AD9BB25" w14:textId="77777777" w:rsidR="00C707BA" w:rsidRPr="00C707BA" w:rsidRDefault="00C707BA" w:rsidP="00C707BA">
      <w:pPr>
        <w:rPr>
          <w:shd w:val="clear" w:color="auto" w:fill="FFFFFF"/>
          <w:lang w:eastAsia="en-GB"/>
        </w:rPr>
      </w:pPr>
    </w:p>
    <w:p w14:paraId="0ED2886F" w14:textId="07DECE6C" w:rsidR="00A302D7" w:rsidRPr="00C707BA" w:rsidRDefault="00C707BA" w:rsidP="00C707BA">
      <w:pPr>
        <w:pStyle w:val="ListParagraph"/>
        <w:numPr>
          <w:ilvl w:val="0"/>
          <w:numId w:val="10"/>
        </w:numPr>
        <w:rPr>
          <w:rFonts w:ascii="Avenir Book" w:eastAsia="Calibri" w:hAnsi="Avenir Book" w:cs="Times New Roman"/>
          <w:color w:val="3C3C3B" w:themeColor="text1"/>
          <w:sz w:val="24"/>
          <w:shd w:val="clear" w:color="auto" w:fill="FFFFFF"/>
          <w:lang w:val="en-GB" w:eastAsia="en-GB"/>
        </w:rPr>
      </w:pPr>
      <w:r w:rsidRPr="00C707BA">
        <w:rPr>
          <w:rFonts w:ascii="Avenir Book" w:eastAsia="Calibri" w:hAnsi="Avenir Book" w:cs="Times New Roman"/>
          <w:color w:val="3C3C3B" w:themeColor="text1"/>
          <w:sz w:val="24"/>
          <w:shd w:val="clear" w:color="auto" w:fill="FFFFFF"/>
          <w:lang w:val="en-GB" w:eastAsia="en-GB"/>
        </w:rPr>
        <w:t>To practitioners as individuals or groups.deliver training where required to practitioners as individuals or groups.</w:t>
      </w:r>
    </w:p>
    <w:p w14:paraId="3DC8C6F1" w14:textId="7AE25E64" w:rsidR="005A297A" w:rsidRPr="00C707BA" w:rsidRDefault="005A297A" w:rsidP="00C707BA">
      <w:pPr>
        <w:pStyle w:val="ListParagraph"/>
        <w:ind w:left="360"/>
        <w:rPr>
          <w:rFonts w:ascii="Avenir Book" w:eastAsia="Calibri" w:hAnsi="Avenir Book" w:cs="Times New Roman"/>
          <w:color w:val="3C3C3B" w:themeColor="text1"/>
          <w:sz w:val="24"/>
          <w:shd w:val="clear" w:color="auto" w:fill="FFFFFF"/>
          <w:lang w:val="en-GB" w:eastAsia="en-GB"/>
        </w:rPr>
      </w:pPr>
    </w:p>
    <w:p w14:paraId="5A84E35E" w14:textId="77777777" w:rsidR="008A34A3" w:rsidRDefault="008A34A3" w:rsidP="00D26976">
      <w:pPr>
        <w:pStyle w:val="Subheader"/>
      </w:pPr>
    </w:p>
    <w:p w14:paraId="6E0B93FA" w14:textId="77777777" w:rsidR="008A34A3" w:rsidRDefault="008A34A3" w:rsidP="008A34A3">
      <w:pPr>
        <w:pStyle w:val="Heading2"/>
        <w:rPr>
          <w:lang w:eastAsia="en-GB"/>
        </w:rPr>
      </w:pPr>
    </w:p>
    <w:p w14:paraId="4D38D4BB" w14:textId="77777777" w:rsidR="00FB4EAB" w:rsidRDefault="008A34A3" w:rsidP="008A34A3">
      <w:pPr>
        <w:pStyle w:val="Heading2"/>
      </w:pPr>
      <w:r>
        <w:t>Our values</w:t>
      </w:r>
    </w:p>
    <w:p w14:paraId="1845EDF7"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4DC6E303"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1FFD277"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549B3B97" w14:textId="77777777" w:rsidTr="00097855">
        <w:trPr>
          <w:trHeight w:val="454"/>
        </w:trPr>
        <w:tc>
          <w:tcPr>
            <w:tcW w:w="3387" w:type="dxa"/>
            <w:tcBorders>
              <w:left w:val="single" w:sz="4" w:space="0" w:color="B52059"/>
              <w:right w:val="single" w:sz="4" w:space="0" w:color="B52059"/>
            </w:tcBorders>
            <w:shd w:val="clear" w:color="auto" w:fill="auto"/>
            <w:vAlign w:val="center"/>
          </w:tcPr>
          <w:p w14:paraId="2E39FA0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013A578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363CC69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C1018E3"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6249DFA7" w14:textId="77777777" w:rsidR="00097855" w:rsidRPr="00097855" w:rsidRDefault="00097855" w:rsidP="00097855">
            <w:pPr>
              <w:pStyle w:val="Bulletpoints"/>
              <w:rPr>
                <w:szCs w:val="24"/>
              </w:rPr>
            </w:pPr>
            <w:r w:rsidRPr="00097855">
              <w:rPr>
                <w:szCs w:val="24"/>
              </w:rPr>
              <w:t xml:space="preserve">Inspire </w:t>
            </w:r>
          </w:p>
          <w:p w14:paraId="4715F4AA" w14:textId="77777777" w:rsidR="00097855" w:rsidRPr="00097855" w:rsidRDefault="00097855" w:rsidP="00097855">
            <w:pPr>
              <w:pStyle w:val="Bulletpoints"/>
              <w:rPr>
                <w:szCs w:val="24"/>
              </w:rPr>
            </w:pPr>
            <w:r w:rsidRPr="00097855">
              <w:rPr>
                <w:szCs w:val="24"/>
              </w:rPr>
              <w:t>Understand</w:t>
            </w:r>
          </w:p>
          <w:p w14:paraId="30580649"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3BF5E0E8" w14:textId="77777777" w:rsidR="00097855" w:rsidRPr="00097855" w:rsidRDefault="00097855" w:rsidP="00097855">
            <w:pPr>
              <w:pStyle w:val="Bulletpoints"/>
              <w:rPr>
                <w:szCs w:val="24"/>
                <w:lang w:eastAsia="en-GB"/>
              </w:rPr>
            </w:pPr>
            <w:r w:rsidRPr="00097855">
              <w:rPr>
                <w:szCs w:val="24"/>
                <w:lang w:eastAsia="en-GB"/>
              </w:rPr>
              <w:t>Challenge</w:t>
            </w:r>
          </w:p>
          <w:p w14:paraId="62C1FB92" w14:textId="77777777" w:rsidR="00097855" w:rsidRPr="00097855" w:rsidRDefault="00097855" w:rsidP="00097855">
            <w:pPr>
              <w:pStyle w:val="Bulletpoints"/>
              <w:rPr>
                <w:szCs w:val="24"/>
                <w:lang w:eastAsia="en-GB"/>
              </w:rPr>
            </w:pPr>
            <w:r w:rsidRPr="00097855">
              <w:rPr>
                <w:szCs w:val="24"/>
                <w:lang w:eastAsia="en-GB"/>
              </w:rPr>
              <w:t>Improve</w:t>
            </w:r>
          </w:p>
          <w:p w14:paraId="46DD0155"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788E5EF" w14:textId="77777777" w:rsidR="00097855" w:rsidRPr="00097855" w:rsidRDefault="00097855" w:rsidP="00097855">
            <w:pPr>
              <w:pStyle w:val="Bulletpoints"/>
              <w:rPr>
                <w:szCs w:val="24"/>
              </w:rPr>
            </w:pPr>
            <w:r w:rsidRPr="00097855">
              <w:rPr>
                <w:szCs w:val="24"/>
              </w:rPr>
              <w:t>Accountability</w:t>
            </w:r>
          </w:p>
          <w:p w14:paraId="49E9C350" w14:textId="77777777" w:rsidR="00097855" w:rsidRPr="00097855" w:rsidRDefault="00097855" w:rsidP="00097855">
            <w:pPr>
              <w:pStyle w:val="Bulletpoints"/>
              <w:rPr>
                <w:szCs w:val="24"/>
              </w:rPr>
            </w:pPr>
            <w:r w:rsidRPr="00097855">
              <w:rPr>
                <w:szCs w:val="24"/>
              </w:rPr>
              <w:t>Involve</w:t>
            </w:r>
          </w:p>
          <w:p w14:paraId="27F6A476" w14:textId="77777777" w:rsidR="00097855" w:rsidRPr="00B27235" w:rsidRDefault="00097855" w:rsidP="00097855">
            <w:pPr>
              <w:pStyle w:val="Bulletpoints"/>
              <w:rPr>
                <w:lang w:eastAsia="en-GB"/>
              </w:rPr>
            </w:pPr>
            <w:r w:rsidRPr="00097855">
              <w:rPr>
                <w:szCs w:val="24"/>
              </w:rPr>
              <w:t>Resilience</w:t>
            </w:r>
          </w:p>
        </w:tc>
      </w:tr>
    </w:tbl>
    <w:p w14:paraId="50978405" w14:textId="77777777" w:rsidR="0057282E" w:rsidRDefault="00203DFA" w:rsidP="00203DFA">
      <w:pPr>
        <w:pStyle w:val="Heading2"/>
      </w:pPr>
      <w:r w:rsidRPr="00B27235">
        <w:lastRenderedPageBreak/>
        <w:t>Confidentiality and Information Security</w:t>
      </w:r>
    </w:p>
    <w:p w14:paraId="5FB09F90"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15E638CC"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C1DA9A6" w14:textId="77777777" w:rsidR="009D7013" w:rsidRDefault="009D7013" w:rsidP="00F20D0B"/>
    <w:p w14:paraId="59022057" w14:textId="77777777" w:rsidR="009D7013" w:rsidRDefault="009D7013" w:rsidP="00EE7A7C">
      <w:pPr>
        <w:pStyle w:val="Heading2"/>
      </w:pPr>
      <w:r>
        <w:t>Information governance</w:t>
      </w:r>
      <w:r w:rsidR="00EE7A7C">
        <w:t xml:space="preserve"> responsibilit</w:t>
      </w:r>
      <w:r w:rsidR="000067B2">
        <w:t>ies</w:t>
      </w:r>
    </w:p>
    <w:p w14:paraId="419F9E0B" w14:textId="77777777" w:rsidR="003A1AF9" w:rsidRDefault="000067B2" w:rsidP="00230065">
      <w:r>
        <w:t xml:space="preserve">You </w:t>
      </w:r>
      <w:r w:rsidRPr="00B27235">
        <w:t>are responsible for the following key aspects of Information Governance (not an exhaustive list):</w:t>
      </w:r>
    </w:p>
    <w:p w14:paraId="237EF02D" w14:textId="77777777" w:rsidR="003F2700" w:rsidRPr="003F2700" w:rsidRDefault="003F2700" w:rsidP="003F2700">
      <w:pPr>
        <w:pStyle w:val="Bulletpoints"/>
      </w:pPr>
      <w:r w:rsidRPr="003F2700">
        <w:t>Completion of annual information governance training</w:t>
      </w:r>
    </w:p>
    <w:p w14:paraId="57D0C291" w14:textId="77777777" w:rsidR="003F2700" w:rsidRPr="003F2700" w:rsidRDefault="003F2700" w:rsidP="003F2700">
      <w:pPr>
        <w:pStyle w:val="Bulletpoints"/>
      </w:pPr>
      <w:r w:rsidRPr="003F2700">
        <w:t xml:space="preserve">Reading applicable policies and procedures </w:t>
      </w:r>
    </w:p>
    <w:p w14:paraId="7EC514CE"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9BC24C2" w14:textId="77777777" w:rsidR="003F2700" w:rsidRPr="003F2700" w:rsidRDefault="003F2700" w:rsidP="003F2700">
      <w:pPr>
        <w:pStyle w:val="Bulletpoints"/>
      </w:pPr>
      <w:r w:rsidRPr="003F2700">
        <w:t xml:space="preserve">Ensuring the security and confidentiality of all records and personal information assets </w:t>
      </w:r>
    </w:p>
    <w:p w14:paraId="71DB257A"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F39B4F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3DFC363"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1A57A993" w14:textId="77777777" w:rsidR="003F2700" w:rsidRPr="003F2700" w:rsidRDefault="003F2700" w:rsidP="003F2700">
      <w:pPr>
        <w:pStyle w:val="Bulletpoints"/>
      </w:pPr>
      <w:r w:rsidRPr="003F2700">
        <w:t xml:space="preserve">Adherence to the clear desk/screen policy </w:t>
      </w:r>
    </w:p>
    <w:p w14:paraId="30112280" w14:textId="77777777" w:rsidR="004F7DE8" w:rsidRPr="003F2700" w:rsidRDefault="003F2700" w:rsidP="003F2700">
      <w:pPr>
        <w:pStyle w:val="Bulletpoints"/>
      </w:pPr>
      <w:r w:rsidRPr="003F2700">
        <w:t>Only using approved equipment for conducting business</w:t>
      </w:r>
    </w:p>
    <w:p w14:paraId="1C6567E3" w14:textId="77777777" w:rsidR="003F2700" w:rsidRDefault="003F2700" w:rsidP="003F2700">
      <w:pPr>
        <w:pStyle w:val="Bulletpoints"/>
        <w:numPr>
          <w:ilvl w:val="0"/>
          <w:numId w:val="0"/>
        </w:numPr>
        <w:ind w:left="284"/>
      </w:pPr>
    </w:p>
    <w:p w14:paraId="794F2BB4" w14:textId="77777777" w:rsidR="004F7DE8" w:rsidRDefault="00B74F18" w:rsidP="004F7DE8">
      <w:pPr>
        <w:pStyle w:val="Heading2"/>
      </w:pPr>
      <w:r>
        <w:t>Governance</w:t>
      </w:r>
    </w:p>
    <w:p w14:paraId="6D4C9A17"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C04E61" w14:textId="77777777" w:rsidR="001E50B3" w:rsidRDefault="001E50B3" w:rsidP="00B74F18"/>
    <w:p w14:paraId="228BB9FB" w14:textId="77777777" w:rsidR="001E50B3" w:rsidRDefault="00D26976" w:rsidP="001E50B3">
      <w:pPr>
        <w:pStyle w:val="Heading2"/>
      </w:pPr>
      <w:r>
        <w:t>Registered Health Professional</w:t>
      </w:r>
    </w:p>
    <w:p w14:paraId="656A8462"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2659844" w14:textId="77777777" w:rsidR="00992BB8" w:rsidRDefault="00992BB8" w:rsidP="00B74F18"/>
    <w:p w14:paraId="4E8F3B6C" w14:textId="77777777" w:rsidR="00992BB8" w:rsidRDefault="00B171A1" w:rsidP="00281375">
      <w:pPr>
        <w:pStyle w:val="Heading2"/>
      </w:pPr>
      <w:r>
        <w:t>Risk Management/Health &amp; Safety</w:t>
      </w:r>
    </w:p>
    <w:p w14:paraId="67E78C74"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9041F66"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6E355D0D" w14:textId="77777777" w:rsidR="00C27EE7" w:rsidRDefault="00C27EE7" w:rsidP="00C27EE7">
      <w:r w:rsidRPr="00B27235">
        <w:t>All staff must report accidents, incidents and near misses so that the company can learn from them and improve safety.</w:t>
      </w:r>
    </w:p>
    <w:p w14:paraId="103FA320" w14:textId="77777777" w:rsidR="000E43C3" w:rsidRDefault="000E43C3" w:rsidP="00C27EE7"/>
    <w:p w14:paraId="7461CF93"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7652925" w14:textId="77777777" w:rsidR="003B5E57" w:rsidRDefault="003B5E57" w:rsidP="00C27EE7">
      <w:r w:rsidRPr="00B27235">
        <w:t>We are committed to safeguarding and promoting the welfare of children and adults at risk of harm and expects all employees to share this commitment. </w:t>
      </w:r>
    </w:p>
    <w:p w14:paraId="2EE85C44" w14:textId="77777777" w:rsidR="00373569" w:rsidRDefault="00373569" w:rsidP="00C27EE7"/>
    <w:p w14:paraId="23285ECB" w14:textId="77777777" w:rsidR="00373569" w:rsidRDefault="00373569" w:rsidP="00D736E0">
      <w:pPr>
        <w:pStyle w:val="Heading2"/>
      </w:pPr>
      <w:r>
        <w:t>Medicines</w:t>
      </w:r>
      <w:r w:rsidR="007F4AB2">
        <w:t xml:space="preserve"> Management Responsibility</w:t>
      </w:r>
    </w:p>
    <w:p w14:paraId="5EC94D2A" w14:textId="77777777" w:rsidR="001E5B60" w:rsidRPr="001E5B60" w:rsidRDefault="001E5B60" w:rsidP="00D736E0">
      <w:pPr>
        <w:pStyle w:val="Subheader"/>
      </w:pPr>
      <w:r w:rsidRPr="001E5B60">
        <w:t>Nursing or registered healthcare professionals</w:t>
      </w:r>
    </w:p>
    <w:p w14:paraId="6BA21FAB"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45A5D40A" w14:textId="77777777" w:rsidR="00D736E0" w:rsidRPr="00D736E0" w:rsidRDefault="00D736E0" w:rsidP="00D736E0">
      <w:pPr>
        <w:pStyle w:val="Subheader"/>
      </w:pPr>
      <w:r w:rsidRPr="00D736E0">
        <w:t>Skilled non-registered staff</w:t>
      </w:r>
    </w:p>
    <w:p w14:paraId="05C45349"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7BBCE37" w14:textId="77777777" w:rsidR="001241C0" w:rsidRDefault="001241C0" w:rsidP="00D736E0"/>
    <w:p w14:paraId="5AE304BF" w14:textId="77777777" w:rsidR="001241C0" w:rsidRDefault="001241C0" w:rsidP="00E17443">
      <w:pPr>
        <w:pStyle w:val="Heading2"/>
      </w:pPr>
      <w:r>
        <w:t>Policies and Procedures</w:t>
      </w:r>
    </w:p>
    <w:p w14:paraId="5239FB63" w14:textId="77777777" w:rsidR="00E17443" w:rsidRDefault="00E17443" w:rsidP="00D736E0">
      <w:r w:rsidRPr="00E17443">
        <w:t>All colleagues must comply with the Company Policies and Procedures which can be found on the company intranet.</w:t>
      </w:r>
    </w:p>
    <w:p w14:paraId="156DE34D" w14:textId="77777777" w:rsidR="000479E1" w:rsidRDefault="000479E1" w:rsidP="00D736E0"/>
    <w:p w14:paraId="33B5CEC0" w14:textId="77777777" w:rsidR="000479E1" w:rsidRDefault="000479E1" w:rsidP="000479E1">
      <w:pPr>
        <w:pStyle w:val="Heading2"/>
      </w:pPr>
      <w:r>
        <w:lastRenderedPageBreak/>
        <w:t>General</w:t>
      </w:r>
    </w:p>
    <w:p w14:paraId="60C9640E"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91051CB"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721E9104" w14:textId="77777777" w:rsidR="000479E1" w:rsidRDefault="000479E1" w:rsidP="000479E1">
      <w:r w:rsidRPr="000479E1">
        <w:t>The company recognises a “non-smoking” policy. Employees are not able to smoke anywhere within the premises or when outside on official business.</w:t>
      </w:r>
    </w:p>
    <w:p w14:paraId="19AE301B" w14:textId="77777777" w:rsidR="000116CF" w:rsidRDefault="000116CF" w:rsidP="000479E1"/>
    <w:p w14:paraId="4A7833C8" w14:textId="77777777" w:rsidR="000116CF" w:rsidRDefault="000116CF" w:rsidP="000116CF">
      <w:pPr>
        <w:pStyle w:val="Heading2"/>
      </w:pPr>
      <w:r>
        <w:t>Equal Opportunities</w:t>
      </w:r>
    </w:p>
    <w:p w14:paraId="00674D70"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161263A2" w14:textId="77777777" w:rsidR="00701453" w:rsidRDefault="00701453" w:rsidP="000479E1"/>
    <w:p w14:paraId="5A84FC31" w14:textId="77777777" w:rsidR="00701453" w:rsidRDefault="00701453" w:rsidP="00205629">
      <w:pPr>
        <w:pStyle w:val="Heading2"/>
      </w:pPr>
      <w:r>
        <w:t>Flexibility</w:t>
      </w:r>
      <w:r w:rsidR="00205629">
        <w:t xml:space="preserve"> Statement</w:t>
      </w:r>
    </w:p>
    <w:p w14:paraId="3ACBD0CE"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8163532" w14:textId="77777777" w:rsidR="00B62F46" w:rsidRDefault="00B62F46" w:rsidP="000479E1"/>
    <w:p w14:paraId="47038825" w14:textId="77777777" w:rsidR="003F2700" w:rsidRDefault="003F2700">
      <w:pPr>
        <w:spacing w:after="0" w:line="240" w:lineRule="auto"/>
        <w:rPr>
          <w:rFonts w:ascii="Avenir Black" w:eastAsia="Times New Roman" w:hAnsi="Avenir Black"/>
          <w:color w:val="B52159"/>
          <w:sz w:val="28"/>
          <w:szCs w:val="26"/>
        </w:rPr>
      </w:pPr>
      <w:r>
        <w:br w:type="page"/>
      </w:r>
    </w:p>
    <w:p w14:paraId="6D8ACA22" w14:textId="77777777" w:rsidR="00B62F46" w:rsidRDefault="00B62F46" w:rsidP="00356DB4">
      <w:pPr>
        <w:pStyle w:val="Heading2"/>
      </w:pPr>
      <w:r>
        <w:lastRenderedPageBreak/>
        <w:t>Personal</w:t>
      </w:r>
      <w:r w:rsidR="00356DB4">
        <w:t xml:space="preserve"> Specification</w:t>
      </w:r>
    </w:p>
    <w:p w14:paraId="00795A44" w14:textId="77777777" w:rsidR="00356DB4" w:rsidRDefault="000142A9" w:rsidP="000142A9">
      <w:pPr>
        <w:pStyle w:val="Subheader"/>
      </w:pPr>
      <w:r>
        <w:t>Essential</w:t>
      </w:r>
    </w:p>
    <w:p w14:paraId="210E8C06" w14:textId="77777777" w:rsidR="00C707BA" w:rsidRDefault="00C707BA" w:rsidP="00C707BA">
      <w:pPr>
        <w:pStyle w:val="Bulletpoints"/>
        <w:rPr>
          <w:rFonts w:eastAsia="Calibri"/>
        </w:rPr>
      </w:pPr>
      <w:r>
        <w:rPr>
          <w:rFonts w:eastAsia="Calibri"/>
        </w:rPr>
        <w:t>Registered Nurse</w:t>
      </w:r>
      <w:r>
        <w:rPr>
          <w:rFonts w:eastAsia="Calibri"/>
          <w:spacing w:val="-2"/>
        </w:rPr>
        <w:t xml:space="preserve"> </w:t>
      </w:r>
      <w:r>
        <w:rPr>
          <w:rFonts w:eastAsia="Calibri"/>
        </w:rPr>
        <w:t>or Children’s Nurse</w:t>
      </w:r>
      <w:r>
        <w:rPr>
          <w:rFonts w:eastAsia="Calibri"/>
          <w:spacing w:val="35"/>
        </w:rPr>
        <w:t xml:space="preserve"> </w:t>
      </w:r>
      <w:r>
        <w:rPr>
          <w:rFonts w:eastAsia="Calibri"/>
        </w:rPr>
        <w:t>professional (or registered</w:t>
      </w:r>
      <w:r>
        <w:rPr>
          <w:rFonts w:eastAsia="Calibri"/>
          <w:spacing w:val="-3"/>
        </w:rPr>
        <w:t xml:space="preserve"> </w:t>
      </w:r>
      <w:r>
        <w:rPr>
          <w:rFonts w:eastAsia="Calibri"/>
        </w:rPr>
        <w:t>Health Visitor</w:t>
      </w:r>
      <w:r>
        <w:rPr>
          <w:rFonts w:eastAsia="Calibri"/>
          <w:spacing w:val="-2"/>
        </w:rPr>
        <w:t xml:space="preserve"> </w:t>
      </w:r>
      <w:r>
        <w:rPr>
          <w:rFonts w:eastAsia="Calibri"/>
        </w:rPr>
        <w:t>or</w:t>
      </w:r>
      <w:r>
        <w:rPr>
          <w:rFonts w:eastAsia="Calibri"/>
          <w:spacing w:val="29"/>
        </w:rPr>
        <w:t xml:space="preserve"> </w:t>
      </w:r>
      <w:r>
        <w:rPr>
          <w:rFonts w:eastAsia="Calibri"/>
        </w:rPr>
        <w:t>School Nurse)</w:t>
      </w:r>
      <w:r>
        <w:rPr>
          <w:rFonts w:eastAsia="Calibri"/>
          <w:spacing w:val="-2"/>
        </w:rPr>
        <w:t xml:space="preserve"> </w:t>
      </w:r>
      <w:r>
        <w:rPr>
          <w:rFonts w:eastAsia="Calibri"/>
        </w:rPr>
        <w:t>or proven equivalent</w:t>
      </w:r>
      <w:r>
        <w:rPr>
          <w:rFonts w:eastAsia="Calibri"/>
          <w:spacing w:val="25"/>
        </w:rPr>
        <w:t xml:space="preserve"> </w:t>
      </w:r>
      <w:r>
        <w:rPr>
          <w:rFonts w:eastAsia="Calibri"/>
        </w:rPr>
        <w:t>experience</w:t>
      </w:r>
      <w:r>
        <w:rPr>
          <w:rFonts w:eastAsia="Calibri"/>
          <w:spacing w:val="-2"/>
        </w:rPr>
        <w:t xml:space="preserve"> </w:t>
      </w:r>
      <w:r>
        <w:rPr>
          <w:rFonts w:eastAsia="Calibri"/>
        </w:rPr>
        <w:t>of assessing</w:t>
      </w:r>
      <w:r>
        <w:rPr>
          <w:rFonts w:eastAsia="Calibri"/>
          <w:spacing w:val="-2"/>
        </w:rPr>
        <w:t xml:space="preserve"> </w:t>
      </w:r>
      <w:r>
        <w:rPr>
          <w:rFonts w:eastAsia="Calibri"/>
        </w:rPr>
        <w:t>and reporting</w:t>
      </w:r>
      <w:r>
        <w:rPr>
          <w:rFonts w:eastAsia="Calibri"/>
          <w:spacing w:val="-3"/>
        </w:rPr>
        <w:t xml:space="preserve"> </w:t>
      </w:r>
      <w:r>
        <w:rPr>
          <w:rFonts w:eastAsia="Calibri"/>
        </w:rPr>
        <w:t>on</w:t>
      </w:r>
      <w:r>
        <w:rPr>
          <w:rFonts w:eastAsia="Calibri"/>
          <w:spacing w:val="45"/>
        </w:rPr>
        <w:t xml:space="preserve"> </w:t>
      </w:r>
      <w:r>
        <w:rPr>
          <w:rFonts w:eastAsia="Calibri"/>
        </w:rPr>
        <w:t>the health</w:t>
      </w:r>
      <w:r>
        <w:rPr>
          <w:rFonts w:eastAsia="Calibri"/>
          <w:spacing w:val="1"/>
        </w:rPr>
        <w:t xml:space="preserve"> </w:t>
      </w:r>
      <w:r>
        <w:rPr>
          <w:rFonts w:eastAsia="Calibri"/>
        </w:rPr>
        <w:t>needs</w:t>
      </w:r>
      <w:r>
        <w:rPr>
          <w:rFonts w:eastAsia="Calibri"/>
          <w:spacing w:val="-2"/>
        </w:rPr>
        <w:t xml:space="preserve"> </w:t>
      </w:r>
      <w:r>
        <w:rPr>
          <w:rFonts w:eastAsia="Calibri"/>
        </w:rPr>
        <w:t>of</w:t>
      </w:r>
      <w:r>
        <w:rPr>
          <w:rFonts w:eastAsia="Calibri"/>
          <w:spacing w:val="-2"/>
        </w:rPr>
        <w:t xml:space="preserve"> </w:t>
      </w:r>
      <w:r>
        <w:rPr>
          <w:rFonts w:eastAsia="Calibri"/>
        </w:rPr>
        <w:t>Looked</w:t>
      </w:r>
      <w:r>
        <w:rPr>
          <w:rFonts w:eastAsia="Calibri"/>
          <w:spacing w:val="-3"/>
        </w:rPr>
        <w:t xml:space="preserve"> </w:t>
      </w:r>
      <w:r>
        <w:rPr>
          <w:rFonts w:eastAsia="Calibri"/>
        </w:rPr>
        <w:t>After Children.</w:t>
      </w:r>
    </w:p>
    <w:p w14:paraId="461E859D" w14:textId="77777777" w:rsidR="00C707BA" w:rsidRDefault="00C707BA" w:rsidP="00C707BA">
      <w:pPr>
        <w:pStyle w:val="TableParagraph"/>
        <w:spacing w:before="5"/>
        <w:rPr>
          <w:rFonts w:ascii="Arial" w:eastAsia="Arial" w:hAnsi="Arial" w:cs="Arial"/>
          <w:b/>
          <w:bCs/>
          <w:sz w:val="23"/>
          <w:szCs w:val="23"/>
        </w:rPr>
      </w:pPr>
    </w:p>
    <w:p w14:paraId="1BF8C429" w14:textId="77777777" w:rsidR="00C707BA" w:rsidRDefault="00C707BA" w:rsidP="00C707BA">
      <w:pPr>
        <w:pStyle w:val="Bulletpoints"/>
        <w:rPr>
          <w:rFonts w:eastAsia="Calibri" w:hAnsi="Calibri" w:cs="Calibri"/>
        </w:rPr>
      </w:pPr>
      <w:r>
        <w:t xml:space="preserve">Significant relevant </w:t>
      </w:r>
      <w:r>
        <w:rPr>
          <w:spacing w:val="-2"/>
        </w:rPr>
        <w:t>experience</w:t>
      </w:r>
      <w:r>
        <w:rPr>
          <w:spacing w:val="1"/>
        </w:rPr>
        <w:t xml:space="preserve"> </w:t>
      </w:r>
      <w:r>
        <w:t>working</w:t>
      </w:r>
      <w:r>
        <w:rPr>
          <w:spacing w:val="45"/>
        </w:rPr>
        <w:t xml:space="preserve"> </w:t>
      </w:r>
      <w:r>
        <w:t>with children</w:t>
      </w:r>
      <w:r>
        <w:rPr>
          <w:spacing w:val="-3"/>
        </w:rPr>
        <w:t xml:space="preserve"> </w:t>
      </w:r>
      <w:r>
        <w:t>/ young people in the</w:t>
      </w:r>
      <w:r>
        <w:rPr>
          <w:spacing w:val="23"/>
        </w:rPr>
        <w:t xml:space="preserve"> </w:t>
      </w:r>
      <w:r>
        <w:t xml:space="preserve">community delivering </w:t>
      </w:r>
      <w:r>
        <w:rPr>
          <w:spacing w:val="-2"/>
        </w:rPr>
        <w:t>health</w:t>
      </w:r>
      <w:r>
        <w:t xml:space="preserve"> programmes</w:t>
      </w:r>
      <w:r>
        <w:rPr>
          <w:spacing w:val="29"/>
        </w:rPr>
        <w:t xml:space="preserve"> </w:t>
      </w:r>
      <w:r>
        <w:t>to vulnerable groups.</w:t>
      </w:r>
    </w:p>
    <w:p w14:paraId="318A107E" w14:textId="77777777" w:rsidR="00C707BA" w:rsidRDefault="00C707BA" w:rsidP="00C707BA">
      <w:pPr>
        <w:pStyle w:val="TableParagraph"/>
        <w:spacing w:before="5"/>
        <w:rPr>
          <w:rFonts w:ascii="Arial" w:eastAsia="Arial" w:hAnsi="Arial" w:cs="Arial"/>
          <w:b/>
          <w:bCs/>
          <w:sz w:val="23"/>
          <w:szCs w:val="23"/>
        </w:rPr>
      </w:pPr>
    </w:p>
    <w:p w14:paraId="18A78313" w14:textId="77777777" w:rsidR="00C707BA" w:rsidRDefault="00C707BA" w:rsidP="00C707BA">
      <w:pPr>
        <w:pStyle w:val="Bulletpoints"/>
        <w:rPr>
          <w:rFonts w:eastAsia="Calibri" w:hAnsi="Calibri" w:cs="Calibri"/>
        </w:rPr>
      </w:pPr>
      <w:r>
        <w:t>Evidence</w:t>
      </w:r>
      <w:r>
        <w:rPr>
          <w:spacing w:val="-2"/>
        </w:rPr>
        <w:t xml:space="preserve"> </w:t>
      </w:r>
      <w:r>
        <w:t>of</w:t>
      </w:r>
      <w:r>
        <w:rPr>
          <w:spacing w:val="-3"/>
        </w:rPr>
        <w:t xml:space="preserve"> </w:t>
      </w:r>
      <w:r>
        <w:t>creating and</w:t>
      </w:r>
      <w:r>
        <w:rPr>
          <w:spacing w:val="-2"/>
        </w:rPr>
        <w:t xml:space="preserve"> </w:t>
      </w:r>
      <w:r>
        <w:t>maximising</w:t>
      </w:r>
      <w:r>
        <w:rPr>
          <w:spacing w:val="39"/>
        </w:rPr>
        <w:t xml:space="preserve"> </w:t>
      </w:r>
      <w:r>
        <w:t>opportunities for partnership working and</w:t>
      </w:r>
      <w:r>
        <w:rPr>
          <w:spacing w:val="29"/>
        </w:rPr>
        <w:t xml:space="preserve"> </w:t>
      </w:r>
      <w:r>
        <w:t>delivering integrated services.</w:t>
      </w:r>
    </w:p>
    <w:p w14:paraId="6D5C2673" w14:textId="77777777" w:rsidR="00C707BA" w:rsidRDefault="00C707BA" w:rsidP="00C707BA">
      <w:pPr>
        <w:pStyle w:val="TableParagraph"/>
        <w:spacing w:before="5"/>
        <w:rPr>
          <w:rFonts w:ascii="Arial" w:eastAsia="Arial" w:hAnsi="Arial" w:cs="Arial"/>
          <w:b/>
          <w:bCs/>
          <w:sz w:val="23"/>
          <w:szCs w:val="23"/>
        </w:rPr>
      </w:pPr>
    </w:p>
    <w:p w14:paraId="033BEC9D" w14:textId="77777777" w:rsidR="00C707BA" w:rsidRDefault="00C707BA" w:rsidP="00C707BA">
      <w:pPr>
        <w:pStyle w:val="Bulletpoints"/>
        <w:rPr>
          <w:rFonts w:eastAsia="Calibri" w:hAnsi="Calibri" w:cs="Calibri"/>
        </w:rPr>
      </w:pPr>
      <w:r>
        <w:t>Evidence</w:t>
      </w:r>
      <w:r>
        <w:rPr>
          <w:spacing w:val="-2"/>
        </w:rPr>
        <w:t xml:space="preserve"> </w:t>
      </w:r>
      <w:r>
        <w:t>of</w:t>
      </w:r>
      <w:r>
        <w:rPr>
          <w:spacing w:val="-3"/>
        </w:rPr>
        <w:t xml:space="preserve"> </w:t>
      </w:r>
      <w:r>
        <w:t>establishing innovative</w:t>
      </w:r>
      <w:r>
        <w:rPr>
          <w:spacing w:val="-2"/>
        </w:rPr>
        <w:t xml:space="preserve"> </w:t>
      </w:r>
      <w:r>
        <w:t>/</w:t>
      </w:r>
      <w:r>
        <w:rPr>
          <w:spacing w:val="35"/>
        </w:rPr>
        <w:t xml:space="preserve"> </w:t>
      </w:r>
      <w:r>
        <w:t>creative practice.</w:t>
      </w:r>
    </w:p>
    <w:p w14:paraId="2CF0E6A1" w14:textId="77777777" w:rsidR="00C707BA" w:rsidRDefault="00C707BA" w:rsidP="00C707BA">
      <w:pPr>
        <w:pStyle w:val="TableParagraph"/>
        <w:spacing w:before="5"/>
        <w:rPr>
          <w:rFonts w:ascii="Arial" w:eastAsia="Arial" w:hAnsi="Arial" w:cs="Arial"/>
          <w:b/>
          <w:bCs/>
          <w:sz w:val="23"/>
          <w:szCs w:val="23"/>
        </w:rPr>
      </w:pPr>
    </w:p>
    <w:p w14:paraId="30CC6CAF" w14:textId="77777777" w:rsidR="00C707BA" w:rsidRDefault="00C707BA" w:rsidP="00C707BA">
      <w:pPr>
        <w:pStyle w:val="Bulletpoints"/>
        <w:rPr>
          <w:rFonts w:eastAsia="Calibri" w:hAnsi="Calibri" w:cs="Calibri"/>
        </w:rPr>
      </w:pPr>
      <w:r>
        <w:t>Experience</w:t>
      </w:r>
      <w:r>
        <w:rPr>
          <w:spacing w:val="-2"/>
        </w:rPr>
        <w:t xml:space="preserve"> </w:t>
      </w:r>
      <w:r>
        <w:t xml:space="preserve">of engaging </w:t>
      </w:r>
      <w:r>
        <w:rPr>
          <w:spacing w:val="-2"/>
        </w:rPr>
        <w:t>hard</w:t>
      </w:r>
      <w:r>
        <w:t xml:space="preserve"> to</w:t>
      </w:r>
      <w:r>
        <w:rPr>
          <w:spacing w:val="1"/>
        </w:rPr>
        <w:t xml:space="preserve"> </w:t>
      </w:r>
      <w:r>
        <w:t>reach</w:t>
      </w:r>
      <w:r>
        <w:rPr>
          <w:spacing w:val="30"/>
        </w:rPr>
        <w:t xml:space="preserve"> </w:t>
      </w:r>
      <w:r>
        <w:t>groups, improving and</w:t>
      </w:r>
      <w:r>
        <w:rPr>
          <w:spacing w:val="-2"/>
        </w:rPr>
        <w:t xml:space="preserve"> </w:t>
      </w:r>
      <w:r>
        <w:t>sustaining health</w:t>
      </w:r>
      <w:r>
        <w:rPr>
          <w:spacing w:val="25"/>
        </w:rPr>
        <w:t xml:space="preserve"> </w:t>
      </w:r>
      <w:r>
        <w:t>outcomes.</w:t>
      </w:r>
    </w:p>
    <w:p w14:paraId="2D7236EA" w14:textId="77777777" w:rsidR="00C707BA" w:rsidRDefault="00C707BA" w:rsidP="00C707BA">
      <w:pPr>
        <w:pStyle w:val="TableParagraph"/>
        <w:spacing w:before="2"/>
        <w:rPr>
          <w:rFonts w:ascii="Arial" w:eastAsia="Arial" w:hAnsi="Arial" w:cs="Arial"/>
          <w:b/>
          <w:bCs/>
          <w:sz w:val="23"/>
          <w:szCs w:val="23"/>
        </w:rPr>
      </w:pPr>
    </w:p>
    <w:p w14:paraId="11B17179" w14:textId="77777777" w:rsidR="00C707BA" w:rsidRDefault="00C707BA" w:rsidP="00C707BA">
      <w:pPr>
        <w:pStyle w:val="Bulletpoints"/>
        <w:rPr>
          <w:rFonts w:eastAsia="Calibri" w:hAnsi="Calibri" w:cs="Calibri"/>
        </w:rPr>
      </w:pPr>
      <w:r>
        <w:t>Experience</w:t>
      </w:r>
      <w:r>
        <w:rPr>
          <w:spacing w:val="-2"/>
        </w:rPr>
        <w:t xml:space="preserve"> </w:t>
      </w:r>
      <w:r>
        <w:t>of utilising child</w:t>
      </w:r>
      <w:r>
        <w:rPr>
          <w:spacing w:val="-3"/>
        </w:rPr>
        <w:t xml:space="preserve"> </w:t>
      </w:r>
      <w:r>
        <w:t>protection</w:t>
      </w:r>
      <w:r>
        <w:rPr>
          <w:spacing w:val="23"/>
        </w:rPr>
        <w:t xml:space="preserve"> </w:t>
      </w:r>
      <w:r>
        <w:t>supervision.</w:t>
      </w:r>
    </w:p>
    <w:p w14:paraId="5F5AE6DA" w14:textId="77777777" w:rsidR="00C707BA" w:rsidRDefault="00C707BA" w:rsidP="00C707BA">
      <w:pPr>
        <w:pStyle w:val="TableParagraph"/>
        <w:spacing w:before="5"/>
        <w:rPr>
          <w:rFonts w:ascii="Arial" w:eastAsia="Arial" w:hAnsi="Arial" w:cs="Arial"/>
          <w:b/>
          <w:bCs/>
          <w:sz w:val="23"/>
          <w:szCs w:val="23"/>
        </w:rPr>
      </w:pPr>
    </w:p>
    <w:p w14:paraId="3D57265E" w14:textId="77777777" w:rsidR="00C707BA" w:rsidRDefault="00C707BA" w:rsidP="00C707BA">
      <w:pPr>
        <w:pStyle w:val="Bulletpoints"/>
        <w:rPr>
          <w:rFonts w:eastAsia="Calibri" w:hAnsi="Calibri" w:cs="Calibri"/>
        </w:rPr>
      </w:pPr>
      <w:r>
        <w:t>Excellent record</w:t>
      </w:r>
      <w:r>
        <w:rPr>
          <w:spacing w:val="-3"/>
        </w:rPr>
        <w:t xml:space="preserve"> </w:t>
      </w:r>
      <w:r>
        <w:t>keeping and</w:t>
      </w:r>
      <w:r>
        <w:rPr>
          <w:spacing w:val="25"/>
        </w:rPr>
        <w:t xml:space="preserve"> </w:t>
      </w:r>
      <w:r>
        <w:t>communication</w:t>
      </w:r>
      <w:r>
        <w:rPr>
          <w:spacing w:val="-3"/>
        </w:rPr>
        <w:t xml:space="preserve"> </w:t>
      </w:r>
      <w:r>
        <w:t>skills</w:t>
      </w:r>
    </w:p>
    <w:p w14:paraId="5367B093" w14:textId="77777777" w:rsidR="00C707BA" w:rsidRDefault="00C707BA" w:rsidP="00C707BA">
      <w:pPr>
        <w:pStyle w:val="TableParagraph"/>
        <w:spacing w:before="5"/>
        <w:rPr>
          <w:rFonts w:ascii="Arial" w:eastAsia="Arial" w:hAnsi="Arial" w:cs="Arial"/>
          <w:b/>
          <w:bCs/>
          <w:sz w:val="23"/>
          <w:szCs w:val="23"/>
        </w:rPr>
      </w:pPr>
    </w:p>
    <w:p w14:paraId="4BEDDBBB" w14:textId="77777777" w:rsidR="00C707BA" w:rsidRDefault="00C707BA" w:rsidP="00C707BA">
      <w:pPr>
        <w:pStyle w:val="Bulletpoints"/>
        <w:rPr>
          <w:rFonts w:eastAsia="Calibri" w:hAnsi="Calibri" w:cs="Calibri"/>
        </w:rPr>
      </w:pPr>
      <w:r>
        <w:t>Excellent skills</w:t>
      </w:r>
      <w:r>
        <w:rPr>
          <w:spacing w:val="-3"/>
        </w:rPr>
        <w:t xml:space="preserve"> </w:t>
      </w:r>
      <w:r>
        <w:t>in IT,</w:t>
      </w:r>
      <w:r>
        <w:rPr>
          <w:spacing w:val="-2"/>
        </w:rPr>
        <w:t xml:space="preserve"> </w:t>
      </w:r>
      <w:r>
        <w:t>especially Word and</w:t>
      </w:r>
      <w:r>
        <w:rPr>
          <w:spacing w:val="27"/>
        </w:rPr>
        <w:t xml:space="preserve"> </w:t>
      </w:r>
      <w:r>
        <w:t>Excell</w:t>
      </w:r>
    </w:p>
    <w:p w14:paraId="7F137716" w14:textId="77777777" w:rsidR="00C707BA" w:rsidRDefault="00C707BA" w:rsidP="00C707BA">
      <w:pPr>
        <w:pStyle w:val="TableParagraph"/>
        <w:spacing w:before="2"/>
        <w:rPr>
          <w:rFonts w:ascii="Arial" w:eastAsia="Arial" w:hAnsi="Arial" w:cs="Arial"/>
          <w:b/>
          <w:bCs/>
          <w:sz w:val="23"/>
          <w:szCs w:val="23"/>
        </w:rPr>
      </w:pPr>
    </w:p>
    <w:p w14:paraId="28CC8540" w14:textId="77777777" w:rsidR="00C707BA" w:rsidRDefault="00C707BA" w:rsidP="00C707BA">
      <w:pPr>
        <w:pStyle w:val="Bulletpoints"/>
        <w:rPr>
          <w:rFonts w:eastAsia="Calibri" w:hAnsi="Calibri" w:cs="Calibri"/>
        </w:rPr>
      </w:pPr>
      <w:r>
        <w:t>Ability to</w:t>
      </w:r>
      <w:r>
        <w:rPr>
          <w:spacing w:val="1"/>
        </w:rPr>
        <w:t xml:space="preserve"> </w:t>
      </w:r>
      <w:r>
        <w:t>network and</w:t>
      </w:r>
      <w:r>
        <w:rPr>
          <w:spacing w:val="-3"/>
        </w:rPr>
        <w:t xml:space="preserve"> </w:t>
      </w:r>
      <w:r>
        <w:t>work as part</w:t>
      </w:r>
      <w:r>
        <w:rPr>
          <w:spacing w:val="-2"/>
        </w:rPr>
        <w:t xml:space="preserve"> </w:t>
      </w:r>
      <w:r>
        <w:t>of</w:t>
      </w:r>
      <w:r>
        <w:rPr>
          <w:spacing w:val="-3"/>
        </w:rPr>
        <w:t xml:space="preserve"> </w:t>
      </w:r>
      <w:r>
        <w:t>a</w:t>
      </w:r>
      <w:r>
        <w:rPr>
          <w:spacing w:val="21"/>
        </w:rPr>
        <w:t xml:space="preserve"> </w:t>
      </w:r>
      <w:r>
        <w:t>team.</w:t>
      </w:r>
    </w:p>
    <w:p w14:paraId="49209E46" w14:textId="77777777" w:rsidR="00C707BA" w:rsidRDefault="00C707BA" w:rsidP="00C707BA">
      <w:pPr>
        <w:pStyle w:val="TableParagraph"/>
        <w:spacing w:before="10"/>
        <w:rPr>
          <w:rFonts w:ascii="Arial" w:eastAsia="Arial" w:hAnsi="Arial" w:cs="Arial"/>
          <w:b/>
          <w:bCs/>
          <w:sz w:val="23"/>
          <w:szCs w:val="23"/>
        </w:rPr>
      </w:pPr>
    </w:p>
    <w:p w14:paraId="0364BBD9" w14:textId="77777777" w:rsidR="00C707BA" w:rsidRDefault="00C707BA" w:rsidP="00C707BA">
      <w:pPr>
        <w:pStyle w:val="Bulletpoints"/>
        <w:rPr>
          <w:rFonts w:eastAsia="Calibri"/>
        </w:rPr>
      </w:pPr>
      <w:r>
        <w:rPr>
          <w:rFonts w:eastAsia="Calibri"/>
        </w:rPr>
        <w:t>Solution focused with</w:t>
      </w:r>
      <w:r>
        <w:rPr>
          <w:rFonts w:eastAsia="Calibri"/>
          <w:spacing w:val="-3"/>
        </w:rPr>
        <w:t xml:space="preserve"> </w:t>
      </w:r>
      <w:r>
        <w:rPr>
          <w:rFonts w:eastAsia="Calibri"/>
        </w:rPr>
        <w:t>a ‘can do’ approach</w:t>
      </w:r>
      <w:r>
        <w:rPr>
          <w:rFonts w:eastAsia="Calibri"/>
          <w:spacing w:val="31"/>
        </w:rPr>
        <w:t xml:space="preserve"> </w:t>
      </w:r>
      <w:r>
        <w:rPr>
          <w:rFonts w:eastAsia="Calibri"/>
        </w:rPr>
        <w:t>to overcoming challenges.</w:t>
      </w:r>
    </w:p>
    <w:p w14:paraId="4A873432" w14:textId="77777777" w:rsidR="00C707BA" w:rsidRDefault="00C707BA" w:rsidP="00C707BA">
      <w:pPr>
        <w:pStyle w:val="TableParagraph"/>
        <w:spacing w:before="5"/>
        <w:rPr>
          <w:rFonts w:ascii="Arial" w:eastAsia="Arial" w:hAnsi="Arial" w:cs="Arial"/>
          <w:b/>
          <w:bCs/>
          <w:sz w:val="23"/>
          <w:szCs w:val="23"/>
        </w:rPr>
      </w:pPr>
    </w:p>
    <w:p w14:paraId="3FEA3D21" w14:textId="77777777" w:rsidR="00C707BA" w:rsidRDefault="00C707BA" w:rsidP="00C707BA">
      <w:pPr>
        <w:pStyle w:val="Bulletpoints"/>
        <w:rPr>
          <w:rFonts w:eastAsia="Calibri" w:hAnsi="Calibri" w:cs="Calibri"/>
        </w:rPr>
      </w:pPr>
      <w:r>
        <w:t>Ability to</w:t>
      </w:r>
      <w:r>
        <w:rPr>
          <w:spacing w:val="1"/>
        </w:rPr>
        <w:t xml:space="preserve"> </w:t>
      </w:r>
      <w:r>
        <w:t>work</w:t>
      </w:r>
      <w:r>
        <w:rPr>
          <w:spacing w:val="-3"/>
        </w:rPr>
        <w:t xml:space="preserve"> </w:t>
      </w:r>
      <w:r>
        <w:t xml:space="preserve">in a </w:t>
      </w:r>
      <w:r>
        <w:rPr>
          <w:spacing w:val="-2"/>
        </w:rPr>
        <w:t>complex</w:t>
      </w:r>
      <w:r>
        <w:t xml:space="preserve"> challenging</w:t>
      </w:r>
      <w:r>
        <w:rPr>
          <w:spacing w:val="37"/>
        </w:rPr>
        <w:t xml:space="preserve"> </w:t>
      </w:r>
      <w:r>
        <w:t>environment.</w:t>
      </w:r>
    </w:p>
    <w:p w14:paraId="1837E219" w14:textId="77777777" w:rsidR="00C707BA" w:rsidRDefault="00C707BA" w:rsidP="00C707BA">
      <w:pPr>
        <w:pStyle w:val="TableParagraph"/>
        <w:spacing w:before="5"/>
        <w:rPr>
          <w:rFonts w:ascii="Arial" w:eastAsia="Arial" w:hAnsi="Arial" w:cs="Arial"/>
          <w:b/>
          <w:bCs/>
          <w:sz w:val="23"/>
          <w:szCs w:val="23"/>
        </w:rPr>
      </w:pPr>
    </w:p>
    <w:p w14:paraId="12D3F95C" w14:textId="77777777" w:rsidR="00C707BA" w:rsidRPr="00C707BA" w:rsidRDefault="00C707BA" w:rsidP="00C707BA">
      <w:pPr>
        <w:pStyle w:val="Bulletpoints"/>
      </w:pPr>
      <w:r>
        <w:rPr>
          <w:rFonts w:ascii="Calibri"/>
          <w:spacing w:val="-1"/>
        </w:rPr>
        <w:t>Credibility</w:t>
      </w:r>
      <w:r>
        <w:rPr>
          <w:rFonts w:ascii="Calibri"/>
          <w:spacing w:val="-2"/>
        </w:rPr>
        <w:t xml:space="preserve"> </w:t>
      </w:r>
      <w:r>
        <w:rPr>
          <w:rFonts w:ascii="Calibri"/>
        </w:rPr>
        <w:t>within</w:t>
      </w:r>
      <w:r>
        <w:rPr>
          <w:rFonts w:ascii="Calibri"/>
          <w:spacing w:val="-2"/>
        </w:rPr>
        <w:t xml:space="preserve"> </w:t>
      </w:r>
      <w:r>
        <w:rPr>
          <w:rFonts w:ascii="Calibri"/>
          <w:spacing w:val="-1"/>
        </w:rPr>
        <w:t>the</w:t>
      </w:r>
      <w:r>
        <w:rPr>
          <w:rFonts w:ascii="Calibri"/>
          <w:spacing w:val="-2"/>
        </w:rPr>
        <w:t xml:space="preserve"> </w:t>
      </w:r>
      <w:r>
        <w:rPr>
          <w:rFonts w:ascii="Calibri"/>
          <w:spacing w:val="-1"/>
        </w:rPr>
        <w:t>nursing profession,</w:t>
      </w:r>
      <w:r>
        <w:rPr>
          <w:rFonts w:ascii="Calibri"/>
          <w:spacing w:val="23"/>
        </w:rPr>
        <w:t xml:space="preserve"> </w:t>
      </w:r>
      <w:r>
        <w:rPr>
          <w:rFonts w:ascii="Calibri"/>
        </w:rPr>
        <w:t xml:space="preserve">with </w:t>
      </w:r>
      <w:r>
        <w:rPr>
          <w:rFonts w:ascii="Calibri"/>
          <w:spacing w:val="-1"/>
        </w:rPr>
        <w:t>colleagues</w:t>
      </w:r>
      <w:r>
        <w:rPr>
          <w:rFonts w:ascii="Calibri"/>
          <w:spacing w:val="-2"/>
        </w:rPr>
        <w:t xml:space="preserve"> </w:t>
      </w:r>
      <w:r>
        <w:rPr>
          <w:rFonts w:ascii="Calibri"/>
        </w:rPr>
        <w:t xml:space="preserve">in </w:t>
      </w:r>
      <w:r>
        <w:rPr>
          <w:rFonts w:ascii="Calibri"/>
          <w:spacing w:val="-1"/>
        </w:rPr>
        <w:t>other</w:t>
      </w:r>
      <w:r>
        <w:rPr>
          <w:rFonts w:ascii="Calibri"/>
        </w:rPr>
        <w:t xml:space="preserve"> </w:t>
      </w:r>
      <w:r>
        <w:rPr>
          <w:rFonts w:ascii="Calibri"/>
          <w:spacing w:val="-1"/>
        </w:rPr>
        <w:t>professions</w:t>
      </w:r>
      <w:r>
        <w:rPr>
          <w:rFonts w:ascii="Calibri"/>
        </w:rPr>
        <w:t xml:space="preserve"> and</w:t>
      </w:r>
      <w:r>
        <w:rPr>
          <w:rFonts w:ascii="Calibri"/>
          <w:spacing w:val="21"/>
        </w:rPr>
        <w:t xml:space="preserve"> </w:t>
      </w:r>
      <w:r>
        <w:rPr>
          <w:rFonts w:ascii="Calibri"/>
        </w:rPr>
        <w:t xml:space="preserve">with </w:t>
      </w:r>
      <w:r>
        <w:rPr>
          <w:rFonts w:ascii="Calibri"/>
          <w:spacing w:val="-1"/>
        </w:rPr>
        <w:t>young people.</w:t>
      </w:r>
    </w:p>
    <w:p w14:paraId="05C5007F" w14:textId="77777777" w:rsidR="00C707BA" w:rsidRPr="00C707BA" w:rsidRDefault="00C707BA" w:rsidP="00C707BA">
      <w:pPr>
        <w:pStyle w:val="Bulletpoints"/>
      </w:pPr>
      <w:r w:rsidRPr="00C707BA">
        <w:rPr>
          <w:rFonts w:ascii="Calibri"/>
          <w:spacing w:val="-1"/>
        </w:rPr>
        <w:t>Ability</w:t>
      </w:r>
      <w:r w:rsidRPr="00C707BA">
        <w:rPr>
          <w:rFonts w:ascii="Calibri"/>
          <w:spacing w:val="1"/>
        </w:rPr>
        <w:t xml:space="preserve"> </w:t>
      </w:r>
      <w:r w:rsidRPr="00C707BA">
        <w:rPr>
          <w:rFonts w:ascii="Calibri"/>
          <w:spacing w:val="-1"/>
        </w:rPr>
        <w:t>to motivate</w:t>
      </w:r>
      <w:r w:rsidRPr="00C707BA">
        <w:rPr>
          <w:rFonts w:ascii="Calibri"/>
        </w:rPr>
        <w:t xml:space="preserve"> and</w:t>
      </w:r>
      <w:r w:rsidRPr="00C707BA">
        <w:rPr>
          <w:rFonts w:ascii="Calibri"/>
          <w:spacing w:val="-4"/>
        </w:rPr>
        <w:t xml:space="preserve"> </w:t>
      </w:r>
      <w:r w:rsidRPr="00C707BA">
        <w:rPr>
          <w:rFonts w:ascii="Calibri"/>
          <w:spacing w:val="-1"/>
        </w:rPr>
        <w:t>engage</w:t>
      </w:r>
      <w:r w:rsidRPr="00C707BA">
        <w:rPr>
          <w:rFonts w:ascii="Calibri"/>
        </w:rPr>
        <w:t xml:space="preserve"> all</w:t>
      </w:r>
      <w:r w:rsidRPr="00C707BA">
        <w:rPr>
          <w:rFonts w:ascii="Calibri"/>
          <w:spacing w:val="21"/>
        </w:rPr>
        <w:t xml:space="preserve"> </w:t>
      </w:r>
      <w:r w:rsidRPr="00C707BA">
        <w:rPr>
          <w:rFonts w:ascii="Calibri"/>
          <w:spacing w:val="-1"/>
        </w:rPr>
        <w:t>constituents.</w:t>
      </w:r>
    </w:p>
    <w:p w14:paraId="1D265B34" w14:textId="7D8665A4" w:rsidR="00C707BA" w:rsidRPr="00C707BA" w:rsidRDefault="00C707BA" w:rsidP="00C707BA">
      <w:pPr>
        <w:pStyle w:val="Bulletpoints"/>
      </w:pPr>
      <w:r w:rsidRPr="00C707BA">
        <w:rPr>
          <w:rFonts w:ascii="Calibri"/>
          <w:spacing w:val="-1"/>
        </w:rPr>
        <w:t>Ability</w:t>
      </w:r>
      <w:r w:rsidRPr="00C707BA">
        <w:rPr>
          <w:rFonts w:ascii="Calibri"/>
        </w:rPr>
        <w:t xml:space="preserve"> </w:t>
      </w:r>
      <w:r w:rsidRPr="00C707BA">
        <w:rPr>
          <w:rFonts w:ascii="Calibri"/>
          <w:spacing w:val="-1"/>
        </w:rPr>
        <w:t>to</w:t>
      </w:r>
      <w:r w:rsidRPr="00C707BA">
        <w:rPr>
          <w:rFonts w:ascii="Calibri"/>
          <w:spacing w:val="1"/>
        </w:rPr>
        <w:t xml:space="preserve"> </w:t>
      </w:r>
      <w:r w:rsidRPr="00C707BA">
        <w:rPr>
          <w:rFonts w:ascii="Calibri"/>
          <w:spacing w:val="-1"/>
        </w:rPr>
        <w:t>work</w:t>
      </w:r>
      <w:r w:rsidRPr="00C707BA">
        <w:rPr>
          <w:rFonts w:ascii="Calibri"/>
          <w:spacing w:val="-3"/>
        </w:rPr>
        <w:t xml:space="preserve"> </w:t>
      </w:r>
      <w:r w:rsidRPr="00C707BA">
        <w:rPr>
          <w:rFonts w:ascii="Calibri"/>
          <w:spacing w:val="-1"/>
        </w:rPr>
        <w:t>flexibly</w:t>
      </w:r>
      <w:r w:rsidRPr="00C707BA">
        <w:rPr>
          <w:rFonts w:ascii="Calibri"/>
        </w:rPr>
        <w:t xml:space="preserve"> </w:t>
      </w:r>
      <w:r w:rsidRPr="00C707BA">
        <w:rPr>
          <w:rFonts w:ascii="Calibri"/>
          <w:spacing w:val="-1"/>
        </w:rPr>
        <w:t xml:space="preserve">according </w:t>
      </w:r>
      <w:r w:rsidRPr="00C707BA">
        <w:rPr>
          <w:rFonts w:ascii="Calibri"/>
        </w:rPr>
        <w:t>to</w:t>
      </w:r>
      <w:r w:rsidRPr="00C707BA">
        <w:rPr>
          <w:rFonts w:ascii="Calibri"/>
          <w:spacing w:val="1"/>
        </w:rPr>
        <w:t xml:space="preserve"> </w:t>
      </w:r>
      <w:r w:rsidRPr="00C707BA">
        <w:rPr>
          <w:rFonts w:ascii="Calibri"/>
          <w:spacing w:val="-2"/>
        </w:rPr>
        <w:t>the</w:t>
      </w:r>
      <w:r w:rsidRPr="00C707BA">
        <w:rPr>
          <w:rFonts w:ascii="Calibri"/>
          <w:spacing w:val="25"/>
        </w:rPr>
        <w:t xml:space="preserve"> </w:t>
      </w:r>
      <w:r w:rsidRPr="00C707BA">
        <w:rPr>
          <w:rFonts w:ascii="Calibri"/>
          <w:spacing w:val="-1"/>
        </w:rPr>
        <w:t>needs</w:t>
      </w:r>
      <w:r w:rsidRPr="00C707BA">
        <w:rPr>
          <w:rFonts w:ascii="Calibri"/>
          <w:spacing w:val="-2"/>
        </w:rPr>
        <w:t xml:space="preserve"> </w:t>
      </w:r>
      <w:r w:rsidRPr="00C707BA">
        <w:rPr>
          <w:rFonts w:ascii="Calibri"/>
        </w:rPr>
        <w:t xml:space="preserve">of </w:t>
      </w:r>
      <w:r w:rsidRPr="00C707BA">
        <w:rPr>
          <w:rFonts w:ascii="Calibri"/>
          <w:spacing w:val="-1"/>
        </w:rPr>
        <w:t>the</w:t>
      </w:r>
      <w:r w:rsidRPr="00C707BA">
        <w:rPr>
          <w:rFonts w:ascii="Calibri"/>
          <w:spacing w:val="-2"/>
        </w:rPr>
        <w:t xml:space="preserve"> </w:t>
      </w:r>
      <w:r w:rsidRPr="00C707BA">
        <w:rPr>
          <w:rFonts w:ascii="Calibri"/>
          <w:spacing w:val="-1"/>
        </w:rPr>
        <w:t>service.</w:t>
      </w:r>
    </w:p>
    <w:p w14:paraId="4A8882FF" w14:textId="6385929C" w:rsidR="000142A9" w:rsidRDefault="00C707BA" w:rsidP="00C707BA">
      <w:pPr>
        <w:pStyle w:val="Bulletpoints"/>
      </w:pPr>
      <w:r>
        <w:rPr>
          <w:rFonts w:ascii="Calibri"/>
          <w:spacing w:val="-1"/>
        </w:rPr>
        <w:t>Car</w:t>
      </w:r>
      <w:r>
        <w:rPr>
          <w:rFonts w:ascii="Calibri"/>
        </w:rPr>
        <w:t xml:space="preserve"> </w:t>
      </w:r>
      <w:r>
        <w:rPr>
          <w:rFonts w:ascii="Calibri"/>
          <w:spacing w:val="-1"/>
        </w:rPr>
        <w:t>driver</w:t>
      </w:r>
      <w:r>
        <w:rPr>
          <w:rFonts w:ascii="Calibri"/>
          <w:spacing w:val="-3"/>
        </w:rPr>
        <w:t xml:space="preserve"> </w:t>
      </w:r>
      <w:r>
        <w:rPr>
          <w:rFonts w:ascii="Calibri"/>
          <w:spacing w:val="-1"/>
        </w:rPr>
        <w:t xml:space="preserve">essential </w:t>
      </w:r>
      <w:r>
        <w:rPr>
          <w:rFonts w:ascii="Calibri"/>
        </w:rPr>
        <w:t>and</w:t>
      </w:r>
      <w:r>
        <w:rPr>
          <w:rFonts w:ascii="Calibri"/>
          <w:spacing w:val="-2"/>
        </w:rPr>
        <w:t xml:space="preserve"> the </w:t>
      </w:r>
      <w:r>
        <w:rPr>
          <w:rFonts w:ascii="Calibri"/>
          <w:spacing w:val="-1"/>
        </w:rPr>
        <w:t>post</w:t>
      </w:r>
      <w:r>
        <w:rPr>
          <w:rFonts w:ascii="Calibri"/>
          <w:spacing w:val="1"/>
        </w:rPr>
        <w:t xml:space="preserve"> </w:t>
      </w:r>
      <w:r>
        <w:rPr>
          <w:rFonts w:ascii="Calibri"/>
          <w:spacing w:val="-1"/>
        </w:rPr>
        <w:t>holder</w:t>
      </w:r>
      <w:r>
        <w:rPr>
          <w:rFonts w:ascii="Calibri"/>
          <w:spacing w:val="33"/>
        </w:rPr>
        <w:t xml:space="preserve"> </w:t>
      </w:r>
      <w:r>
        <w:rPr>
          <w:rFonts w:ascii="Calibri"/>
          <w:spacing w:val="-1"/>
        </w:rPr>
        <w:t>must</w:t>
      </w:r>
      <w:r>
        <w:rPr>
          <w:rFonts w:ascii="Calibri"/>
          <w:spacing w:val="1"/>
        </w:rPr>
        <w:t xml:space="preserve"> </w:t>
      </w:r>
      <w:r>
        <w:rPr>
          <w:rFonts w:ascii="Calibri"/>
          <w:spacing w:val="-1"/>
        </w:rPr>
        <w:t>have</w:t>
      </w:r>
      <w:r>
        <w:rPr>
          <w:rFonts w:ascii="Calibri"/>
        </w:rPr>
        <w:t xml:space="preserve"> </w:t>
      </w:r>
      <w:r>
        <w:rPr>
          <w:rFonts w:ascii="Calibri"/>
          <w:spacing w:val="-2"/>
        </w:rPr>
        <w:t xml:space="preserve">use </w:t>
      </w:r>
      <w:r>
        <w:rPr>
          <w:rFonts w:ascii="Calibri"/>
        </w:rPr>
        <w:t>of a</w:t>
      </w:r>
      <w:r>
        <w:rPr>
          <w:rFonts w:ascii="Calibri"/>
          <w:spacing w:val="-2"/>
        </w:rPr>
        <w:t xml:space="preserve"> </w:t>
      </w:r>
      <w:r>
        <w:rPr>
          <w:rFonts w:ascii="Calibri"/>
        </w:rPr>
        <w:t xml:space="preserve">car </w:t>
      </w:r>
      <w:r>
        <w:rPr>
          <w:rFonts w:ascii="Calibri"/>
          <w:spacing w:val="-1"/>
        </w:rPr>
        <w:t>for</w:t>
      </w:r>
      <w:r>
        <w:rPr>
          <w:rFonts w:ascii="Calibri"/>
          <w:spacing w:val="-2"/>
        </w:rPr>
        <w:t xml:space="preserve"> </w:t>
      </w:r>
      <w:r>
        <w:rPr>
          <w:rFonts w:ascii="Calibri"/>
        </w:rPr>
        <w:t>work</w:t>
      </w:r>
      <w:r>
        <w:rPr>
          <w:rFonts w:ascii="Calibri"/>
          <w:spacing w:val="-3"/>
        </w:rPr>
        <w:t xml:space="preserve"> </w:t>
      </w:r>
      <w:r>
        <w:rPr>
          <w:rFonts w:ascii="Calibri"/>
          <w:spacing w:val="-1"/>
        </w:rPr>
        <w:t>purposes.</w:t>
      </w:r>
      <w:r>
        <w:rPr>
          <w:rFonts w:ascii="Calibri"/>
          <w:spacing w:val="29"/>
        </w:rPr>
        <w:t xml:space="preserve"> </w:t>
      </w:r>
      <w:r>
        <w:rPr>
          <w:rFonts w:ascii="Calibri"/>
          <w:spacing w:val="-1"/>
        </w:rPr>
        <w:t>(It</w:t>
      </w:r>
      <w:r>
        <w:rPr>
          <w:rFonts w:ascii="Calibri"/>
          <w:spacing w:val="1"/>
        </w:rPr>
        <w:t xml:space="preserve"> </w:t>
      </w:r>
      <w:r>
        <w:rPr>
          <w:rFonts w:ascii="Calibri"/>
        </w:rPr>
        <w:t xml:space="preserve">is </w:t>
      </w:r>
      <w:r>
        <w:rPr>
          <w:rFonts w:ascii="Calibri"/>
          <w:spacing w:val="-1"/>
        </w:rPr>
        <w:t>anticipated that</w:t>
      </w:r>
      <w:r>
        <w:rPr>
          <w:rFonts w:ascii="Calibri"/>
        </w:rPr>
        <w:t xml:space="preserve"> the</w:t>
      </w:r>
      <w:r>
        <w:rPr>
          <w:rFonts w:ascii="Calibri"/>
          <w:spacing w:val="-3"/>
        </w:rPr>
        <w:t xml:space="preserve"> </w:t>
      </w:r>
      <w:r>
        <w:rPr>
          <w:rFonts w:ascii="Calibri"/>
          <w:spacing w:val="-2"/>
        </w:rPr>
        <w:t>use</w:t>
      </w:r>
      <w:r>
        <w:rPr>
          <w:rFonts w:ascii="Calibri"/>
          <w:spacing w:val="1"/>
        </w:rPr>
        <w:t xml:space="preserve"> </w:t>
      </w:r>
      <w:r>
        <w:rPr>
          <w:rFonts w:ascii="Calibri"/>
        </w:rPr>
        <w:t>of</w:t>
      </w:r>
      <w:r>
        <w:rPr>
          <w:rFonts w:ascii="Calibri"/>
          <w:spacing w:val="-3"/>
        </w:rPr>
        <w:t xml:space="preserve"> </w:t>
      </w:r>
      <w:r>
        <w:rPr>
          <w:rFonts w:ascii="Calibri"/>
          <w:spacing w:val="-1"/>
        </w:rPr>
        <w:t>public</w:t>
      </w:r>
      <w:r>
        <w:rPr>
          <w:rFonts w:ascii="Calibri"/>
          <w:spacing w:val="25"/>
        </w:rPr>
        <w:t xml:space="preserve"> </w:t>
      </w:r>
      <w:r>
        <w:rPr>
          <w:rFonts w:ascii="Calibri"/>
          <w:spacing w:val="-1"/>
        </w:rPr>
        <w:t>transport</w:t>
      </w:r>
      <w:r>
        <w:rPr>
          <w:rFonts w:ascii="Calibri"/>
          <w:spacing w:val="-2"/>
        </w:rPr>
        <w:t xml:space="preserve"> </w:t>
      </w:r>
      <w:r>
        <w:rPr>
          <w:rFonts w:ascii="Calibri"/>
          <w:spacing w:val="-1"/>
        </w:rPr>
        <w:t>would not be</w:t>
      </w:r>
      <w:r>
        <w:rPr>
          <w:rFonts w:ascii="Calibri"/>
        </w:rPr>
        <w:t xml:space="preserve"> </w:t>
      </w:r>
      <w:r>
        <w:rPr>
          <w:rFonts w:ascii="Calibri"/>
          <w:spacing w:val="-1"/>
        </w:rPr>
        <w:t>suitable</w:t>
      </w:r>
      <w:r>
        <w:rPr>
          <w:rFonts w:ascii="Calibri"/>
        </w:rPr>
        <w:t xml:space="preserve"> for</w:t>
      </w:r>
      <w:r>
        <w:rPr>
          <w:rFonts w:ascii="Calibri"/>
          <w:spacing w:val="-3"/>
        </w:rPr>
        <w:t xml:space="preserve"> </w:t>
      </w:r>
      <w:r>
        <w:rPr>
          <w:rFonts w:ascii="Calibri"/>
          <w:spacing w:val="-1"/>
        </w:rPr>
        <w:t>this</w:t>
      </w:r>
      <w:r>
        <w:rPr>
          <w:rFonts w:ascii="Calibri"/>
          <w:spacing w:val="29"/>
        </w:rPr>
        <w:t xml:space="preserve"> </w:t>
      </w:r>
      <w:r>
        <w:rPr>
          <w:rFonts w:ascii="Calibri"/>
          <w:spacing w:val="-1"/>
        </w:rPr>
        <w:t>post)</w:t>
      </w:r>
    </w:p>
    <w:p w14:paraId="5DDA9472" w14:textId="46C1B42E" w:rsidR="000142A9" w:rsidRDefault="000142A9" w:rsidP="00C707BA">
      <w:pPr>
        <w:pStyle w:val="Bulletpoints"/>
        <w:numPr>
          <w:ilvl w:val="0"/>
          <w:numId w:val="0"/>
        </w:numPr>
        <w:ind w:left="1287"/>
      </w:pPr>
    </w:p>
    <w:p w14:paraId="257DB2F5" w14:textId="77777777" w:rsidR="000142A9" w:rsidRDefault="000142A9" w:rsidP="000142A9">
      <w:pPr>
        <w:pStyle w:val="Subheader"/>
      </w:pPr>
      <w:r>
        <w:t>Desirable</w:t>
      </w:r>
    </w:p>
    <w:p w14:paraId="624716CD" w14:textId="1943F7DD" w:rsidR="000142A9" w:rsidRDefault="00C707BA" w:rsidP="000142A9">
      <w:pPr>
        <w:pStyle w:val="Bulletpoints"/>
      </w:pPr>
      <w:r>
        <w:rPr>
          <w:rFonts w:ascii="Calibri"/>
          <w:spacing w:val="-1"/>
        </w:rPr>
        <w:t>Experience</w:t>
      </w:r>
      <w:r>
        <w:rPr>
          <w:rFonts w:ascii="Calibri"/>
          <w:spacing w:val="-2"/>
        </w:rPr>
        <w:t xml:space="preserve"> </w:t>
      </w:r>
      <w:r>
        <w:rPr>
          <w:rFonts w:ascii="Calibri"/>
        </w:rPr>
        <w:t xml:space="preserve">of </w:t>
      </w:r>
      <w:r>
        <w:rPr>
          <w:rFonts w:ascii="Calibri"/>
          <w:spacing w:val="-1"/>
        </w:rPr>
        <w:t>clinical supervision,</w:t>
      </w:r>
      <w:r>
        <w:rPr>
          <w:rFonts w:ascii="Calibri"/>
          <w:spacing w:val="-3"/>
        </w:rPr>
        <w:t xml:space="preserve"> </w:t>
      </w:r>
      <w:r>
        <w:rPr>
          <w:rFonts w:ascii="Calibri"/>
          <w:spacing w:val="-1"/>
        </w:rPr>
        <w:t>mentorship</w:t>
      </w:r>
      <w:r>
        <w:rPr>
          <w:rFonts w:ascii="Calibri"/>
          <w:spacing w:val="31"/>
        </w:rPr>
        <w:t xml:space="preserve"> </w:t>
      </w:r>
      <w:r>
        <w:rPr>
          <w:rFonts w:ascii="Calibri"/>
          <w:spacing w:val="-1"/>
        </w:rPr>
        <w:t>and developing opportunities</w:t>
      </w:r>
      <w:r>
        <w:rPr>
          <w:rFonts w:ascii="Calibri"/>
        </w:rPr>
        <w:t xml:space="preserve"> </w:t>
      </w:r>
      <w:r>
        <w:rPr>
          <w:rFonts w:ascii="Calibri"/>
          <w:spacing w:val="-1"/>
        </w:rPr>
        <w:t>for</w:t>
      </w:r>
      <w:r>
        <w:rPr>
          <w:rFonts w:ascii="Calibri"/>
        </w:rPr>
        <w:t xml:space="preserve"> </w:t>
      </w:r>
      <w:r>
        <w:rPr>
          <w:rFonts w:ascii="Calibri"/>
          <w:spacing w:val="-1"/>
        </w:rPr>
        <w:t>lifelong</w:t>
      </w:r>
      <w:r>
        <w:rPr>
          <w:rFonts w:ascii="Calibri"/>
          <w:spacing w:val="31"/>
        </w:rPr>
        <w:t xml:space="preserve"> </w:t>
      </w:r>
      <w:r>
        <w:rPr>
          <w:rFonts w:ascii="Calibri"/>
          <w:spacing w:val="-1"/>
        </w:rPr>
        <w:t>learning</w:t>
      </w:r>
    </w:p>
    <w:p w14:paraId="030E4310" w14:textId="6FB8D7F3" w:rsidR="000142A9" w:rsidRPr="00B27235" w:rsidRDefault="000142A9" w:rsidP="00C707BA">
      <w:pPr>
        <w:pStyle w:val="Bulletpoints"/>
        <w:numPr>
          <w:ilvl w:val="0"/>
          <w:numId w:val="0"/>
        </w:numPr>
        <w:ind w:left="567"/>
      </w:pPr>
    </w:p>
    <w:p w14:paraId="552F704A" w14:textId="77777777" w:rsidR="000142A9" w:rsidRPr="00B27235" w:rsidRDefault="000142A9" w:rsidP="000142A9">
      <w:pPr>
        <w:pStyle w:val="Bulletpoints"/>
        <w:numPr>
          <w:ilvl w:val="0"/>
          <w:numId w:val="0"/>
        </w:numPr>
        <w:ind w:left="567" w:hanging="283"/>
      </w:pPr>
    </w:p>
    <w:p w14:paraId="77306FFA" w14:textId="77777777" w:rsidR="00D96EFB" w:rsidRDefault="00D96EFB" w:rsidP="00B84F78"/>
    <w:p w14:paraId="1844B558" w14:textId="77777777" w:rsidR="00D96EFB" w:rsidRPr="00B27235" w:rsidRDefault="00D96EFB" w:rsidP="00D96EFB">
      <w:pPr>
        <w:pStyle w:val="Body"/>
      </w:pPr>
    </w:p>
    <w:p w14:paraId="1EEDBD9F"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384BCFA5" w14:textId="77777777" w:rsidTr="00D96EFB">
        <w:trPr>
          <w:trHeight w:val="510"/>
        </w:trPr>
        <w:tc>
          <w:tcPr>
            <w:tcW w:w="10173" w:type="dxa"/>
            <w:tcBorders>
              <w:top w:val="nil"/>
              <w:left w:val="nil"/>
              <w:bottom w:val="single" w:sz="4" w:space="0" w:color="B52059"/>
              <w:right w:val="nil"/>
            </w:tcBorders>
            <w:shd w:val="clear" w:color="auto" w:fill="auto"/>
          </w:tcPr>
          <w:p w14:paraId="21904FA2" w14:textId="77777777" w:rsidR="00D96EFB" w:rsidRPr="00B27235" w:rsidRDefault="00D96EFB" w:rsidP="00D96EFB">
            <w:pPr>
              <w:pStyle w:val="Subheader"/>
            </w:pPr>
            <w:r w:rsidRPr="00B27235">
              <w:t>Employee signature</w:t>
            </w:r>
          </w:p>
        </w:tc>
      </w:tr>
      <w:tr w:rsidR="00D96EFB" w:rsidRPr="00B27235" w14:paraId="27DC19C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4F69C5F5" w14:textId="77777777" w:rsidR="00D96EFB" w:rsidRPr="00B27235" w:rsidRDefault="00D96EFB" w:rsidP="00D96EFB">
            <w:pPr>
              <w:pStyle w:val="Subheader"/>
            </w:pPr>
            <w:r w:rsidRPr="00B27235">
              <w:t>Manager signature</w:t>
            </w:r>
          </w:p>
        </w:tc>
      </w:tr>
    </w:tbl>
    <w:p w14:paraId="41D4BB1C"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DA34" w14:textId="77777777" w:rsidR="00DC5FB8" w:rsidRDefault="00DC5FB8" w:rsidP="000A283D">
      <w:pPr>
        <w:spacing w:after="0" w:line="240" w:lineRule="auto"/>
      </w:pPr>
      <w:r>
        <w:separator/>
      </w:r>
    </w:p>
  </w:endnote>
  <w:endnote w:type="continuationSeparator" w:id="0">
    <w:p w14:paraId="6B96DF1E" w14:textId="77777777" w:rsidR="00DC5FB8" w:rsidRDefault="00DC5FB8"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14C7"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856D92D" wp14:editId="26D66E76">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DA6EF28" w14:textId="77777777" w:rsidR="00B55DAB" w:rsidRDefault="00B55DAB" w:rsidP="00B55DAB">
    <w:pPr>
      <w:spacing w:after="0"/>
      <w:jc w:val="center"/>
      <w:rPr>
        <w:rFonts w:ascii="Arial" w:hAnsi="Arial" w:cs="Arial"/>
        <w:sz w:val="14"/>
        <w:szCs w:val="14"/>
      </w:rPr>
    </w:pPr>
  </w:p>
  <w:p w14:paraId="0831BBB5"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6FAD11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A31F" w14:textId="77777777" w:rsidR="00DC5FB8" w:rsidRDefault="00DC5FB8" w:rsidP="000A283D">
      <w:pPr>
        <w:spacing w:after="0" w:line="240" w:lineRule="auto"/>
      </w:pPr>
      <w:r>
        <w:separator/>
      </w:r>
    </w:p>
  </w:footnote>
  <w:footnote w:type="continuationSeparator" w:id="0">
    <w:p w14:paraId="21884209" w14:textId="77777777" w:rsidR="00DC5FB8" w:rsidRDefault="00DC5FB8"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A7C5"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787826E6" wp14:editId="347930E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5E8CAAA4"/>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23BF4"/>
    <w:multiLevelType w:val="hybridMultilevel"/>
    <w:tmpl w:val="5D723E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ABE69A9"/>
    <w:multiLevelType w:val="hybridMultilevel"/>
    <w:tmpl w:val="86A6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97BF8"/>
    <w:multiLevelType w:val="hybridMultilevel"/>
    <w:tmpl w:val="3C22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72E14"/>
    <w:multiLevelType w:val="hybridMultilevel"/>
    <w:tmpl w:val="E888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D016B"/>
    <w:multiLevelType w:val="hybridMultilevel"/>
    <w:tmpl w:val="140A1768"/>
    <w:lvl w:ilvl="0" w:tplc="4B7EA3E4">
      <w:start w:val="1"/>
      <w:numFmt w:val="bullet"/>
      <w:lvlText w:val=""/>
      <w:lvlJc w:val="left"/>
      <w:pPr>
        <w:ind w:left="812" w:hanging="360"/>
      </w:pPr>
      <w:rPr>
        <w:rFonts w:ascii="Symbol" w:eastAsia="Symbol" w:hAnsi="Symbol" w:hint="default"/>
        <w:sz w:val="24"/>
        <w:szCs w:val="24"/>
      </w:rPr>
    </w:lvl>
    <w:lvl w:ilvl="1" w:tplc="FBF0E76C">
      <w:start w:val="1"/>
      <w:numFmt w:val="bullet"/>
      <w:lvlText w:val="•"/>
      <w:lvlJc w:val="left"/>
      <w:pPr>
        <w:ind w:left="1720" w:hanging="360"/>
      </w:pPr>
      <w:rPr>
        <w:rFonts w:hint="default"/>
      </w:rPr>
    </w:lvl>
    <w:lvl w:ilvl="2" w:tplc="D3120650">
      <w:start w:val="1"/>
      <w:numFmt w:val="bullet"/>
      <w:lvlText w:val="•"/>
      <w:lvlJc w:val="left"/>
      <w:pPr>
        <w:ind w:left="2628" w:hanging="360"/>
      </w:pPr>
      <w:rPr>
        <w:rFonts w:hint="default"/>
      </w:rPr>
    </w:lvl>
    <w:lvl w:ilvl="3" w:tplc="6BBEDB4C">
      <w:start w:val="1"/>
      <w:numFmt w:val="bullet"/>
      <w:lvlText w:val="•"/>
      <w:lvlJc w:val="left"/>
      <w:pPr>
        <w:ind w:left="3537" w:hanging="360"/>
      </w:pPr>
      <w:rPr>
        <w:rFonts w:hint="default"/>
      </w:rPr>
    </w:lvl>
    <w:lvl w:ilvl="4" w:tplc="75BE706A">
      <w:start w:val="1"/>
      <w:numFmt w:val="bullet"/>
      <w:lvlText w:val="•"/>
      <w:lvlJc w:val="left"/>
      <w:pPr>
        <w:ind w:left="4445" w:hanging="360"/>
      </w:pPr>
      <w:rPr>
        <w:rFonts w:hint="default"/>
      </w:rPr>
    </w:lvl>
    <w:lvl w:ilvl="5" w:tplc="30688D62">
      <w:start w:val="1"/>
      <w:numFmt w:val="bullet"/>
      <w:lvlText w:val="•"/>
      <w:lvlJc w:val="left"/>
      <w:pPr>
        <w:ind w:left="5353" w:hanging="360"/>
      </w:pPr>
      <w:rPr>
        <w:rFonts w:hint="default"/>
      </w:rPr>
    </w:lvl>
    <w:lvl w:ilvl="6" w:tplc="5E6CF29C">
      <w:start w:val="1"/>
      <w:numFmt w:val="bullet"/>
      <w:lvlText w:val="•"/>
      <w:lvlJc w:val="left"/>
      <w:pPr>
        <w:ind w:left="6261" w:hanging="360"/>
      </w:pPr>
      <w:rPr>
        <w:rFonts w:hint="default"/>
      </w:rPr>
    </w:lvl>
    <w:lvl w:ilvl="7" w:tplc="EFC29CC4">
      <w:start w:val="1"/>
      <w:numFmt w:val="bullet"/>
      <w:lvlText w:val="•"/>
      <w:lvlJc w:val="left"/>
      <w:pPr>
        <w:ind w:left="7170" w:hanging="360"/>
      </w:pPr>
      <w:rPr>
        <w:rFonts w:hint="default"/>
      </w:rPr>
    </w:lvl>
    <w:lvl w:ilvl="8" w:tplc="A8509A16">
      <w:start w:val="1"/>
      <w:numFmt w:val="bullet"/>
      <w:lvlText w:val="•"/>
      <w:lvlJc w:val="left"/>
      <w:pPr>
        <w:ind w:left="8078" w:hanging="360"/>
      </w:pPr>
      <w:rPr>
        <w:rFonts w:hint="default"/>
      </w:rPr>
    </w:lvl>
  </w:abstractNum>
  <w:abstractNum w:abstractNumId="6" w15:restartNumberingAfterBreak="0">
    <w:nsid w:val="6B47507D"/>
    <w:multiLevelType w:val="hybridMultilevel"/>
    <w:tmpl w:val="13C6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5C7412"/>
    <w:multiLevelType w:val="hybridMultilevel"/>
    <w:tmpl w:val="598EEF1C"/>
    <w:lvl w:ilvl="0" w:tplc="BD20F908">
      <w:start w:val="1"/>
      <w:numFmt w:val="bullet"/>
      <w:lvlText w:val=""/>
      <w:lvlJc w:val="left"/>
      <w:pPr>
        <w:ind w:left="812" w:hanging="360"/>
      </w:pPr>
      <w:rPr>
        <w:rFonts w:ascii="Symbol" w:eastAsia="Symbol" w:hAnsi="Symbol" w:hint="default"/>
        <w:sz w:val="22"/>
        <w:szCs w:val="22"/>
      </w:rPr>
    </w:lvl>
    <w:lvl w:ilvl="1" w:tplc="3ABCB796">
      <w:start w:val="1"/>
      <w:numFmt w:val="bullet"/>
      <w:lvlText w:val="•"/>
      <w:lvlJc w:val="left"/>
      <w:pPr>
        <w:ind w:left="1693" w:hanging="360"/>
      </w:pPr>
      <w:rPr>
        <w:rFonts w:hint="default"/>
      </w:rPr>
    </w:lvl>
    <w:lvl w:ilvl="2" w:tplc="6FC2E9CC">
      <w:start w:val="1"/>
      <w:numFmt w:val="bullet"/>
      <w:lvlText w:val="•"/>
      <w:lvlJc w:val="left"/>
      <w:pPr>
        <w:ind w:left="2573" w:hanging="360"/>
      </w:pPr>
      <w:rPr>
        <w:rFonts w:hint="default"/>
      </w:rPr>
    </w:lvl>
    <w:lvl w:ilvl="3" w:tplc="ED404B6A">
      <w:start w:val="1"/>
      <w:numFmt w:val="bullet"/>
      <w:lvlText w:val="•"/>
      <w:lvlJc w:val="left"/>
      <w:pPr>
        <w:ind w:left="3454" w:hanging="360"/>
      </w:pPr>
      <w:rPr>
        <w:rFonts w:hint="default"/>
      </w:rPr>
    </w:lvl>
    <w:lvl w:ilvl="4" w:tplc="9AE6CF86">
      <w:start w:val="1"/>
      <w:numFmt w:val="bullet"/>
      <w:lvlText w:val="•"/>
      <w:lvlJc w:val="left"/>
      <w:pPr>
        <w:ind w:left="4335" w:hanging="360"/>
      </w:pPr>
      <w:rPr>
        <w:rFonts w:hint="default"/>
      </w:rPr>
    </w:lvl>
    <w:lvl w:ilvl="5" w:tplc="CD6EB30E">
      <w:start w:val="1"/>
      <w:numFmt w:val="bullet"/>
      <w:lvlText w:val="•"/>
      <w:lvlJc w:val="left"/>
      <w:pPr>
        <w:ind w:left="5215" w:hanging="360"/>
      </w:pPr>
      <w:rPr>
        <w:rFonts w:hint="default"/>
      </w:rPr>
    </w:lvl>
    <w:lvl w:ilvl="6" w:tplc="B87CE65A">
      <w:start w:val="1"/>
      <w:numFmt w:val="bullet"/>
      <w:lvlText w:val="•"/>
      <w:lvlJc w:val="left"/>
      <w:pPr>
        <w:ind w:left="6096" w:hanging="360"/>
      </w:pPr>
      <w:rPr>
        <w:rFonts w:hint="default"/>
      </w:rPr>
    </w:lvl>
    <w:lvl w:ilvl="7" w:tplc="BDAE5F00">
      <w:start w:val="1"/>
      <w:numFmt w:val="bullet"/>
      <w:lvlText w:val="•"/>
      <w:lvlJc w:val="left"/>
      <w:pPr>
        <w:ind w:left="6976" w:hanging="360"/>
      </w:pPr>
      <w:rPr>
        <w:rFonts w:hint="default"/>
      </w:rPr>
    </w:lvl>
    <w:lvl w:ilvl="8" w:tplc="FCD636FA">
      <w:start w:val="1"/>
      <w:numFmt w:val="bullet"/>
      <w:lvlText w:val="•"/>
      <w:lvlJc w:val="left"/>
      <w:pPr>
        <w:ind w:left="7857" w:hanging="360"/>
      </w:pPr>
      <w:rPr>
        <w:rFonts w:hint="default"/>
      </w:rPr>
    </w:lvl>
  </w:abstractNum>
  <w:abstractNum w:abstractNumId="8" w15:restartNumberingAfterBreak="0">
    <w:nsid w:val="75145731"/>
    <w:multiLevelType w:val="hybridMultilevel"/>
    <w:tmpl w:val="75387EA6"/>
    <w:lvl w:ilvl="0" w:tplc="08090001">
      <w:start w:val="1"/>
      <w:numFmt w:val="bullet"/>
      <w:lvlText w:val=""/>
      <w:lvlJc w:val="left"/>
      <w:pPr>
        <w:ind w:left="1532" w:hanging="360"/>
      </w:pPr>
      <w:rPr>
        <w:rFonts w:ascii="Symbol" w:hAnsi="Symbol" w:hint="default"/>
      </w:rPr>
    </w:lvl>
    <w:lvl w:ilvl="1" w:tplc="08090003" w:tentative="1">
      <w:start w:val="1"/>
      <w:numFmt w:val="bullet"/>
      <w:lvlText w:val="o"/>
      <w:lvlJc w:val="left"/>
      <w:pPr>
        <w:ind w:left="2252" w:hanging="360"/>
      </w:pPr>
      <w:rPr>
        <w:rFonts w:ascii="Courier New" w:hAnsi="Courier New" w:cs="Courier New" w:hint="default"/>
      </w:rPr>
    </w:lvl>
    <w:lvl w:ilvl="2" w:tplc="08090005" w:tentative="1">
      <w:start w:val="1"/>
      <w:numFmt w:val="bullet"/>
      <w:lvlText w:val=""/>
      <w:lvlJc w:val="left"/>
      <w:pPr>
        <w:ind w:left="2972" w:hanging="360"/>
      </w:pPr>
      <w:rPr>
        <w:rFonts w:ascii="Wingdings" w:hAnsi="Wingdings" w:hint="default"/>
      </w:rPr>
    </w:lvl>
    <w:lvl w:ilvl="3" w:tplc="08090001" w:tentative="1">
      <w:start w:val="1"/>
      <w:numFmt w:val="bullet"/>
      <w:lvlText w:val=""/>
      <w:lvlJc w:val="left"/>
      <w:pPr>
        <w:ind w:left="3692" w:hanging="360"/>
      </w:pPr>
      <w:rPr>
        <w:rFonts w:ascii="Symbol" w:hAnsi="Symbol" w:hint="default"/>
      </w:rPr>
    </w:lvl>
    <w:lvl w:ilvl="4" w:tplc="08090003" w:tentative="1">
      <w:start w:val="1"/>
      <w:numFmt w:val="bullet"/>
      <w:lvlText w:val="o"/>
      <w:lvlJc w:val="left"/>
      <w:pPr>
        <w:ind w:left="4412" w:hanging="360"/>
      </w:pPr>
      <w:rPr>
        <w:rFonts w:ascii="Courier New" w:hAnsi="Courier New" w:cs="Courier New" w:hint="default"/>
      </w:rPr>
    </w:lvl>
    <w:lvl w:ilvl="5" w:tplc="08090005" w:tentative="1">
      <w:start w:val="1"/>
      <w:numFmt w:val="bullet"/>
      <w:lvlText w:val=""/>
      <w:lvlJc w:val="left"/>
      <w:pPr>
        <w:ind w:left="5132" w:hanging="360"/>
      </w:pPr>
      <w:rPr>
        <w:rFonts w:ascii="Wingdings" w:hAnsi="Wingdings" w:hint="default"/>
      </w:rPr>
    </w:lvl>
    <w:lvl w:ilvl="6" w:tplc="08090001" w:tentative="1">
      <w:start w:val="1"/>
      <w:numFmt w:val="bullet"/>
      <w:lvlText w:val=""/>
      <w:lvlJc w:val="left"/>
      <w:pPr>
        <w:ind w:left="5852" w:hanging="360"/>
      </w:pPr>
      <w:rPr>
        <w:rFonts w:ascii="Symbol" w:hAnsi="Symbol" w:hint="default"/>
      </w:rPr>
    </w:lvl>
    <w:lvl w:ilvl="7" w:tplc="08090003" w:tentative="1">
      <w:start w:val="1"/>
      <w:numFmt w:val="bullet"/>
      <w:lvlText w:val="o"/>
      <w:lvlJc w:val="left"/>
      <w:pPr>
        <w:ind w:left="6572" w:hanging="360"/>
      </w:pPr>
      <w:rPr>
        <w:rFonts w:ascii="Courier New" w:hAnsi="Courier New" w:cs="Courier New" w:hint="default"/>
      </w:rPr>
    </w:lvl>
    <w:lvl w:ilvl="8" w:tplc="08090005" w:tentative="1">
      <w:start w:val="1"/>
      <w:numFmt w:val="bullet"/>
      <w:lvlText w:val=""/>
      <w:lvlJc w:val="left"/>
      <w:pPr>
        <w:ind w:left="7292" w:hanging="360"/>
      </w:pPr>
      <w:rPr>
        <w:rFonts w:ascii="Wingdings" w:hAnsi="Wingdings" w:hint="default"/>
      </w:rPr>
    </w:lvl>
  </w:abstractNum>
  <w:abstractNum w:abstractNumId="9" w15:restartNumberingAfterBreak="0">
    <w:nsid w:val="775E241D"/>
    <w:multiLevelType w:val="hybridMultilevel"/>
    <w:tmpl w:val="37E8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9"/>
  </w:num>
  <w:num w:numId="6">
    <w:abstractNumId w:val="6"/>
  </w:num>
  <w:num w:numId="7">
    <w:abstractNumId w:val="4"/>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68"/>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147DD"/>
    <w:rsid w:val="007206D1"/>
    <w:rsid w:val="007243F8"/>
    <w:rsid w:val="00724F54"/>
    <w:rsid w:val="00777A11"/>
    <w:rsid w:val="007E3A48"/>
    <w:rsid w:val="007F396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707BA"/>
    <w:rsid w:val="00CA3FF8"/>
    <w:rsid w:val="00CA4AA4"/>
    <w:rsid w:val="00CA59BF"/>
    <w:rsid w:val="00CC2185"/>
    <w:rsid w:val="00CC5AC8"/>
    <w:rsid w:val="00D26976"/>
    <w:rsid w:val="00D65E5E"/>
    <w:rsid w:val="00D736E0"/>
    <w:rsid w:val="00D96EFB"/>
    <w:rsid w:val="00DA6D1A"/>
    <w:rsid w:val="00DB41B4"/>
    <w:rsid w:val="00DB66DD"/>
    <w:rsid w:val="00DC5FB8"/>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49BFB4"/>
  <w15:chartTrackingRefBased/>
  <w15:docId w15:val="{D84A986A-4E16-4B7E-8996-9598A893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customStyle="1" w:styleId="TableParagraph">
    <w:name w:val="Table Paragraph"/>
    <w:basedOn w:val="Normal"/>
    <w:uiPriority w:val="1"/>
    <w:qFormat/>
    <w:rsid w:val="00C707BA"/>
    <w:pPr>
      <w:widowControl w:val="0"/>
      <w:spacing w:after="0" w:line="240" w:lineRule="auto"/>
    </w:pPr>
    <w:rPr>
      <w:rFonts w:asciiTheme="minorHAnsi" w:eastAsiaTheme="minorHAnsi" w:hAnsiTheme="minorHAnsi" w:cstheme="minorBidi"/>
      <w:color w:val="auto"/>
      <w:sz w:val="22"/>
      <w:lang w:val="en-US"/>
    </w:rPr>
  </w:style>
  <w:style w:type="paragraph" w:styleId="ListParagraph">
    <w:name w:val="List Paragraph"/>
    <w:basedOn w:val="Normal"/>
    <w:uiPriority w:val="1"/>
    <w:qFormat/>
    <w:rsid w:val="00C707BA"/>
    <w:pPr>
      <w:widowControl w:val="0"/>
      <w:spacing w:after="0" w:line="240" w:lineRule="auto"/>
    </w:pPr>
    <w:rPr>
      <w:rFonts w:asciiTheme="minorHAnsi" w:eastAsiaTheme="minorHAnsi" w:hAnsiTheme="minorHAnsi" w:cstheme="minorBidi"/>
      <w:color w:val="aut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1440\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7</Pages>
  <Words>1645</Words>
  <Characters>9378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Hammond (Essex)</dc:creator>
  <cp:keywords/>
  <dc:description/>
  <cp:lastModifiedBy>Helen Hammond (Essex)</cp:lastModifiedBy>
  <cp:revision>2</cp:revision>
  <cp:lastPrinted>2021-11-30T13:48:00Z</cp:lastPrinted>
  <dcterms:created xsi:type="dcterms:W3CDTF">2022-05-17T16:44:00Z</dcterms:created>
  <dcterms:modified xsi:type="dcterms:W3CDTF">2022-05-17T16:44:00Z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