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4624" w14:textId="77777777" w:rsidR="0021679C" w:rsidRDefault="0021679C" w:rsidP="00D115B1">
      <w:pPr>
        <w:rPr>
          <w:rFonts w:ascii="Gill Sans MT" w:hAnsi="Gill Sans MT"/>
          <w:b/>
          <w:color w:val="ED1A37" w:themeColor="accent1"/>
          <w:sz w:val="32"/>
        </w:rPr>
      </w:pPr>
    </w:p>
    <w:p w14:paraId="0ADAB038" w14:textId="77777777" w:rsidR="00E0751A" w:rsidRPr="008A1DBB" w:rsidRDefault="00D115B1" w:rsidP="00D115B1">
      <w:pPr>
        <w:rPr>
          <w:rFonts w:ascii="Gill Sans MT" w:hAnsi="Gill Sans MT"/>
          <w:b/>
          <w:color w:val="82C0D2" w:themeColor="accent2"/>
          <w:sz w:val="32"/>
        </w:rPr>
      </w:pPr>
      <w:r w:rsidRPr="008A1DBB">
        <w:rPr>
          <w:rFonts w:ascii="Gill Sans MT" w:hAnsi="Gill Sans MT"/>
          <w:b/>
          <w:color w:val="ED1A37" w:themeColor="accent1"/>
          <w:sz w:val="32"/>
        </w:rPr>
        <w:t xml:space="preserve">Job </w:t>
      </w:r>
      <w:r w:rsidR="00F2740F">
        <w:rPr>
          <w:rFonts w:ascii="Gill Sans MT" w:hAnsi="Gill Sans MT"/>
          <w:b/>
          <w:color w:val="ED1A37" w:themeColor="accent1"/>
          <w:sz w:val="32"/>
        </w:rPr>
        <w:t>D</w:t>
      </w:r>
      <w:r w:rsidRPr="008A1DBB">
        <w:rPr>
          <w:rFonts w:ascii="Gill Sans MT" w:hAnsi="Gill Sans MT"/>
          <w:b/>
          <w:color w:val="ED1A37" w:themeColor="accent1"/>
          <w:sz w:val="32"/>
        </w:rPr>
        <w:t>escriptio</w:t>
      </w:r>
      <w:r w:rsidR="00624445">
        <w:rPr>
          <w:rFonts w:ascii="Gill Sans MT" w:hAnsi="Gill Sans MT"/>
          <w:b/>
          <w:color w:val="ED1A37" w:themeColor="accent1"/>
          <w:sz w:val="32"/>
        </w:rPr>
        <w:t>n</w:t>
      </w:r>
    </w:p>
    <w:p w14:paraId="02A6FF5B" w14:textId="77777777" w:rsidR="00E6098C" w:rsidRDefault="00E6098C" w:rsidP="00D115B1">
      <w:pPr>
        <w:rPr>
          <w:rFonts w:ascii="Gill Sans MT" w:hAnsi="Gill Sans MT"/>
          <w:b/>
          <w:color w:val="575756" w:themeColor="accent3"/>
          <w:sz w:val="32"/>
        </w:rPr>
      </w:pPr>
    </w:p>
    <w:tbl>
      <w:tblPr>
        <w:tblW w:w="9648" w:type="dxa"/>
        <w:tblBorders>
          <w:top w:val="single" w:sz="12" w:space="0" w:color="ED1A37"/>
          <w:left w:val="single" w:sz="12" w:space="0" w:color="ED1A37"/>
          <w:bottom w:val="single" w:sz="12" w:space="0" w:color="ED1A37"/>
          <w:right w:val="single" w:sz="12" w:space="0" w:color="ED1A37"/>
          <w:insideH w:val="single" w:sz="12" w:space="0" w:color="ED1A37"/>
          <w:insideV w:val="single" w:sz="12" w:space="0" w:color="ED1A37"/>
        </w:tblBorders>
        <w:tblLook w:val="01E0" w:firstRow="1" w:lastRow="1" w:firstColumn="1" w:lastColumn="1" w:noHBand="0" w:noVBand="0"/>
      </w:tblPr>
      <w:tblGrid>
        <w:gridCol w:w="4428"/>
        <w:gridCol w:w="5220"/>
      </w:tblGrid>
      <w:tr w:rsidR="00624445" w:rsidRPr="00624445" w14:paraId="288A96E5" w14:textId="77777777" w:rsidTr="00B16E7E">
        <w:tc>
          <w:tcPr>
            <w:tcW w:w="4428" w:type="dxa"/>
            <w:shd w:val="clear" w:color="auto" w:fill="82C0D2"/>
          </w:tcPr>
          <w:p w14:paraId="5B9F0393" w14:textId="77777777" w:rsidR="00624445" w:rsidRPr="00624445" w:rsidRDefault="00624445" w:rsidP="00624445">
            <w:pPr>
              <w:spacing w:before="0" w:after="0"/>
              <w:rPr>
                <w:rFonts w:eastAsia="Times New Roman"/>
                <w:b/>
                <w:color w:val="FFFFFF"/>
              </w:rPr>
            </w:pPr>
            <w:r w:rsidRPr="00624445">
              <w:rPr>
                <w:rFonts w:eastAsia="Times New Roman"/>
                <w:b/>
                <w:color w:val="FFFFFF"/>
              </w:rPr>
              <w:t xml:space="preserve">Job Title: </w:t>
            </w:r>
          </w:p>
          <w:p w14:paraId="7E58FD1C" w14:textId="77777777" w:rsidR="00624445" w:rsidRPr="00624445" w:rsidRDefault="00624445" w:rsidP="00624445">
            <w:pPr>
              <w:spacing w:before="0" w:after="0"/>
              <w:rPr>
                <w:rFonts w:eastAsia="Times New Roman"/>
                <w:b/>
                <w:color w:val="FFFFFF"/>
              </w:rPr>
            </w:pPr>
          </w:p>
        </w:tc>
        <w:tc>
          <w:tcPr>
            <w:tcW w:w="5220" w:type="dxa"/>
            <w:shd w:val="clear" w:color="auto" w:fill="auto"/>
          </w:tcPr>
          <w:p w14:paraId="36F322CB" w14:textId="0D4B227C" w:rsidR="00624445" w:rsidRPr="00624445" w:rsidRDefault="005167B9" w:rsidP="00624445">
            <w:pPr>
              <w:spacing w:before="0" w:after="0"/>
              <w:rPr>
                <w:rFonts w:eastAsia="Times New Roman"/>
                <w:lang w:val="en-US"/>
              </w:rPr>
            </w:pPr>
            <w:r>
              <w:rPr>
                <w:rFonts w:eastAsia="Times New Roman"/>
                <w:lang w:val="en-US"/>
              </w:rPr>
              <w:t xml:space="preserve">Administrator </w:t>
            </w:r>
          </w:p>
        </w:tc>
      </w:tr>
      <w:tr w:rsidR="00624445" w:rsidRPr="00624445" w14:paraId="4C945B5B" w14:textId="77777777" w:rsidTr="00B16E7E">
        <w:tc>
          <w:tcPr>
            <w:tcW w:w="4428" w:type="dxa"/>
            <w:shd w:val="clear" w:color="auto" w:fill="82C0D2"/>
          </w:tcPr>
          <w:p w14:paraId="67CB9E2A" w14:textId="77777777" w:rsidR="00624445" w:rsidRPr="00624445" w:rsidRDefault="00624445" w:rsidP="00624445">
            <w:pPr>
              <w:spacing w:before="0" w:after="0"/>
              <w:rPr>
                <w:rFonts w:eastAsia="Times New Roman"/>
                <w:b/>
                <w:color w:val="FFFFFF"/>
              </w:rPr>
            </w:pPr>
            <w:r w:rsidRPr="00624445">
              <w:rPr>
                <w:rFonts w:eastAsia="Times New Roman"/>
                <w:b/>
                <w:color w:val="FFFFFF"/>
              </w:rPr>
              <w:t xml:space="preserve">Reports to (job title): </w:t>
            </w:r>
          </w:p>
          <w:p w14:paraId="097F9C56" w14:textId="77777777" w:rsidR="00624445" w:rsidRPr="00624445" w:rsidRDefault="00624445" w:rsidP="00624445">
            <w:pPr>
              <w:spacing w:before="0" w:after="0"/>
              <w:rPr>
                <w:rFonts w:eastAsia="Times New Roman"/>
                <w:b/>
                <w:color w:val="FFFFFF"/>
              </w:rPr>
            </w:pPr>
          </w:p>
        </w:tc>
        <w:tc>
          <w:tcPr>
            <w:tcW w:w="5220" w:type="dxa"/>
            <w:shd w:val="clear" w:color="auto" w:fill="auto"/>
          </w:tcPr>
          <w:p w14:paraId="7F9D3201" w14:textId="3609B369" w:rsidR="00624445" w:rsidRPr="00624445" w:rsidRDefault="0019009C" w:rsidP="00624445">
            <w:pPr>
              <w:spacing w:before="0" w:after="0"/>
              <w:rPr>
                <w:rFonts w:eastAsia="Times New Roman"/>
                <w:lang w:val="en-US"/>
              </w:rPr>
            </w:pPr>
            <w:r>
              <w:rPr>
                <w:rFonts w:eastAsia="Times New Roman"/>
                <w:lang w:val="en-US"/>
              </w:rPr>
              <w:t>Service Manager and Clinical Lead</w:t>
            </w:r>
          </w:p>
        </w:tc>
      </w:tr>
      <w:tr w:rsidR="00624445" w:rsidRPr="00624445" w14:paraId="023FA13C" w14:textId="77777777" w:rsidTr="00B16E7E">
        <w:tc>
          <w:tcPr>
            <w:tcW w:w="4428" w:type="dxa"/>
            <w:shd w:val="clear" w:color="auto" w:fill="82C0D2"/>
          </w:tcPr>
          <w:p w14:paraId="728189CC" w14:textId="77777777" w:rsidR="00624445" w:rsidRPr="00624445" w:rsidRDefault="00624445" w:rsidP="00624445">
            <w:pPr>
              <w:spacing w:before="0" w:after="0"/>
              <w:rPr>
                <w:rFonts w:eastAsia="Times New Roman"/>
                <w:b/>
                <w:color w:val="FFFFFF"/>
              </w:rPr>
            </w:pPr>
            <w:r w:rsidRPr="00624445">
              <w:rPr>
                <w:rFonts w:eastAsia="Times New Roman"/>
                <w:b/>
                <w:color w:val="FFFFFF"/>
              </w:rPr>
              <w:t xml:space="preserve">Line Manager to: </w:t>
            </w:r>
          </w:p>
          <w:p w14:paraId="6E904BD8" w14:textId="77777777" w:rsidR="00624445" w:rsidRPr="00624445" w:rsidRDefault="00624445" w:rsidP="00624445">
            <w:pPr>
              <w:spacing w:before="0" w:after="0"/>
              <w:rPr>
                <w:rFonts w:eastAsia="Times New Roman"/>
                <w:b/>
                <w:color w:val="FFFFFF"/>
              </w:rPr>
            </w:pPr>
          </w:p>
        </w:tc>
        <w:tc>
          <w:tcPr>
            <w:tcW w:w="5220" w:type="dxa"/>
            <w:shd w:val="clear" w:color="auto" w:fill="auto"/>
          </w:tcPr>
          <w:p w14:paraId="30BA9DAC" w14:textId="06DFF802" w:rsidR="00624445" w:rsidRPr="00624445" w:rsidRDefault="00624445" w:rsidP="00624445">
            <w:pPr>
              <w:spacing w:before="0" w:after="0"/>
              <w:rPr>
                <w:rFonts w:eastAsia="Times New Roman"/>
                <w:lang w:val="en-US"/>
              </w:rPr>
            </w:pPr>
          </w:p>
        </w:tc>
      </w:tr>
      <w:tr w:rsidR="0019009C" w:rsidRPr="00624445" w14:paraId="5E5294C8" w14:textId="77777777" w:rsidTr="00B16E7E">
        <w:tc>
          <w:tcPr>
            <w:tcW w:w="4428" w:type="dxa"/>
            <w:shd w:val="clear" w:color="auto" w:fill="82C0D2"/>
          </w:tcPr>
          <w:p w14:paraId="024F7566" w14:textId="1A2CB359" w:rsidR="0019009C" w:rsidRPr="00624445" w:rsidRDefault="0019009C" w:rsidP="0019009C">
            <w:pPr>
              <w:spacing w:before="0" w:after="0"/>
              <w:rPr>
                <w:rFonts w:eastAsia="Times New Roman"/>
                <w:b/>
                <w:color w:val="FFFFFF"/>
              </w:rPr>
            </w:pPr>
            <w:r>
              <w:rPr>
                <w:rFonts w:eastAsia="Times New Roman"/>
                <w:b/>
                <w:color w:val="FFFFFF"/>
              </w:rPr>
              <w:t>Hours and Location:</w:t>
            </w:r>
          </w:p>
        </w:tc>
        <w:tc>
          <w:tcPr>
            <w:tcW w:w="5220" w:type="dxa"/>
            <w:shd w:val="clear" w:color="auto" w:fill="auto"/>
          </w:tcPr>
          <w:p w14:paraId="5098C494" w14:textId="271B3596" w:rsidR="0019009C" w:rsidRPr="00050049" w:rsidRDefault="0019009C" w:rsidP="0019009C">
            <w:r>
              <w:t>3</w:t>
            </w:r>
            <w:r w:rsidR="001F6F6D">
              <w:t>7.5</w:t>
            </w:r>
            <w:r w:rsidRPr="00050049">
              <w:t xml:space="preserve"> hours per week – </w:t>
            </w:r>
          </w:p>
          <w:p w14:paraId="3D576F38" w14:textId="39B2CF3D" w:rsidR="0019009C" w:rsidRPr="00624445" w:rsidRDefault="0019009C" w:rsidP="0019009C">
            <w:pPr>
              <w:spacing w:before="0" w:after="0"/>
              <w:rPr>
                <w:rFonts w:eastAsia="Times New Roman"/>
                <w:lang w:val="en-US"/>
              </w:rPr>
            </w:pPr>
            <w:r w:rsidRPr="00050049">
              <w:t xml:space="preserve">Location: </w:t>
            </w:r>
            <w:r w:rsidR="001F6F6D">
              <w:t xml:space="preserve">Anchor Centre and </w:t>
            </w:r>
            <w:r>
              <w:t xml:space="preserve">Meridian Practice , </w:t>
            </w:r>
          </w:p>
        </w:tc>
      </w:tr>
      <w:tr w:rsidR="0019009C" w:rsidRPr="00624445" w14:paraId="6B2F00CC" w14:textId="77777777" w:rsidTr="00B16E7E">
        <w:tc>
          <w:tcPr>
            <w:tcW w:w="9648" w:type="dxa"/>
            <w:gridSpan w:val="2"/>
            <w:shd w:val="clear" w:color="auto" w:fill="auto"/>
          </w:tcPr>
          <w:p w14:paraId="0F00C1A7" w14:textId="553F75E0" w:rsidR="0019009C" w:rsidRPr="0019009C" w:rsidRDefault="0019009C" w:rsidP="0019009C">
            <w:pPr>
              <w:rPr>
                <w:rFonts w:cs="Calibri"/>
                <w:b/>
                <w:szCs w:val="22"/>
                <w:u w:val="single"/>
                <w:lang w:eastAsia="en-GB"/>
              </w:rPr>
            </w:pPr>
            <w:r w:rsidRPr="0019009C">
              <w:rPr>
                <w:rFonts w:cs="Calibri"/>
                <w:b/>
                <w:szCs w:val="22"/>
                <w:u w:val="single"/>
                <w:lang w:eastAsia="en-GB"/>
              </w:rPr>
              <w:t xml:space="preserve">Job Purpose: </w:t>
            </w:r>
          </w:p>
          <w:p w14:paraId="53603907" w14:textId="77777777" w:rsidR="005167B9" w:rsidRDefault="005167B9" w:rsidP="005167B9">
            <w:pPr>
              <w:spacing w:line="218" w:lineRule="auto"/>
              <w:ind w:left="120" w:right="420"/>
            </w:pPr>
            <w:r>
              <w:t>We are recruiting for an Administrator to our team.</w:t>
            </w:r>
          </w:p>
          <w:p w14:paraId="2D789C48" w14:textId="4CE94154" w:rsidR="005167B9" w:rsidRDefault="005167B9" w:rsidP="005167B9">
            <w:pPr>
              <w:spacing w:line="218" w:lineRule="auto"/>
              <w:ind w:left="120" w:right="420"/>
            </w:pPr>
            <w:r>
              <w:t>The post is available for 3</w:t>
            </w:r>
            <w:r w:rsidR="001F6F6D">
              <w:t>7.5</w:t>
            </w:r>
            <w:r>
              <w:t xml:space="preserve"> hours a week with candidates required to work flexibly Monday-Friday 8am-6:30pm as per our opening hours.</w:t>
            </w:r>
          </w:p>
          <w:p w14:paraId="07104EBA" w14:textId="77777777" w:rsidR="005167B9" w:rsidRDefault="005167B9" w:rsidP="005167B9">
            <w:pPr>
              <w:spacing w:line="218" w:lineRule="auto"/>
              <w:ind w:left="120" w:right="420"/>
            </w:pPr>
            <w:r>
              <w:t>We are ideally looking for an experienced Administrator with experience of MS Office, Web, E-mail, EMIS WEB and Docman.</w:t>
            </w:r>
          </w:p>
          <w:p w14:paraId="17A8DD83" w14:textId="77777777" w:rsidR="005167B9" w:rsidRDefault="005167B9" w:rsidP="005167B9">
            <w:pPr>
              <w:spacing w:line="218" w:lineRule="auto"/>
              <w:ind w:left="120" w:right="420"/>
            </w:pPr>
            <w:r>
              <w:t>You will have a good standard of general education, GCSE Mathematics and English C or above.</w:t>
            </w:r>
          </w:p>
          <w:p w14:paraId="444696F3" w14:textId="77777777" w:rsidR="005167B9" w:rsidRDefault="005167B9" w:rsidP="005167B9">
            <w:pPr>
              <w:spacing w:line="218" w:lineRule="auto"/>
              <w:ind w:left="120" w:right="420"/>
            </w:pPr>
            <w:r>
              <w:t>The successful candidate will join our experienced clinical administration team based at Meridian Practice/ Anchor centre.</w:t>
            </w:r>
          </w:p>
          <w:p w14:paraId="6319B022" w14:textId="77777777" w:rsidR="005167B9" w:rsidRDefault="005167B9" w:rsidP="005167B9">
            <w:pPr>
              <w:spacing w:line="218" w:lineRule="auto"/>
              <w:ind w:left="120" w:right="420"/>
            </w:pPr>
            <w:r>
              <w:t>The role of administrator s interesting and varied with highs level of IT literacy and the ability to multi-task / work under pressure essential in a fast-paced NHS GP practice.</w:t>
            </w:r>
          </w:p>
          <w:p w14:paraId="41801EEB" w14:textId="6B86E99B" w:rsidR="0019009C" w:rsidRPr="00624445" w:rsidRDefault="005167B9" w:rsidP="005167B9">
            <w:pPr>
              <w:spacing w:before="0" w:after="0"/>
              <w:rPr>
                <w:rFonts w:eastAsia="Times New Roman"/>
              </w:rPr>
            </w:pPr>
            <w:r>
              <w:t>The role will ideally suit an experienced administrator looking for a new challenge in a GP practice where you will get variety and development working with a team of GPs, nurses and support staff.</w:t>
            </w:r>
          </w:p>
        </w:tc>
      </w:tr>
      <w:tr w:rsidR="0019009C" w:rsidRPr="00624445" w14:paraId="28608D2F" w14:textId="77777777" w:rsidTr="00B16E7E">
        <w:tc>
          <w:tcPr>
            <w:tcW w:w="9648" w:type="dxa"/>
            <w:gridSpan w:val="2"/>
            <w:shd w:val="clear" w:color="auto" w:fill="auto"/>
          </w:tcPr>
          <w:p w14:paraId="5A6C19D9" w14:textId="4101367C" w:rsidR="0019009C" w:rsidRPr="0086628D" w:rsidRDefault="0019009C" w:rsidP="0019009C">
            <w:pPr>
              <w:rPr>
                <w:rFonts w:cs="Calibri"/>
                <w:b/>
                <w:szCs w:val="22"/>
                <w:u w:val="single"/>
                <w:lang w:eastAsia="en-GB"/>
              </w:rPr>
            </w:pPr>
            <w:r w:rsidRPr="0086628D">
              <w:rPr>
                <w:rFonts w:cs="Calibri"/>
                <w:b/>
                <w:szCs w:val="22"/>
                <w:u w:val="single"/>
                <w:lang w:eastAsia="en-GB"/>
              </w:rPr>
              <w:t>Our vacancy</w:t>
            </w:r>
            <w:r>
              <w:rPr>
                <w:rFonts w:cs="Calibri"/>
                <w:b/>
                <w:szCs w:val="22"/>
                <w:u w:val="single"/>
                <w:lang w:eastAsia="en-GB"/>
              </w:rPr>
              <w:t>:</w:t>
            </w:r>
          </w:p>
          <w:p w14:paraId="2B3ADB89" w14:textId="1A2ED3C7" w:rsidR="0019009C" w:rsidRPr="0086628D" w:rsidRDefault="0019009C" w:rsidP="0019009C">
            <w:pPr>
              <w:rPr>
                <w:rFonts w:cs="Calibri"/>
                <w:szCs w:val="22"/>
                <w:lang w:eastAsia="en-GB"/>
              </w:rPr>
            </w:pPr>
            <w:r w:rsidRPr="0086628D">
              <w:rPr>
                <w:rFonts w:cs="Calibri"/>
                <w:szCs w:val="22"/>
                <w:lang w:eastAsia="en-GB"/>
              </w:rPr>
              <w:t>The Meridian Practice</w:t>
            </w:r>
            <w:r w:rsidR="001F6F6D">
              <w:rPr>
                <w:rFonts w:cs="Calibri"/>
                <w:szCs w:val="22"/>
                <w:lang w:eastAsia="en-GB"/>
              </w:rPr>
              <w:t xml:space="preserve"> / Anchor Centre are </w:t>
            </w:r>
            <w:r w:rsidRPr="0086628D">
              <w:rPr>
                <w:rFonts w:cs="Calibri"/>
                <w:szCs w:val="22"/>
                <w:lang w:eastAsia="en-GB"/>
              </w:rPr>
              <w:t xml:space="preserve">specialist GP service for asylum seekers and </w:t>
            </w:r>
            <w:r w:rsidR="001F6F6D">
              <w:rPr>
                <w:rFonts w:cs="Calibri"/>
                <w:szCs w:val="22"/>
                <w:lang w:eastAsia="en-GB"/>
              </w:rPr>
              <w:t xml:space="preserve">Homeless </w:t>
            </w:r>
            <w:r w:rsidR="001F6F6D" w:rsidRPr="0086628D">
              <w:rPr>
                <w:rFonts w:cs="Calibri"/>
                <w:szCs w:val="22"/>
                <w:lang w:eastAsia="en-GB"/>
              </w:rPr>
              <w:t>in</w:t>
            </w:r>
            <w:r w:rsidRPr="0086628D">
              <w:rPr>
                <w:rFonts w:cs="Calibri"/>
                <w:szCs w:val="22"/>
                <w:lang w:eastAsia="en-GB"/>
              </w:rPr>
              <w:t xml:space="preserve"> Coventry. Currently</w:t>
            </w:r>
            <w:r w:rsidR="001F6F6D">
              <w:rPr>
                <w:rFonts w:cs="Calibri"/>
                <w:szCs w:val="22"/>
                <w:lang w:eastAsia="en-GB"/>
              </w:rPr>
              <w:t xml:space="preserve"> Meridian </w:t>
            </w:r>
            <w:r>
              <w:rPr>
                <w:rFonts w:cs="Calibri"/>
                <w:szCs w:val="22"/>
                <w:lang w:eastAsia="en-GB"/>
              </w:rPr>
              <w:t>4</w:t>
            </w:r>
            <w:r w:rsidR="001F6F6D">
              <w:rPr>
                <w:rFonts w:cs="Calibri"/>
                <w:szCs w:val="22"/>
                <w:lang w:eastAsia="en-GB"/>
              </w:rPr>
              <w:t>200 and Anchor 630</w:t>
            </w:r>
            <w:r w:rsidRPr="0086628D">
              <w:rPr>
                <w:rFonts w:cs="Calibri"/>
                <w:szCs w:val="22"/>
                <w:lang w:eastAsia="en-GB"/>
              </w:rPr>
              <w:t xml:space="preserve"> registered list and mixed skills of GP and Nurses working. The healthcare team based in Coventry deliver holistic health care for patients with undifferentiated and undiagnosed problems using advanced nursing skills. We provide services to meet the needs patients who attend the Practice and aim to make a difference to people’s lives in their community.</w:t>
            </w:r>
          </w:p>
          <w:p w14:paraId="0C04EFDD" w14:textId="7E58C3D4" w:rsidR="0019009C" w:rsidRDefault="0019009C" w:rsidP="0019009C">
            <w:pPr>
              <w:rPr>
                <w:rFonts w:cs="Calibri"/>
                <w:szCs w:val="22"/>
                <w:lang w:eastAsia="en-GB"/>
              </w:rPr>
            </w:pPr>
            <w:r w:rsidRPr="0086628D">
              <w:rPr>
                <w:rFonts w:cs="Calibri"/>
                <w:szCs w:val="22"/>
                <w:lang w:eastAsia="en-GB"/>
              </w:rPr>
              <w:t xml:space="preserve">The practice is managed by the Practice manager and Lead GP </w:t>
            </w:r>
            <w:r>
              <w:rPr>
                <w:rFonts w:cs="Calibri"/>
                <w:szCs w:val="22"/>
                <w:lang w:eastAsia="en-GB"/>
              </w:rPr>
              <w:t xml:space="preserve">clinical lead. </w:t>
            </w:r>
            <w:r w:rsidRPr="0086628D">
              <w:rPr>
                <w:rFonts w:cs="Calibri"/>
                <w:szCs w:val="22"/>
                <w:lang w:eastAsia="en-GB"/>
              </w:rPr>
              <w:t>As a</w:t>
            </w:r>
            <w:r>
              <w:rPr>
                <w:rFonts w:cs="Calibri"/>
                <w:szCs w:val="22"/>
                <w:lang w:eastAsia="en-GB"/>
              </w:rPr>
              <w:t xml:space="preserve"> </w:t>
            </w:r>
            <w:r w:rsidR="009030A6">
              <w:rPr>
                <w:rFonts w:cs="Calibri"/>
                <w:szCs w:val="22"/>
                <w:lang w:eastAsia="en-GB"/>
              </w:rPr>
              <w:t>Administrator</w:t>
            </w:r>
            <w:r w:rsidRPr="0086628D">
              <w:rPr>
                <w:rFonts w:cs="Calibri"/>
                <w:szCs w:val="22"/>
                <w:lang w:eastAsia="en-GB"/>
              </w:rPr>
              <w:t xml:space="preserve">, you will work alongside a team dedicated and highly skilled healthcare professionals. We support each other in any way we can by holding regular </w:t>
            </w:r>
            <w:r>
              <w:rPr>
                <w:rFonts w:cs="Calibri"/>
                <w:szCs w:val="22"/>
                <w:lang w:eastAsia="en-GB"/>
              </w:rPr>
              <w:t xml:space="preserve">team </w:t>
            </w:r>
            <w:r w:rsidRPr="0086628D">
              <w:rPr>
                <w:rFonts w:cs="Calibri"/>
                <w:szCs w:val="22"/>
                <w:lang w:eastAsia="en-GB"/>
              </w:rPr>
              <w:t>meetings /</w:t>
            </w:r>
            <w:r>
              <w:rPr>
                <w:rFonts w:cs="Calibri"/>
                <w:szCs w:val="22"/>
                <w:lang w:eastAsia="en-GB"/>
              </w:rPr>
              <w:t>clinical governance meetings/</w:t>
            </w:r>
            <w:r w:rsidRPr="0086628D">
              <w:rPr>
                <w:rFonts w:cs="Calibri"/>
                <w:szCs w:val="22"/>
                <w:lang w:eastAsia="en-GB"/>
              </w:rPr>
              <w:t xml:space="preserve"> development sessions / social events.</w:t>
            </w:r>
          </w:p>
          <w:p w14:paraId="7D8D7807" w14:textId="04794C09" w:rsidR="0019009C" w:rsidRDefault="0019009C" w:rsidP="0019009C">
            <w:pPr>
              <w:pStyle w:val="Pa0"/>
              <w:rPr>
                <w:rFonts w:ascii="Calibri" w:hAnsi="Calibri" w:cs="Calibri"/>
                <w:szCs w:val="22"/>
                <w:lang w:val="en-GB" w:eastAsia="en-GB"/>
              </w:rPr>
            </w:pPr>
            <w:r w:rsidRPr="00050049">
              <w:rPr>
                <w:rFonts w:ascii="Calibri" w:hAnsi="Calibri" w:cs="Calibri"/>
                <w:sz w:val="22"/>
                <w:szCs w:val="22"/>
                <w:lang w:val="en-GB" w:eastAsia="en-GB"/>
              </w:rPr>
              <w:lastRenderedPageBreak/>
              <w:t>We are keen to strengthen our team by identifying a forward thinking and highly motivated</w:t>
            </w:r>
            <w:r>
              <w:rPr>
                <w:rFonts w:ascii="Calibri" w:hAnsi="Calibri" w:cs="Calibri"/>
                <w:sz w:val="22"/>
                <w:szCs w:val="22"/>
                <w:lang w:val="en-GB" w:eastAsia="en-GB"/>
              </w:rPr>
              <w:t xml:space="preserve"> </w:t>
            </w:r>
            <w:r w:rsidR="009030A6">
              <w:rPr>
                <w:rFonts w:ascii="Calibri" w:hAnsi="Calibri" w:cs="Calibri"/>
                <w:sz w:val="22"/>
                <w:szCs w:val="22"/>
                <w:lang w:val="en-GB" w:eastAsia="en-GB"/>
              </w:rPr>
              <w:t>administrator</w:t>
            </w:r>
            <w:r>
              <w:rPr>
                <w:rFonts w:ascii="Calibri" w:hAnsi="Calibri" w:cs="Calibri"/>
                <w:sz w:val="22"/>
                <w:szCs w:val="22"/>
                <w:lang w:val="en-GB" w:eastAsia="en-GB"/>
              </w:rPr>
              <w:t xml:space="preserve"> </w:t>
            </w:r>
            <w:r w:rsidRPr="00050049">
              <w:rPr>
                <w:rFonts w:ascii="Calibri" w:hAnsi="Calibri" w:cs="Calibri"/>
                <w:sz w:val="22"/>
                <w:szCs w:val="22"/>
                <w:lang w:val="en-GB" w:eastAsia="en-GB"/>
              </w:rPr>
              <w:t xml:space="preserve">who is committed to providing a difference to the health inequalities of the area.  We are looking to recruit a flexible, enthusiastic individual to work with us an integrated primary care service designed to meet the immediate health needs of </w:t>
            </w:r>
            <w:r>
              <w:rPr>
                <w:rFonts w:ascii="Calibri" w:hAnsi="Calibri" w:cs="Calibri"/>
                <w:sz w:val="22"/>
                <w:szCs w:val="22"/>
                <w:lang w:val="en-GB" w:eastAsia="en-GB"/>
              </w:rPr>
              <w:t>Asylum Seekers</w:t>
            </w:r>
            <w:r w:rsidR="001F6F6D">
              <w:rPr>
                <w:rFonts w:ascii="Calibri" w:hAnsi="Calibri" w:cs="Calibri"/>
                <w:sz w:val="22"/>
                <w:szCs w:val="22"/>
                <w:lang w:val="en-GB" w:eastAsia="en-GB"/>
              </w:rPr>
              <w:t>/ Homeless population</w:t>
            </w:r>
            <w:r w:rsidRPr="00050049">
              <w:rPr>
                <w:rFonts w:ascii="Calibri" w:hAnsi="Calibri" w:cs="Calibri"/>
                <w:sz w:val="22"/>
                <w:szCs w:val="22"/>
                <w:lang w:val="en-GB" w:eastAsia="en-GB"/>
              </w:rPr>
              <w:t xml:space="preserve">. </w:t>
            </w:r>
            <w:r w:rsidRPr="00050049">
              <w:rPr>
                <w:rFonts w:ascii="Calibri" w:hAnsi="Calibri" w:cs="Calibri"/>
                <w:sz w:val="22"/>
                <w:szCs w:val="22"/>
                <w:lang w:val="en-GB" w:eastAsia="en-GB"/>
              </w:rPr>
              <w:br/>
            </w:r>
          </w:p>
          <w:p w14:paraId="5CA10598" w14:textId="3742A3C6" w:rsidR="0019009C" w:rsidRPr="00624445" w:rsidRDefault="0019009C" w:rsidP="0019009C">
            <w:pPr>
              <w:spacing w:before="0" w:after="0"/>
              <w:rPr>
                <w:rFonts w:eastAsia="Times New Roman"/>
                <w:b/>
              </w:rPr>
            </w:pPr>
            <w:r w:rsidRPr="0086628D">
              <w:rPr>
                <w:rFonts w:cs="Calibri"/>
                <w:szCs w:val="22"/>
                <w:lang w:eastAsia="en-GB"/>
              </w:rPr>
              <w:t>We support a wide variety of patients meaning no two days will ever be the same. With an onsite service manager, we will leave you to do what you do best which is caring for our patients and ensuring you fully</w:t>
            </w:r>
          </w:p>
        </w:tc>
      </w:tr>
      <w:tr w:rsidR="0019009C" w:rsidRPr="00624445" w14:paraId="70CF2724" w14:textId="77777777" w:rsidTr="00B16E7E">
        <w:tc>
          <w:tcPr>
            <w:tcW w:w="9648" w:type="dxa"/>
            <w:gridSpan w:val="2"/>
            <w:shd w:val="clear" w:color="auto" w:fill="auto"/>
          </w:tcPr>
          <w:p w14:paraId="053E93BD" w14:textId="787F4205" w:rsidR="0019009C" w:rsidRPr="009030A6" w:rsidRDefault="00833997" w:rsidP="0019009C">
            <w:pPr>
              <w:rPr>
                <w:rFonts w:cs="Calibri"/>
                <w:szCs w:val="22"/>
                <w:lang w:eastAsia="en-GB"/>
              </w:rPr>
            </w:pPr>
            <w:r>
              <w:rPr>
                <w:rFonts w:cs="Calibri"/>
                <w:szCs w:val="22"/>
                <w:lang w:eastAsia="en-GB"/>
              </w:rPr>
              <w:lastRenderedPageBreak/>
              <w:t xml:space="preserve">Anchor/ Meridian </w:t>
            </w:r>
            <w:r w:rsidR="0019009C" w:rsidRPr="009030A6">
              <w:rPr>
                <w:rFonts w:cs="Calibri"/>
                <w:szCs w:val="22"/>
                <w:lang w:eastAsia="en-GB"/>
              </w:rPr>
              <w:t>Key Responsibilities</w:t>
            </w:r>
          </w:p>
          <w:p w14:paraId="4CB6766D" w14:textId="77777777" w:rsidR="0019009C" w:rsidRPr="009030A6" w:rsidRDefault="0019009C" w:rsidP="0019009C">
            <w:pPr>
              <w:spacing w:before="0" w:after="0"/>
              <w:rPr>
                <w:rFonts w:cs="Calibri"/>
                <w:szCs w:val="22"/>
                <w:lang w:eastAsia="en-GB"/>
              </w:rPr>
            </w:pPr>
            <w:r w:rsidRPr="009030A6">
              <w:rPr>
                <w:rFonts w:cs="Calibri"/>
                <w:szCs w:val="22"/>
                <w:lang w:eastAsia="en-GB"/>
              </w:rPr>
              <w:t xml:space="preserve">The key responsibilities are not intended to cover every task that may be required of the role: </w:t>
            </w:r>
          </w:p>
          <w:p w14:paraId="2B31FFAD" w14:textId="77777777" w:rsidR="005167B9" w:rsidRPr="009030A6" w:rsidRDefault="005167B9" w:rsidP="005167B9">
            <w:pPr>
              <w:spacing w:before="100" w:beforeAutospacing="1" w:after="100" w:afterAutospacing="1"/>
              <w:rPr>
                <w:rFonts w:cs="Calibri"/>
                <w:szCs w:val="22"/>
                <w:lang w:eastAsia="en-GB"/>
              </w:rPr>
            </w:pPr>
            <w:bookmarkStart w:id="0" w:name="_Hlk141264545"/>
            <w:r w:rsidRPr="009030A6">
              <w:rPr>
                <w:rFonts w:cs="Calibri"/>
                <w:szCs w:val="22"/>
                <w:lang w:eastAsia="en-GB"/>
              </w:rPr>
              <w:t>The main duties of the role include:</w:t>
            </w:r>
          </w:p>
          <w:p w14:paraId="382A67BD"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Typing referral and clinical letters to send to local hospitals and service providers for the e-referral service / RSS.</w:t>
            </w:r>
          </w:p>
          <w:p w14:paraId="4DDA99F9"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Administration of e-referral system and maintain robust logs and trackers of all referrals, particularly 2WW for audit purposes.</w:t>
            </w:r>
          </w:p>
          <w:p w14:paraId="5651B6E7"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Acting as a point of liaison between doctors, patients and hospitals dealing with queries and troubleshooting problems.</w:t>
            </w:r>
          </w:p>
          <w:p w14:paraId="17E2A6C5"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Making appointments directly with hospitals where appropriate e.g., rapid access clinics.</w:t>
            </w:r>
          </w:p>
          <w:p w14:paraId="6D2487CA"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Chasing outstanding investigations / results / correspondence.</w:t>
            </w:r>
          </w:p>
          <w:p w14:paraId="2D7A4160"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Dealing with telephone queries and emails.</w:t>
            </w:r>
          </w:p>
          <w:p w14:paraId="462AD66B"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Processing EMIS and Docman tasks and workflows.</w:t>
            </w:r>
          </w:p>
          <w:p w14:paraId="747098D7"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Support practice in working towards QOF and KPI targets.</w:t>
            </w:r>
          </w:p>
          <w:p w14:paraId="1EA4655F"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Typing of other correspondence produced by doctors/nurses/practice manager as required.</w:t>
            </w:r>
          </w:p>
          <w:p w14:paraId="23D1AB54"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Preparing agenda for in-house meetings and taking of minutes</w:t>
            </w:r>
          </w:p>
          <w:p w14:paraId="3DA689BC"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Ordering of stationery and office supplies.</w:t>
            </w:r>
          </w:p>
          <w:p w14:paraId="38FED16E"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Scan patient-related documents onto their medical record as required using SNOMED codes as agreed by the clinical team.</w:t>
            </w:r>
          </w:p>
          <w:p w14:paraId="22B54487"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Participate in service development and training.</w:t>
            </w:r>
          </w:p>
          <w:p w14:paraId="1F12A12C" w14:textId="77777777"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 xml:space="preserve">Work from multiple locations which may involve short distance travel. </w:t>
            </w:r>
          </w:p>
          <w:p w14:paraId="28BDDC51" w14:textId="40CCC361" w:rsidR="005167B9" w:rsidRPr="009030A6" w:rsidRDefault="005167B9" w:rsidP="005167B9">
            <w:pPr>
              <w:numPr>
                <w:ilvl w:val="0"/>
                <w:numId w:val="37"/>
              </w:numPr>
              <w:spacing w:before="100" w:beforeAutospacing="1" w:after="100" w:afterAutospacing="1"/>
              <w:rPr>
                <w:rFonts w:cs="Calibri"/>
                <w:szCs w:val="22"/>
                <w:lang w:eastAsia="en-GB"/>
              </w:rPr>
            </w:pPr>
            <w:r w:rsidRPr="009030A6">
              <w:rPr>
                <w:rFonts w:cs="Calibri"/>
                <w:szCs w:val="22"/>
                <w:lang w:eastAsia="en-GB"/>
              </w:rPr>
              <w:t>Any other delegated duties considered appropriate to the post.</w:t>
            </w:r>
          </w:p>
          <w:bookmarkEnd w:id="0"/>
          <w:p w14:paraId="41FD0258" w14:textId="77777777" w:rsidR="009030A6" w:rsidRDefault="009030A6" w:rsidP="0019009C">
            <w:pPr>
              <w:rPr>
                <w:rFonts w:cs="Calibri"/>
                <w:szCs w:val="22"/>
                <w:lang w:eastAsia="en-GB"/>
              </w:rPr>
            </w:pPr>
          </w:p>
          <w:p w14:paraId="45DB5ECC" w14:textId="08C9D4FF" w:rsidR="0019009C" w:rsidRPr="009030A6" w:rsidRDefault="0019009C" w:rsidP="0019009C">
            <w:pPr>
              <w:rPr>
                <w:rFonts w:cs="Calibri"/>
                <w:szCs w:val="22"/>
                <w:lang w:eastAsia="en-GB"/>
              </w:rPr>
            </w:pPr>
            <w:r w:rsidRPr="009030A6">
              <w:rPr>
                <w:rFonts w:cs="Calibri"/>
                <w:szCs w:val="22"/>
                <w:lang w:eastAsia="en-GB"/>
              </w:rPr>
              <w:t>Communication</w:t>
            </w:r>
          </w:p>
          <w:p w14:paraId="0BD08E6E" w14:textId="77777777" w:rsidR="0019009C" w:rsidRPr="009030A6" w:rsidRDefault="0019009C" w:rsidP="0019009C">
            <w:pPr>
              <w:numPr>
                <w:ilvl w:val="0"/>
                <w:numId w:val="36"/>
              </w:numPr>
              <w:spacing w:before="0" w:after="0"/>
              <w:rPr>
                <w:rFonts w:cs="Calibri"/>
                <w:szCs w:val="22"/>
                <w:lang w:eastAsia="en-GB"/>
              </w:rPr>
            </w:pPr>
            <w:r w:rsidRPr="009030A6">
              <w:rPr>
                <w:rFonts w:cs="Calibri"/>
                <w:szCs w:val="22"/>
                <w:lang w:eastAsia="en-GB"/>
              </w:rPr>
              <w:t>Communicate effectively with other team members, individuals, groups and external stakeholders/ outside agencies</w:t>
            </w:r>
          </w:p>
          <w:p w14:paraId="7CB71ACD" w14:textId="77777777" w:rsidR="0019009C" w:rsidRPr="009030A6" w:rsidRDefault="0019009C" w:rsidP="0019009C">
            <w:pPr>
              <w:numPr>
                <w:ilvl w:val="0"/>
                <w:numId w:val="36"/>
              </w:numPr>
              <w:spacing w:before="0" w:after="0"/>
              <w:rPr>
                <w:rFonts w:cs="Calibri"/>
                <w:szCs w:val="22"/>
                <w:lang w:eastAsia="en-GB"/>
              </w:rPr>
            </w:pPr>
            <w:r w:rsidRPr="009030A6">
              <w:rPr>
                <w:rFonts w:cs="Calibri"/>
                <w:szCs w:val="22"/>
                <w:lang w:eastAsia="en-GB"/>
              </w:rPr>
              <w:t>Attend practice meetings and Clinical Governance meetings</w:t>
            </w:r>
          </w:p>
          <w:p w14:paraId="1DF0C79F"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Communicate effectively with patients and carers, recognising their need for alternative methods of communication to overcome and anticipate barriers to communication and take action to improve communication</w:t>
            </w:r>
          </w:p>
          <w:p w14:paraId="498C0C67" w14:textId="3CF78E33"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Demonstrate awareness of cultural or language barriers to health and take action to mitigate these.</w:t>
            </w:r>
          </w:p>
          <w:p w14:paraId="78ACB0D0" w14:textId="0FACD835"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lastRenderedPageBreak/>
              <w:t>Utilise and demonstrate sensitive communication styles, to ensure patients are fully informed</w:t>
            </w:r>
            <w:r w:rsidR="009030A6">
              <w:rPr>
                <w:rFonts w:cs="Calibri"/>
                <w:szCs w:val="22"/>
                <w:lang w:eastAsia="en-GB"/>
              </w:rPr>
              <w:t>.</w:t>
            </w:r>
          </w:p>
          <w:p w14:paraId="767E55CE"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Act as an advocate when representing the patients’ and colleagues’ viewpoints to others. </w:t>
            </w:r>
          </w:p>
          <w:p w14:paraId="167CDB9C" w14:textId="22930D60"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Communicate with internal and external partners and deliver coordinated care approach to asylum seeker patient population.</w:t>
            </w:r>
          </w:p>
          <w:p w14:paraId="4F01B428" w14:textId="77777777" w:rsidR="0019009C" w:rsidRPr="009030A6" w:rsidRDefault="0019009C" w:rsidP="0019009C">
            <w:pPr>
              <w:rPr>
                <w:rFonts w:cs="Calibri"/>
                <w:szCs w:val="22"/>
                <w:lang w:eastAsia="en-GB"/>
              </w:rPr>
            </w:pPr>
            <w:r w:rsidRPr="009030A6">
              <w:rPr>
                <w:rFonts w:cs="Calibri"/>
                <w:szCs w:val="22"/>
                <w:lang w:eastAsia="en-GB"/>
              </w:rPr>
              <w:t>Personal and People Development</w:t>
            </w:r>
          </w:p>
          <w:p w14:paraId="0F693D1F"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Take responsibility for own developmental learning and performance, including participating in clinical and safeguarding supervision</w:t>
            </w:r>
          </w:p>
          <w:p w14:paraId="55A8395F" w14:textId="74EF2AD0"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Take responsibility for maintaining a record of own personal development including participation an annual appraisal, and statutory and mandatory training</w:t>
            </w:r>
          </w:p>
          <w:p w14:paraId="31ADC37C"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Work with management on any new training requirements</w:t>
            </w:r>
          </w:p>
          <w:p w14:paraId="72313AF2"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Be aware of the legal issues pertinent to the role</w:t>
            </w:r>
          </w:p>
          <w:p w14:paraId="65AF3A04"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Act as mentor to learners in the work environment, assessing competence against set standards as requested </w:t>
            </w:r>
          </w:p>
          <w:p w14:paraId="0E519F12" w14:textId="0114610D"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Disseminate learning and information gained to other team members to share good practice and inform others about current and future developments </w:t>
            </w:r>
          </w:p>
          <w:p w14:paraId="6C50336D" w14:textId="53ACFACC"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Provide an educational role to patients, careers, families, and colleagues in an environment that facilitates learning </w:t>
            </w:r>
          </w:p>
          <w:p w14:paraId="5BD1DE26" w14:textId="77777777" w:rsidR="0019009C" w:rsidRPr="009030A6" w:rsidRDefault="0019009C" w:rsidP="0019009C">
            <w:pPr>
              <w:rPr>
                <w:rFonts w:cs="Calibri"/>
                <w:szCs w:val="22"/>
                <w:lang w:eastAsia="en-GB"/>
              </w:rPr>
            </w:pPr>
            <w:r w:rsidRPr="009030A6">
              <w:rPr>
                <w:rFonts w:cs="Calibri"/>
                <w:szCs w:val="22"/>
                <w:lang w:eastAsia="en-GB"/>
              </w:rPr>
              <w:t>Team working</w:t>
            </w:r>
          </w:p>
          <w:p w14:paraId="1D4433E5" w14:textId="62E2930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Work as an effective and responsible team member and supporting others to develop new ways of working</w:t>
            </w:r>
          </w:p>
          <w:p w14:paraId="292F4BE3" w14:textId="17AB19E9"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Work in a collaborative manner with other agencies to ensure seamless service delivery for patients</w:t>
            </w:r>
          </w:p>
          <w:p w14:paraId="5C8794BB" w14:textId="1F42B423"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Understand own role and scope in the organisation and identify how this may develop over time.</w:t>
            </w:r>
          </w:p>
          <w:p w14:paraId="393B81E8" w14:textId="56DF476D"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Accept delegation from other </w:t>
            </w:r>
            <w:r w:rsidR="009030A6">
              <w:rPr>
                <w:rFonts w:cs="Calibri"/>
                <w:szCs w:val="22"/>
                <w:lang w:eastAsia="en-GB"/>
              </w:rPr>
              <w:t>team members</w:t>
            </w:r>
            <w:r w:rsidRPr="009030A6">
              <w:rPr>
                <w:rFonts w:cs="Calibri"/>
                <w:szCs w:val="22"/>
                <w:lang w:eastAsia="en-GB"/>
              </w:rPr>
              <w:t xml:space="preserve">, priorities own workload and ensure effective time-management strategies are embedded in own practice </w:t>
            </w:r>
          </w:p>
          <w:p w14:paraId="3AF3767A" w14:textId="6177E70D"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Ensure clear understanding and utilization of referral mechanisms within the practice </w:t>
            </w:r>
          </w:p>
          <w:p w14:paraId="2914EDF4"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Work effectively with others to clearly define values, direction and policies impacting upon care delivery </w:t>
            </w:r>
          </w:p>
          <w:p w14:paraId="22F975FF"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Participate in team activities that create opportunities to improve patient care </w:t>
            </w:r>
          </w:p>
          <w:p w14:paraId="57306EA2"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Participate in and support local projects as agreed with the practice management team</w:t>
            </w:r>
          </w:p>
          <w:p w14:paraId="447D8081" w14:textId="77777777" w:rsidR="0019009C" w:rsidRPr="009030A6" w:rsidRDefault="0019009C" w:rsidP="0019009C">
            <w:pPr>
              <w:rPr>
                <w:rFonts w:cs="Calibri"/>
                <w:szCs w:val="22"/>
                <w:lang w:eastAsia="en-GB"/>
              </w:rPr>
            </w:pPr>
            <w:r w:rsidRPr="009030A6">
              <w:rPr>
                <w:rFonts w:cs="Calibri"/>
                <w:szCs w:val="22"/>
                <w:lang w:eastAsia="en-GB"/>
              </w:rPr>
              <w:t>Health, safety and security</w:t>
            </w:r>
          </w:p>
          <w:p w14:paraId="1DB7B4B3"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Use the personal security systems within the workplace according to practice guidelines</w:t>
            </w:r>
          </w:p>
          <w:p w14:paraId="2B9BF6B8"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Identify the risks involved in work activities and undertake them in a way that manages the risks</w:t>
            </w:r>
          </w:p>
          <w:p w14:paraId="2A87E124" w14:textId="595018B6" w:rsidR="0019009C" w:rsidRPr="009030A6" w:rsidRDefault="0019009C" w:rsidP="0019009C">
            <w:pPr>
              <w:rPr>
                <w:rFonts w:cs="Calibri"/>
                <w:szCs w:val="22"/>
                <w:lang w:eastAsia="en-GB"/>
              </w:rPr>
            </w:pPr>
            <w:r w:rsidRPr="009030A6">
              <w:rPr>
                <w:rFonts w:cs="Calibri"/>
                <w:szCs w:val="22"/>
                <w:lang w:eastAsia="en-GB"/>
              </w:rPr>
              <w:t>Utilising information</w:t>
            </w:r>
          </w:p>
          <w:p w14:paraId="39D4F357"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Use technology as an aid to management in planning, implementation and monitoring, presenting and communicating information </w:t>
            </w:r>
          </w:p>
          <w:p w14:paraId="398816DA"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lastRenderedPageBreak/>
              <w:t xml:space="preserve">Review and process data using accurate Read codes about patients in order to ensure easy and accurate retrieval for monitoring and audit processes </w:t>
            </w:r>
          </w:p>
          <w:p w14:paraId="34E17ADE"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Manage information searches using the internet and local library databases, for example, the retrieval of relevant information for patients on their condition </w:t>
            </w:r>
          </w:p>
          <w:p w14:paraId="4933700A"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Understand own and other’s responsibility to the individual organisation regarding the Freedom of Information Act and GDPR</w:t>
            </w:r>
          </w:p>
          <w:p w14:paraId="555DFDDB"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Collate, analyse and present clinical data and information to the team using appropriate charts and/or graphs to enhance care </w:t>
            </w:r>
          </w:p>
          <w:p w14:paraId="11E0ACAD"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Flagging vulnerable patients and their households</w:t>
            </w:r>
          </w:p>
          <w:p w14:paraId="734D34D2"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Being familiar with record management and local Standard Operating Procedures (SOPs)</w:t>
            </w:r>
          </w:p>
          <w:p w14:paraId="73F06388" w14:textId="77777777" w:rsidR="0019009C" w:rsidRPr="009030A6" w:rsidRDefault="0019009C" w:rsidP="0019009C">
            <w:pPr>
              <w:rPr>
                <w:rFonts w:cs="Calibri"/>
                <w:szCs w:val="22"/>
                <w:lang w:eastAsia="en-GB"/>
              </w:rPr>
            </w:pPr>
            <w:r w:rsidRPr="009030A6">
              <w:rPr>
                <w:rFonts w:cs="Calibri"/>
                <w:szCs w:val="22"/>
                <w:lang w:eastAsia="en-GB"/>
              </w:rPr>
              <w:t>Equality and diversity</w:t>
            </w:r>
          </w:p>
          <w:p w14:paraId="6827535D"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Act as a role model in good practice relating to equality and diversity </w:t>
            </w:r>
          </w:p>
          <w:p w14:paraId="47B5F379"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Act in ways that recognise the importance of people's rights, interpreting them in a way that is consistent with procedures</w:t>
            </w:r>
          </w:p>
          <w:p w14:paraId="2A4A36E2"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Respect the privacy, dignity, needs and beliefs of patients and carers</w:t>
            </w:r>
          </w:p>
          <w:p w14:paraId="7C285257"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Understand issues regarding child abuse, family violence, vulnerable adults, substance abuse and addictive behaviour and the referral processes</w:t>
            </w:r>
          </w:p>
          <w:p w14:paraId="31EBD66E" w14:textId="77777777" w:rsidR="0019009C" w:rsidRPr="009030A6" w:rsidRDefault="0019009C" w:rsidP="0019009C">
            <w:pPr>
              <w:numPr>
                <w:ilvl w:val="0"/>
                <w:numId w:val="36"/>
              </w:numPr>
              <w:spacing w:before="0" w:after="0"/>
              <w:jc w:val="both"/>
              <w:rPr>
                <w:rFonts w:cs="Calibri"/>
                <w:szCs w:val="22"/>
                <w:lang w:eastAsia="en-GB"/>
              </w:rPr>
            </w:pPr>
            <w:r w:rsidRPr="009030A6">
              <w:rPr>
                <w:rFonts w:cs="Calibri"/>
                <w:szCs w:val="22"/>
                <w:lang w:eastAsia="en-GB"/>
              </w:rPr>
              <w:t>Ensure appropriate use of chaperones and act as a chaperone adhering to local policy</w:t>
            </w:r>
          </w:p>
          <w:p w14:paraId="3F8E197F"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Identify patterns of discrimination, take action to overcome this </w:t>
            </w:r>
          </w:p>
          <w:p w14:paraId="4974E751"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Enable others to promote equality and diversity in a non-discriminatory culture </w:t>
            </w:r>
          </w:p>
          <w:p w14:paraId="24DAE186"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Advocate for people who need assistance in exercising their rights </w:t>
            </w:r>
          </w:p>
          <w:p w14:paraId="7C0A9603" w14:textId="77777777" w:rsidR="0019009C" w:rsidRPr="009030A6" w:rsidRDefault="0019009C" w:rsidP="0019009C">
            <w:pPr>
              <w:numPr>
                <w:ilvl w:val="0"/>
                <w:numId w:val="36"/>
              </w:numPr>
              <w:spacing w:before="100" w:beforeAutospacing="1" w:after="100" w:afterAutospacing="1"/>
              <w:rPr>
                <w:rFonts w:cs="Calibri"/>
                <w:szCs w:val="22"/>
                <w:lang w:eastAsia="en-GB"/>
              </w:rPr>
            </w:pPr>
            <w:r w:rsidRPr="009030A6">
              <w:rPr>
                <w:rFonts w:cs="Calibri"/>
                <w:szCs w:val="22"/>
                <w:lang w:eastAsia="en-GB"/>
              </w:rPr>
              <w:t>Assist patients from marginalised groups to access quality care</w:t>
            </w:r>
          </w:p>
          <w:p w14:paraId="385A0719" w14:textId="35AAC781" w:rsidR="0019009C" w:rsidRPr="009030A6" w:rsidRDefault="0019009C" w:rsidP="009030A6">
            <w:pPr>
              <w:numPr>
                <w:ilvl w:val="0"/>
                <w:numId w:val="36"/>
              </w:numPr>
              <w:spacing w:before="100" w:beforeAutospacing="1" w:after="100" w:afterAutospacing="1"/>
              <w:rPr>
                <w:rFonts w:cs="Calibri"/>
                <w:szCs w:val="22"/>
                <w:lang w:eastAsia="en-GB"/>
              </w:rPr>
            </w:pPr>
            <w:r w:rsidRPr="009030A6">
              <w:rPr>
                <w:rFonts w:cs="Calibri"/>
                <w:szCs w:val="22"/>
                <w:lang w:eastAsia="en-GB"/>
              </w:rPr>
              <w:t xml:space="preserve">Accept the rights of individuals to choose their care providers, participate in care and refuse care.  </w:t>
            </w:r>
          </w:p>
        </w:tc>
      </w:tr>
      <w:tr w:rsidR="0019009C" w:rsidRPr="00624445" w14:paraId="3434404D" w14:textId="77777777" w:rsidTr="00B16E7E">
        <w:tc>
          <w:tcPr>
            <w:tcW w:w="9648" w:type="dxa"/>
            <w:gridSpan w:val="2"/>
            <w:shd w:val="clear" w:color="auto" w:fill="auto"/>
          </w:tcPr>
          <w:p w14:paraId="561D80D8" w14:textId="77777777" w:rsidR="0019009C" w:rsidRPr="0019009C" w:rsidRDefault="0019009C" w:rsidP="0019009C">
            <w:pPr>
              <w:rPr>
                <w:rFonts w:cs="Calibri"/>
                <w:b/>
                <w:szCs w:val="22"/>
                <w:u w:val="single"/>
                <w:lang w:eastAsia="en-GB"/>
              </w:rPr>
            </w:pPr>
            <w:r w:rsidRPr="0019009C">
              <w:rPr>
                <w:rFonts w:cs="Calibri"/>
                <w:b/>
                <w:szCs w:val="22"/>
                <w:u w:val="single"/>
                <w:lang w:eastAsia="en-GB"/>
              </w:rPr>
              <w:lastRenderedPageBreak/>
              <w:t>Our Values</w:t>
            </w:r>
          </w:p>
          <w:p w14:paraId="44E4C68B" w14:textId="77777777" w:rsidR="0019009C" w:rsidRPr="00624445" w:rsidRDefault="0019009C" w:rsidP="0019009C">
            <w:pPr>
              <w:spacing w:before="0" w:after="0"/>
              <w:rPr>
                <w:rFonts w:eastAsia="Times New Roman"/>
                <w:b/>
                <w:bCs/>
                <w:lang w:val="en-US"/>
              </w:rPr>
            </w:pPr>
          </w:p>
          <w:p w14:paraId="17A1A7CD" w14:textId="77777777" w:rsidR="0019009C" w:rsidRPr="00624445" w:rsidRDefault="0019009C" w:rsidP="0019009C">
            <w:pPr>
              <w:spacing w:before="0" w:after="330"/>
              <w:rPr>
                <w:rFonts w:eastAsia="Times New Roman"/>
                <w:lang w:val="en-US" w:eastAsia="en-GB"/>
              </w:rPr>
            </w:pPr>
            <w:r w:rsidRPr="00624445">
              <w:rPr>
                <w:rFonts w:eastAsia="Times New Roman"/>
                <w:lang w:val="en-US" w:eastAsia="en-GB"/>
              </w:rPr>
              <w:t>Our values are our moral compass and core to our DNA. They underpin the way we deliver our services and treat those who use our services.</w:t>
            </w:r>
          </w:p>
          <w:p w14:paraId="2FAF2D21" w14:textId="4B88D739" w:rsidR="0019009C" w:rsidRPr="00624445" w:rsidRDefault="0019009C" w:rsidP="0019009C">
            <w:pPr>
              <w:spacing w:before="0" w:after="330"/>
              <w:rPr>
                <w:rFonts w:eastAsia="Times New Roman"/>
                <w:lang w:val="en-US" w:eastAsia="en-GB"/>
              </w:rPr>
            </w:pPr>
            <w:r w:rsidRPr="00624445">
              <w:rPr>
                <w:rFonts w:eastAsia="Times New Roman"/>
                <w:lang w:val="en-US" w:eastAsia="en-GB"/>
              </w:rPr>
              <w:t xml:space="preserve">To many organisations values are just words which don’t translate into reality of the day to day.  At </w:t>
            </w:r>
            <w:r w:rsidRPr="001506DD">
              <w:rPr>
                <w:rFonts w:eastAsia="Times New Roman"/>
                <w:lang w:val="en-US" w:eastAsia="en-GB"/>
              </w:rPr>
              <w:t>HCRG Care Group</w:t>
            </w:r>
            <w:r w:rsidRPr="00624445">
              <w:rPr>
                <w:rFonts w:eastAsia="Times New Roman"/>
                <w:lang w:val="en-US" w:eastAsia="en-GB"/>
              </w:rPr>
              <w: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E6313AB" w14:textId="77777777" w:rsidR="0019009C" w:rsidRPr="00624445" w:rsidRDefault="0019009C" w:rsidP="0019009C">
            <w:pPr>
              <w:shd w:val="clear" w:color="auto" w:fill="FFFFFF"/>
              <w:spacing w:before="0" w:after="330"/>
              <w:rPr>
                <w:rFonts w:eastAsia="Times New Roman"/>
                <w:lang w:val="en-US" w:eastAsia="en-GB"/>
              </w:rPr>
            </w:pPr>
            <w:r w:rsidRPr="00624445">
              <w:rPr>
                <w:rFonts w:eastAsia="Times New Roman"/>
                <w:lang w:val="en-US" w:eastAsia="en-GB"/>
              </w:rPr>
              <w:t>We have three values which help us stand out from the crowd, not just because there’s only three, but because they are unique to who we are. They’re our moral compass and define the way we</w:t>
            </w:r>
            <w:r w:rsidRPr="00624445">
              <w:rPr>
                <w:rFonts w:eastAsia="Times New Roman" w:cs="Times New Roman"/>
                <w:lang w:val="en-US" w:eastAsia="en-GB"/>
              </w:rPr>
              <w:t> </w:t>
            </w:r>
            <w:r w:rsidRPr="00624445">
              <w:rPr>
                <w:rFonts w:eastAsia="Times New Roman" w:cs="Times New Roman"/>
                <w:i/>
                <w:iCs/>
                <w:lang w:val="en-US" w:eastAsia="en-GB"/>
              </w:rPr>
              <w:t>Think, Care</w:t>
            </w:r>
            <w:r w:rsidRPr="00624445">
              <w:rPr>
                <w:rFonts w:eastAsia="Times New Roman" w:cs="Times New Roman"/>
                <w:lang w:val="en-US" w:eastAsia="en-GB"/>
              </w:rPr>
              <w:t> </w:t>
            </w:r>
            <w:r w:rsidRPr="00624445">
              <w:rPr>
                <w:rFonts w:eastAsia="Times New Roman"/>
                <w:lang w:val="en-US" w:eastAsia="en-GB"/>
              </w:rPr>
              <w:t xml:space="preserve">and </w:t>
            </w:r>
            <w:r w:rsidRPr="00624445">
              <w:rPr>
                <w:rFonts w:eastAsia="Times New Roman" w:cs="Times New Roman"/>
                <w:i/>
                <w:iCs/>
                <w:lang w:val="en-US" w:eastAsia="en-GB"/>
              </w:rPr>
              <w:t>Do</w:t>
            </w:r>
            <w:r w:rsidRPr="00624445">
              <w:rPr>
                <w:rFonts w:eastAsia="Times New Roman" w:cs="Times New Roman"/>
                <w:lang w:val="en-US" w:eastAsia="en-GB"/>
              </w:rPr>
              <w:t> </w:t>
            </w:r>
            <w:r w:rsidRPr="00624445">
              <w:rPr>
                <w:rFonts w:eastAsia="Times New Roman"/>
                <w:lang w:val="en-US" w:eastAsia="en-GB"/>
              </w:rPr>
              <w:t>our bit.</w:t>
            </w:r>
          </w:p>
          <w:p w14:paraId="4A5DB52D" w14:textId="77777777" w:rsidR="0019009C" w:rsidRPr="00624445" w:rsidRDefault="0019009C" w:rsidP="0019009C">
            <w:pPr>
              <w:numPr>
                <w:ilvl w:val="0"/>
                <w:numId w:val="32"/>
              </w:numPr>
              <w:spacing w:before="0" w:after="0"/>
              <w:rPr>
                <w:rFonts w:eastAsia="Times New Roman"/>
                <w:lang w:val="en-US" w:eastAsia="en-GB"/>
              </w:rPr>
            </w:pPr>
            <w:r w:rsidRPr="00624445">
              <w:rPr>
                <w:rFonts w:eastAsia="Times New Roman"/>
                <w:b/>
                <w:lang w:val="en-US" w:eastAsia="en-GB"/>
              </w:rPr>
              <w:t>Strive for Better</w:t>
            </w:r>
            <w:r w:rsidRPr="00624445">
              <w:rPr>
                <w:rFonts w:eastAsia="Times New Roman"/>
                <w:lang w:val="en-US" w:eastAsia="en-GB"/>
              </w:rPr>
              <w:t xml:space="preserve"> – </w:t>
            </w:r>
            <w:r w:rsidRPr="00624445">
              <w:rPr>
                <w:rFonts w:eastAsia="Times New Roman"/>
                <w:color w:val="FF0000"/>
                <w:lang w:val="en-US" w:eastAsia="en-GB"/>
              </w:rPr>
              <w:t>Think</w:t>
            </w:r>
          </w:p>
          <w:p w14:paraId="07FC6E2C" w14:textId="77777777" w:rsidR="0019009C" w:rsidRPr="00624445" w:rsidRDefault="0019009C" w:rsidP="0019009C">
            <w:pPr>
              <w:numPr>
                <w:ilvl w:val="0"/>
                <w:numId w:val="33"/>
              </w:numPr>
              <w:spacing w:before="0" w:after="0"/>
              <w:rPr>
                <w:rFonts w:eastAsia="Times New Roman"/>
                <w:lang w:val="en-US" w:eastAsia="en-GB"/>
              </w:rPr>
            </w:pPr>
            <w:r w:rsidRPr="00624445">
              <w:rPr>
                <w:rFonts w:eastAsia="Times New Roman"/>
                <w:lang w:val="en-US" w:eastAsia="en-GB"/>
              </w:rPr>
              <w:t>Challenge</w:t>
            </w:r>
          </w:p>
          <w:p w14:paraId="7A1B33E5" w14:textId="77777777" w:rsidR="0019009C" w:rsidRPr="00624445" w:rsidRDefault="0019009C" w:rsidP="0019009C">
            <w:pPr>
              <w:numPr>
                <w:ilvl w:val="0"/>
                <w:numId w:val="33"/>
              </w:numPr>
              <w:spacing w:before="0" w:after="0"/>
              <w:rPr>
                <w:rFonts w:eastAsia="Times New Roman"/>
                <w:lang w:val="en-US" w:eastAsia="en-GB"/>
              </w:rPr>
            </w:pPr>
            <w:r w:rsidRPr="00624445">
              <w:rPr>
                <w:rFonts w:eastAsia="Times New Roman"/>
                <w:lang w:val="en-US" w:eastAsia="en-GB"/>
              </w:rPr>
              <w:lastRenderedPageBreak/>
              <w:t>Improve</w:t>
            </w:r>
          </w:p>
          <w:p w14:paraId="00A2D4F4" w14:textId="77777777" w:rsidR="0019009C" w:rsidRPr="00624445" w:rsidRDefault="0019009C" w:rsidP="0019009C">
            <w:pPr>
              <w:numPr>
                <w:ilvl w:val="0"/>
                <w:numId w:val="33"/>
              </w:numPr>
              <w:spacing w:before="0" w:after="0"/>
              <w:rPr>
                <w:rFonts w:eastAsia="Times New Roman"/>
                <w:lang w:val="en-US" w:eastAsia="en-GB"/>
              </w:rPr>
            </w:pPr>
            <w:r w:rsidRPr="00624445">
              <w:rPr>
                <w:rFonts w:eastAsia="Times New Roman"/>
                <w:lang w:val="en-US" w:eastAsia="en-GB"/>
              </w:rPr>
              <w:t>Learn</w:t>
            </w:r>
          </w:p>
          <w:p w14:paraId="01D03264" w14:textId="77777777" w:rsidR="0019009C" w:rsidRPr="00624445" w:rsidRDefault="0019009C" w:rsidP="0019009C">
            <w:pPr>
              <w:spacing w:before="0" w:after="0"/>
              <w:rPr>
                <w:rFonts w:eastAsia="Times New Roman"/>
                <w:lang w:val="en-US" w:eastAsia="en-GB"/>
              </w:rPr>
            </w:pPr>
          </w:p>
          <w:p w14:paraId="2B29DE14" w14:textId="77777777" w:rsidR="0019009C" w:rsidRPr="00624445" w:rsidRDefault="0019009C" w:rsidP="0019009C">
            <w:pPr>
              <w:numPr>
                <w:ilvl w:val="0"/>
                <w:numId w:val="32"/>
              </w:numPr>
              <w:spacing w:before="0" w:after="0"/>
              <w:rPr>
                <w:rFonts w:eastAsia="Times New Roman"/>
                <w:lang w:val="en-US" w:eastAsia="en-GB"/>
              </w:rPr>
            </w:pPr>
            <w:r w:rsidRPr="00624445">
              <w:rPr>
                <w:rFonts w:eastAsia="Times New Roman"/>
                <w:b/>
                <w:lang w:val="en-US" w:eastAsia="en-GB"/>
              </w:rPr>
              <w:t>Heartfelt Service</w:t>
            </w:r>
            <w:r w:rsidRPr="00624445">
              <w:rPr>
                <w:rFonts w:eastAsia="Times New Roman"/>
                <w:lang w:val="en-US" w:eastAsia="en-GB"/>
              </w:rPr>
              <w:t xml:space="preserve"> - </w:t>
            </w:r>
            <w:r w:rsidRPr="00624445">
              <w:rPr>
                <w:rFonts w:eastAsia="Times New Roman"/>
                <w:color w:val="FF0000"/>
                <w:lang w:val="en-US" w:eastAsia="en-GB"/>
              </w:rPr>
              <w:t>Care</w:t>
            </w:r>
          </w:p>
          <w:p w14:paraId="003969A4" w14:textId="77777777" w:rsidR="0019009C" w:rsidRPr="00624445" w:rsidRDefault="0019009C" w:rsidP="0019009C">
            <w:pPr>
              <w:numPr>
                <w:ilvl w:val="0"/>
                <w:numId w:val="34"/>
              </w:numPr>
              <w:spacing w:before="0" w:after="0"/>
              <w:rPr>
                <w:rFonts w:eastAsia="Times New Roman"/>
                <w:lang w:val="en-US" w:eastAsia="en-GB"/>
              </w:rPr>
            </w:pPr>
            <w:r w:rsidRPr="00624445">
              <w:rPr>
                <w:rFonts w:eastAsia="Times New Roman"/>
                <w:lang w:val="en-US" w:eastAsia="en-GB"/>
              </w:rPr>
              <w:t xml:space="preserve">Inspire </w:t>
            </w:r>
          </w:p>
          <w:p w14:paraId="35965E88" w14:textId="77777777" w:rsidR="0019009C" w:rsidRPr="00624445" w:rsidRDefault="0019009C" w:rsidP="0019009C">
            <w:pPr>
              <w:numPr>
                <w:ilvl w:val="0"/>
                <w:numId w:val="34"/>
              </w:numPr>
              <w:spacing w:before="0" w:after="0"/>
              <w:rPr>
                <w:rFonts w:eastAsia="Times New Roman"/>
                <w:lang w:val="en-US" w:eastAsia="en-GB"/>
              </w:rPr>
            </w:pPr>
            <w:r w:rsidRPr="00624445">
              <w:rPr>
                <w:rFonts w:eastAsia="Times New Roman"/>
                <w:lang w:val="en-US" w:eastAsia="en-GB"/>
              </w:rPr>
              <w:t>Understand</w:t>
            </w:r>
          </w:p>
          <w:p w14:paraId="64B54E1A" w14:textId="77777777" w:rsidR="0019009C" w:rsidRPr="00624445" w:rsidRDefault="0019009C" w:rsidP="0019009C">
            <w:pPr>
              <w:numPr>
                <w:ilvl w:val="0"/>
                <w:numId w:val="34"/>
              </w:numPr>
              <w:spacing w:before="0" w:after="0"/>
              <w:rPr>
                <w:rFonts w:eastAsia="Times New Roman"/>
                <w:lang w:val="en-US" w:eastAsia="en-GB"/>
              </w:rPr>
            </w:pPr>
            <w:r w:rsidRPr="00624445">
              <w:rPr>
                <w:rFonts w:eastAsia="Times New Roman"/>
                <w:lang w:val="en-US" w:eastAsia="en-GB"/>
              </w:rPr>
              <w:t>Communicate</w:t>
            </w:r>
          </w:p>
          <w:p w14:paraId="1A821EF4" w14:textId="77777777" w:rsidR="0019009C" w:rsidRPr="00624445" w:rsidRDefault="0019009C" w:rsidP="0019009C">
            <w:pPr>
              <w:spacing w:before="0" w:after="0"/>
              <w:rPr>
                <w:rFonts w:eastAsia="Times New Roman"/>
                <w:lang w:val="en-US" w:eastAsia="en-GB"/>
              </w:rPr>
            </w:pPr>
          </w:p>
          <w:p w14:paraId="0CEA3283" w14:textId="77777777" w:rsidR="0019009C" w:rsidRPr="00624445" w:rsidRDefault="0019009C" w:rsidP="0019009C">
            <w:pPr>
              <w:numPr>
                <w:ilvl w:val="0"/>
                <w:numId w:val="32"/>
              </w:numPr>
              <w:spacing w:before="0" w:after="0"/>
              <w:rPr>
                <w:rFonts w:eastAsia="Times New Roman"/>
                <w:lang w:val="en-US" w:eastAsia="en-GB"/>
              </w:rPr>
            </w:pPr>
            <w:r w:rsidRPr="00624445">
              <w:rPr>
                <w:rFonts w:eastAsia="Times New Roman"/>
                <w:b/>
                <w:lang w:val="en-US" w:eastAsia="en-GB"/>
              </w:rPr>
              <w:t>Team Spirit</w:t>
            </w:r>
            <w:r w:rsidRPr="00624445">
              <w:rPr>
                <w:rFonts w:eastAsia="Times New Roman"/>
                <w:lang w:val="en-US" w:eastAsia="en-GB"/>
              </w:rPr>
              <w:t xml:space="preserve"> - </w:t>
            </w:r>
            <w:r w:rsidRPr="00624445">
              <w:rPr>
                <w:rFonts w:eastAsia="Times New Roman"/>
                <w:color w:val="FF0000"/>
                <w:lang w:val="en-US" w:eastAsia="en-GB"/>
              </w:rPr>
              <w:t>Do</w:t>
            </w:r>
          </w:p>
          <w:p w14:paraId="0FA08417" w14:textId="77777777" w:rsidR="0019009C" w:rsidRPr="00624445" w:rsidRDefault="0019009C" w:rsidP="0019009C">
            <w:pPr>
              <w:numPr>
                <w:ilvl w:val="0"/>
                <w:numId w:val="35"/>
              </w:numPr>
              <w:spacing w:before="0" w:after="0"/>
              <w:rPr>
                <w:rFonts w:eastAsia="Times New Roman"/>
                <w:lang w:val="en-US" w:eastAsia="en-GB"/>
              </w:rPr>
            </w:pPr>
            <w:r w:rsidRPr="00624445">
              <w:rPr>
                <w:rFonts w:eastAsia="Times New Roman"/>
                <w:lang w:val="en-US" w:eastAsia="en-GB"/>
              </w:rPr>
              <w:t>Accountability</w:t>
            </w:r>
          </w:p>
          <w:p w14:paraId="1BF8182F" w14:textId="77777777" w:rsidR="0019009C" w:rsidRPr="00624445" w:rsidRDefault="0019009C" w:rsidP="0019009C">
            <w:pPr>
              <w:numPr>
                <w:ilvl w:val="0"/>
                <w:numId w:val="35"/>
              </w:numPr>
              <w:spacing w:before="0" w:after="0"/>
              <w:rPr>
                <w:rFonts w:eastAsia="Times New Roman"/>
                <w:lang w:val="en-US" w:eastAsia="en-GB"/>
              </w:rPr>
            </w:pPr>
            <w:r w:rsidRPr="00624445">
              <w:rPr>
                <w:rFonts w:eastAsia="Times New Roman"/>
                <w:lang w:val="en-US" w:eastAsia="en-GB"/>
              </w:rPr>
              <w:t>Involve</w:t>
            </w:r>
          </w:p>
          <w:p w14:paraId="17C494E6" w14:textId="77777777" w:rsidR="0019009C" w:rsidRPr="00624445" w:rsidRDefault="0019009C" w:rsidP="0019009C">
            <w:pPr>
              <w:numPr>
                <w:ilvl w:val="0"/>
                <w:numId w:val="35"/>
              </w:numPr>
              <w:spacing w:before="0" w:after="0"/>
              <w:rPr>
                <w:rFonts w:eastAsia="Times New Roman"/>
                <w:lang w:val="en-US" w:eastAsia="en-GB"/>
              </w:rPr>
            </w:pPr>
            <w:r w:rsidRPr="00624445">
              <w:rPr>
                <w:rFonts w:eastAsia="Times New Roman"/>
                <w:lang w:val="en-US" w:eastAsia="en-GB"/>
              </w:rPr>
              <w:t>Resilience</w:t>
            </w:r>
          </w:p>
          <w:p w14:paraId="6B90FC84" w14:textId="77777777" w:rsidR="0019009C" w:rsidRPr="00624445" w:rsidRDefault="0019009C" w:rsidP="0019009C">
            <w:pPr>
              <w:spacing w:before="0" w:after="0"/>
              <w:rPr>
                <w:rFonts w:eastAsia="Times New Roman"/>
                <w:lang w:val="en-US" w:eastAsia="en-GB"/>
              </w:rPr>
            </w:pPr>
          </w:p>
        </w:tc>
      </w:tr>
      <w:tr w:rsidR="0019009C" w:rsidRPr="00624445" w14:paraId="4377D557" w14:textId="77777777" w:rsidTr="00B16E7E">
        <w:tc>
          <w:tcPr>
            <w:tcW w:w="9648" w:type="dxa"/>
            <w:gridSpan w:val="2"/>
            <w:shd w:val="clear" w:color="auto" w:fill="auto"/>
          </w:tcPr>
          <w:p w14:paraId="539396A0" w14:textId="77777777" w:rsidR="0019009C" w:rsidRPr="00624445" w:rsidRDefault="0019009C" w:rsidP="0019009C">
            <w:pPr>
              <w:spacing w:before="0" w:after="0"/>
              <w:rPr>
                <w:rFonts w:eastAsia="Times New Roman"/>
                <w:b/>
                <w:bCs/>
                <w:lang w:val="en-US"/>
              </w:rPr>
            </w:pPr>
          </w:p>
          <w:p w14:paraId="60064AFE" w14:textId="77777777" w:rsidR="0019009C" w:rsidRPr="0019009C" w:rsidRDefault="0019009C" w:rsidP="0019009C">
            <w:pPr>
              <w:rPr>
                <w:rFonts w:cs="Calibri"/>
                <w:b/>
                <w:szCs w:val="22"/>
                <w:u w:val="single"/>
                <w:lang w:eastAsia="en-GB"/>
              </w:rPr>
            </w:pPr>
            <w:r w:rsidRPr="0019009C">
              <w:rPr>
                <w:rFonts w:cs="Calibri"/>
                <w:b/>
                <w:szCs w:val="22"/>
                <w:u w:val="single"/>
                <w:lang w:eastAsia="en-GB"/>
              </w:rPr>
              <w:t>Confidentiality and Information Security:</w:t>
            </w:r>
          </w:p>
          <w:p w14:paraId="6C77EE6D" w14:textId="264B9C19" w:rsidR="0019009C" w:rsidRPr="00624445" w:rsidRDefault="0019009C" w:rsidP="0019009C">
            <w:pPr>
              <w:spacing w:before="0" w:after="0"/>
              <w:jc w:val="both"/>
              <w:rPr>
                <w:rFonts w:eastAsia="Times New Roman"/>
                <w:lang w:val="en-US"/>
              </w:rPr>
            </w:pPr>
            <w:r w:rsidRPr="00624445">
              <w:rPr>
                <w:rFonts w:eastAsia="Times New Roman"/>
                <w:lang w:val="en-US"/>
              </w:rPr>
              <w:t xml:space="preserve">As a </w:t>
            </w:r>
            <w:r>
              <w:rPr>
                <w:rFonts w:eastAsia="Times New Roman"/>
                <w:lang w:val="en-US"/>
              </w:rPr>
              <w:t xml:space="preserve">HCRG Care Group </w:t>
            </w:r>
            <w:r w:rsidRPr="00624445">
              <w:rPr>
                <w:rFonts w:eastAsia="Times New Roman"/>
                <w:lang w:val="en-US"/>
              </w:rPr>
              <w:t>employee you will be required to uphold the confidentiality of all records held by the company, whether patients/service records or corporate information.  This duty lasts indefinitely and will continue after you leave the company’s employment.</w:t>
            </w:r>
          </w:p>
          <w:p w14:paraId="5002CAFA" w14:textId="77777777" w:rsidR="0019009C" w:rsidRPr="00624445" w:rsidRDefault="0019009C" w:rsidP="0019009C">
            <w:pPr>
              <w:spacing w:before="0" w:after="0"/>
              <w:jc w:val="both"/>
              <w:rPr>
                <w:rFonts w:eastAsia="Times New Roman"/>
              </w:rPr>
            </w:pPr>
          </w:p>
          <w:p w14:paraId="1631AA92" w14:textId="77777777" w:rsidR="0019009C" w:rsidRPr="00624445" w:rsidRDefault="0019009C" w:rsidP="0019009C">
            <w:pPr>
              <w:spacing w:before="0" w:after="0"/>
              <w:rPr>
                <w:rFonts w:eastAsia="Times New Roman"/>
                <w:lang w:val="en-US"/>
              </w:rPr>
            </w:pPr>
            <w:r w:rsidRPr="00624445">
              <w:rPr>
                <w:rFonts w:eastAsia="Times New Roman"/>
                <w:lang w:val="en-US"/>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8" w:history="1">
              <w:r w:rsidRPr="00624445">
                <w:rPr>
                  <w:rFonts w:eastAsia="Times New Roman"/>
                  <w:color w:val="548DD4"/>
                  <w:u w:val="single"/>
                  <w:lang w:val="en-US"/>
                </w:rPr>
                <w:t> Records Management:  NHS Code of Practice</w:t>
              </w:r>
            </w:hyperlink>
            <w:r w:rsidRPr="00624445">
              <w:rPr>
                <w:rFonts w:eastAsia="Times New Roman"/>
                <w:color w:val="548DD4"/>
                <w:lang w:val="en-US"/>
              </w:rPr>
              <w:t xml:space="preserve"> , </w:t>
            </w:r>
            <w:hyperlink r:id="rId9" w:history="1">
              <w:r w:rsidRPr="00624445">
                <w:rPr>
                  <w:rFonts w:eastAsia="Times New Roman"/>
                  <w:color w:val="548DD4"/>
                  <w:u w:val="single"/>
                  <w:lang w:val="en-US"/>
                </w:rPr>
                <w:t>NHS Constitution</w:t>
              </w:r>
            </w:hyperlink>
            <w:r w:rsidRPr="00624445">
              <w:rPr>
                <w:rFonts w:eastAsia="Times New Roman"/>
                <w:lang w:val="en-US"/>
              </w:rPr>
              <w:t xml:space="preserve"> and </w:t>
            </w:r>
            <w:hyperlink r:id="rId10" w:history="1">
              <w:r w:rsidRPr="00624445">
                <w:rPr>
                  <w:rFonts w:eastAsia="Times New Roman"/>
                  <w:color w:val="548DD4"/>
                  <w:u w:val="single"/>
                  <w:lang w:val="en-US"/>
                </w:rPr>
                <w:t>HSCIC Code of Practice on Confidential Information</w:t>
              </w:r>
            </w:hyperlink>
            <w:r w:rsidRPr="00624445">
              <w:rPr>
                <w:rFonts w:eastAsia="Times New Roman"/>
                <w:lang w:val="en-US"/>
              </w:rPr>
              <w:t xml:space="preserve"> and should only be accessed or disclosed lawfully.  </w:t>
            </w:r>
            <w:r w:rsidRPr="00624445">
              <w:rPr>
                <w:rFonts w:eastAsia="Times New Roman"/>
                <w:sz w:val="22"/>
                <w:lang w:val="en-US"/>
              </w:rPr>
              <w:t>Monitoring of compliance will be undertaken by the Company. Failure to adhere to Information Governance policies and procedures may result in disciplinary action and, where applicable, criminal prosecution.</w:t>
            </w:r>
          </w:p>
          <w:p w14:paraId="0A695D0A" w14:textId="77777777" w:rsidR="0019009C" w:rsidRPr="00624445" w:rsidRDefault="0019009C" w:rsidP="0019009C">
            <w:pPr>
              <w:autoSpaceDE w:val="0"/>
              <w:autoSpaceDN w:val="0"/>
              <w:spacing w:before="0" w:after="0"/>
              <w:jc w:val="both"/>
              <w:rPr>
                <w:rFonts w:eastAsia="Times New Roman"/>
                <w:sz w:val="22"/>
                <w:szCs w:val="22"/>
                <w:lang w:val="en-US"/>
              </w:rPr>
            </w:pPr>
          </w:p>
          <w:p w14:paraId="0722EC61" w14:textId="77777777" w:rsidR="0019009C" w:rsidRPr="0019009C" w:rsidRDefault="0019009C" w:rsidP="0019009C">
            <w:pPr>
              <w:rPr>
                <w:rFonts w:cs="Calibri"/>
                <w:b/>
                <w:szCs w:val="22"/>
                <w:u w:val="single"/>
                <w:lang w:eastAsia="en-GB"/>
              </w:rPr>
            </w:pPr>
            <w:r w:rsidRPr="0019009C">
              <w:rPr>
                <w:rFonts w:cs="Calibri"/>
                <w:b/>
                <w:szCs w:val="22"/>
                <w:u w:val="single"/>
                <w:lang w:eastAsia="en-GB"/>
              </w:rPr>
              <w:t>Information Governance Responsibilities</w:t>
            </w:r>
          </w:p>
          <w:p w14:paraId="61D2EB00" w14:textId="4FE6DCD4" w:rsidR="0019009C" w:rsidRPr="00624445" w:rsidRDefault="0019009C" w:rsidP="0019009C">
            <w:pPr>
              <w:spacing w:before="0" w:after="0"/>
              <w:rPr>
                <w:rFonts w:eastAsia="Times New Roman"/>
                <w:lang w:val="en-US"/>
              </w:rPr>
            </w:pPr>
            <w:r w:rsidRPr="00624445">
              <w:rPr>
                <w:rFonts w:eastAsia="Times New Roman"/>
                <w:lang w:val="en-US"/>
              </w:rPr>
              <w:t xml:space="preserve">As a </w:t>
            </w:r>
            <w:r w:rsidRPr="001506DD">
              <w:rPr>
                <w:rFonts w:eastAsia="Times New Roman"/>
                <w:lang w:val="en-US"/>
              </w:rPr>
              <w:t xml:space="preserve">HCRG Care Group </w:t>
            </w:r>
            <w:r w:rsidRPr="00624445">
              <w:rPr>
                <w:rFonts w:eastAsia="Times New Roman"/>
                <w:lang w:val="en-US"/>
              </w:rPr>
              <w:t>employee you are responsible for the following key aspects of Information Governance (not an exhaustive list):</w:t>
            </w:r>
          </w:p>
          <w:p w14:paraId="738E4DD1"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Completion of annual information governance training</w:t>
            </w:r>
          </w:p>
          <w:p w14:paraId="354C3D91"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Reading applicable policies and procedures </w:t>
            </w:r>
          </w:p>
          <w:p w14:paraId="48E2BA38"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Understanding key responsibilities outlined in the Information Governance acceptable usage policies and procedures including NHS mandated encryption requirements</w:t>
            </w:r>
          </w:p>
          <w:p w14:paraId="3D0EC851"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Ensuring the security and confidentiality of all records and personal information assets </w:t>
            </w:r>
          </w:p>
          <w:p w14:paraId="7B279A52"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Maintaining timely and accurate record keeping and where appropriate, in accordance with professional guidelines </w:t>
            </w:r>
          </w:p>
          <w:p w14:paraId="39584642"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Adherence to the clear desk/screen policy </w:t>
            </w:r>
          </w:p>
          <w:p w14:paraId="0A8C1F3B" w14:textId="28A8BE55"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Only using email accounts authorised by </w:t>
            </w:r>
            <w:r w:rsidRPr="001506DD">
              <w:rPr>
                <w:rFonts w:eastAsia="Times New Roman"/>
                <w:lang w:val="en-US"/>
              </w:rPr>
              <w:t xml:space="preserve">HCRG Care Group </w:t>
            </w:r>
            <w:r w:rsidRPr="00624445">
              <w:rPr>
                <w:rFonts w:eastAsia="Times New Roman"/>
                <w:lang w:val="en-US"/>
              </w:rPr>
              <w:t>– eg @</w:t>
            </w:r>
            <w:r>
              <w:rPr>
                <w:rFonts w:eastAsia="Times New Roman"/>
                <w:lang w:val="en-US"/>
              </w:rPr>
              <w:t>hcrgcaregroup.com</w:t>
            </w:r>
            <w:r w:rsidRPr="00624445">
              <w:rPr>
                <w:rFonts w:eastAsia="Times New Roman"/>
                <w:lang w:val="en-US"/>
              </w:rPr>
              <w:t>, NHSmail etc. These should be used in accordance with the Sending and Transferring Information Securely Procedures and Acceptable Use Policies.</w:t>
            </w:r>
          </w:p>
          <w:p w14:paraId="3C96D853" w14:textId="7777777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lastRenderedPageBreak/>
              <w:t>Reporting information governance incidents and near misses on CIRIS or to the appropriate person eg line manager, Head of Information Governance, Information Security Lead</w:t>
            </w:r>
          </w:p>
          <w:p w14:paraId="01F5C358" w14:textId="6412B8D7" w:rsidR="0019009C" w:rsidRPr="00624445" w:rsidRDefault="0019009C" w:rsidP="0019009C">
            <w:pPr>
              <w:numPr>
                <w:ilvl w:val="0"/>
                <w:numId w:val="31"/>
              </w:numPr>
              <w:tabs>
                <w:tab w:val="clear" w:pos="720"/>
                <w:tab w:val="num" w:pos="360"/>
              </w:tabs>
              <w:spacing w:before="0" w:after="0"/>
              <w:ind w:left="360"/>
              <w:rPr>
                <w:rFonts w:eastAsia="Times New Roman"/>
                <w:lang w:val="en-US"/>
              </w:rPr>
            </w:pPr>
            <w:r w:rsidRPr="00624445">
              <w:rPr>
                <w:rFonts w:eastAsia="Times New Roman"/>
                <w:lang w:val="en-US"/>
              </w:rPr>
              <w:t xml:space="preserve">Only using approved equipment for the use of </w:t>
            </w:r>
            <w:r w:rsidRPr="001506DD">
              <w:rPr>
                <w:rFonts w:eastAsia="Times New Roman"/>
                <w:lang w:val="en-US"/>
              </w:rPr>
              <w:t xml:space="preserve">HCRG Care Group </w:t>
            </w:r>
            <w:r w:rsidRPr="00624445">
              <w:rPr>
                <w:rFonts w:eastAsia="Times New Roman"/>
                <w:lang w:val="en-US"/>
              </w:rPr>
              <w:t>business</w:t>
            </w:r>
          </w:p>
          <w:p w14:paraId="4C53BC9E" w14:textId="77777777" w:rsidR="0019009C" w:rsidRPr="00624445" w:rsidRDefault="0019009C" w:rsidP="0019009C">
            <w:pPr>
              <w:spacing w:before="0" w:after="0"/>
              <w:rPr>
                <w:rFonts w:eastAsia="Times New Roman"/>
                <w:b/>
                <w:bCs/>
                <w:lang w:val="en-US"/>
              </w:rPr>
            </w:pPr>
          </w:p>
        </w:tc>
      </w:tr>
      <w:tr w:rsidR="0019009C" w:rsidRPr="00624445" w14:paraId="40F2E824" w14:textId="77777777" w:rsidTr="00B16E7E">
        <w:tc>
          <w:tcPr>
            <w:tcW w:w="9648" w:type="dxa"/>
            <w:gridSpan w:val="2"/>
            <w:shd w:val="clear" w:color="auto" w:fill="auto"/>
          </w:tcPr>
          <w:p w14:paraId="67403036" w14:textId="77777777" w:rsidR="0019009C" w:rsidRPr="00624445" w:rsidRDefault="0019009C" w:rsidP="0019009C">
            <w:pPr>
              <w:spacing w:before="0" w:after="0"/>
              <w:rPr>
                <w:rFonts w:eastAsia="Times New Roman"/>
                <w:b/>
                <w:bCs/>
                <w:iCs/>
                <w:lang w:val="en-US"/>
              </w:rPr>
            </w:pPr>
          </w:p>
          <w:p w14:paraId="24867E02" w14:textId="77777777" w:rsidR="0019009C" w:rsidRPr="0019009C" w:rsidRDefault="0019009C" w:rsidP="0019009C">
            <w:pPr>
              <w:rPr>
                <w:rFonts w:cs="Calibri"/>
                <w:b/>
                <w:szCs w:val="22"/>
                <w:u w:val="single"/>
                <w:lang w:eastAsia="en-GB"/>
              </w:rPr>
            </w:pPr>
            <w:r w:rsidRPr="0019009C">
              <w:rPr>
                <w:rFonts w:cs="Calibri"/>
                <w:b/>
                <w:szCs w:val="22"/>
                <w:u w:val="single"/>
                <w:lang w:eastAsia="en-GB"/>
              </w:rPr>
              <w:t>Governance</w:t>
            </w:r>
          </w:p>
          <w:p w14:paraId="569CC5E7" w14:textId="04D4B8DC" w:rsidR="0019009C" w:rsidRPr="00624445" w:rsidRDefault="0019009C" w:rsidP="0019009C">
            <w:pPr>
              <w:spacing w:before="0" w:after="0"/>
              <w:jc w:val="both"/>
              <w:rPr>
                <w:rFonts w:eastAsia="Times New Roman"/>
              </w:rPr>
            </w:pPr>
            <w:r w:rsidRPr="00624445">
              <w:rPr>
                <w:rFonts w:eastAsia="Times New Roman"/>
                <w:iCs/>
                <w:lang w:val="en-US"/>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w:t>
            </w:r>
            <w:r w:rsidRPr="001506DD">
              <w:rPr>
                <w:rFonts w:eastAsia="Times New Roman"/>
                <w:iCs/>
                <w:lang w:val="en-US"/>
              </w:rPr>
              <w:t xml:space="preserve">HCRG Care Group </w:t>
            </w:r>
            <w:r w:rsidRPr="00624445">
              <w:rPr>
                <w:rFonts w:eastAsia="Times New Roman"/>
                <w:iCs/>
                <w:lang w:val="en-US"/>
              </w:rPr>
              <w:t>policies and procedures</w:t>
            </w:r>
            <w:r w:rsidRPr="00624445">
              <w:rPr>
                <w:rFonts w:eastAsia="Times New Roman"/>
              </w:rPr>
              <w:t>.</w:t>
            </w:r>
          </w:p>
          <w:p w14:paraId="57610B14" w14:textId="77777777" w:rsidR="0019009C" w:rsidRPr="00624445" w:rsidRDefault="0019009C" w:rsidP="0019009C">
            <w:pPr>
              <w:spacing w:before="0" w:after="0"/>
              <w:rPr>
                <w:rFonts w:eastAsia="Times New Roman"/>
                <w:b/>
                <w:bCs/>
                <w:lang w:val="en-US"/>
              </w:rPr>
            </w:pPr>
          </w:p>
        </w:tc>
      </w:tr>
      <w:tr w:rsidR="0019009C" w:rsidRPr="00624445" w14:paraId="17B7C80F" w14:textId="77777777" w:rsidTr="00B16E7E">
        <w:tc>
          <w:tcPr>
            <w:tcW w:w="9648" w:type="dxa"/>
            <w:gridSpan w:val="2"/>
            <w:shd w:val="clear" w:color="auto" w:fill="auto"/>
          </w:tcPr>
          <w:p w14:paraId="41C079CE" w14:textId="77777777" w:rsidR="0019009C" w:rsidRPr="00624445" w:rsidRDefault="0019009C" w:rsidP="0019009C">
            <w:pPr>
              <w:spacing w:before="0" w:after="0"/>
              <w:jc w:val="both"/>
              <w:rPr>
                <w:rFonts w:eastAsia="Times New Roman"/>
                <w:b/>
                <w:lang w:val="en-US"/>
              </w:rPr>
            </w:pPr>
          </w:p>
          <w:p w14:paraId="100DADAE" w14:textId="77777777" w:rsidR="0019009C" w:rsidRPr="0019009C" w:rsidRDefault="0019009C" w:rsidP="0019009C">
            <w:pPr>
              <w:rPr>
                <w:rFonts w:cs="Calibri"/>
                <w:b/>
                <w:szCs w:val="22"/>
                <w:u w:val="single"/>
                <w:lang w:eastAsia="en-GB"/>
              </w:rPr>
            </w:pPr>
            <w:r w:rsidRPr="0019009C">
              <w:rPr>
                <w:rFonts w:cs="Calibri"/>
                <w:b/>
                <w:szCs w:val="22"/>
                <w:u w:val="single"/>
                <w:lang w:eastAsia="en-GB"/>
              </w:rPr>
              <w:t>Registered Health Professional</w:t>
            </w:r>
          </w:p>
          <w:p w14:paraId="77CC9784" w14:textId="77777777" w:rsidR="0019009C" w:rsidRPr="00624445" w:rsidRDefault="0019009C" w:rsidP="0019009C">
            <w:pPr>
              <w:spacing w:before="0" w:after="0"/>
              <w:jc w:val="both"/>
              <w:rPr>
                <w:rFonts w:eastAsia="Times New Roman"/>
                <w:b/>
              </w:rPr>
            </w:pPr>
            <w:r w:rsidRPr="00624445">
              <w:rPr>
                <w:rFonts w:eastAsia="Times New Roman"/>
                <w:lang w:val="en-US"/>
              </w:rPr>
              <w:t>All staff who are a member of a professional body must comply with standards of professional practice / conduct.  It is the post holder’s responsibility to ensure they are both familiar with and adhere to these requirements.</w:t>
            </w:r>
          </w:p>
          <w:p w14:paraId="7EDDA2B4" w14:textId="77777777" w:rsidR="0019009C" w:rsidRPr="00624445" w:rsidRDefault="0019009C" w:rsidP="0019009C">
            <w:pPr>
              <w:spacing w:before="0" w:after="0"/>
              <w:rPr>
                <w:rFonts w:eastAsia="Times New Roman"/>
                <w:b/>
                <w:bCs/>
                <w:iCs/>
                <w:lang w:val="en-US"/>
              </w:rPr>
            </w:pPr>
          </w:p>
        </w:tc>
      </w:tr>
      <w:tr w:rsidR="0019009C" w:rsidRPr="00624445" w14:paraId="1434BA4D" w14:textId="77777777" w:rsidTr="00B16E7E">
        <w:tc>
          <w:tcPr>
            <w:tcW w:w="9648" w:type="dxa"/>
            <w:gridSpan w:val="2"/>
            <w:shd w:val="clear" w:color="auto" w:fill="auto"/>
          </w:tcPr>
          <w:p w14:paraId="008293E3" w14:textId="77777777" w:rsidR="0019009C" w:rsidRPr="00624445" w:rsidRDefault="0019009C" w:rsidP="0019009C">
            <w:pPr>
              <w:spacing w:before="0" w:after="0"/>
              <w:rPr>
                <w:rFonts w:eastAsia="Times New Roman"/>
                <w:b/>
              </w:rPr>
            </w:pPr>
          </w:p>
          <w:p w14:paraId="2C7013ED" w14:textId="77777777" w:rsidR="0019009C" w:rsidRPr="0019009C" w:rsidRDefault="0019009C" w:rsidP="0019009C">
            <w:pPr>
              <w:rPr>
                <w:rFonts w:cs="Calibri"/>
                <w:b/>
                <w:szCs w:val="22"/>
                <w:u w:val="single"/>
                <w:lang w:eastAsia="en-GB"/>
              </w:rPr>
            </w:pPr>
            <w:r w:rsidRPr="0019009C">
              <w:rPr>
                <w:rFonts w:cs="Calibri"/>
                <w:b/>
                <w:szCs w:val="22"/>
                <w:u w:val="single"/>
                <w:lang w:eastAsia="en-GB"/>
              </w:rPr>
              <w:t xml:space="preserve">Risk Management / Health &amp; Safety </w:t>
            </w:r>
          </w:p>
          <w:p w14:paraId="62B9483C" w14:textId="77777777" w:rsidR="0019009C" w:rsidRPr="00624445" w:rsidRDefault="0019009C" w:rsidP="0019009C">
            <w:pPr>
              <w:spacing w:before="0" w:after="0"/>
              <w:jc w:val="both"/>
              <w:rPr>
                <w:rFonts w:eastAsia="Times New Roman"/>
                <w:color w:val="000000"/>
                <w:lang w:val="en-US"/>
              </w:rPr>
            </w:pPr>
            <w:r w:rsidRPr="00624445">
              <w:rPr>
                <w:rFonts w:eastAsia="Times New Roman"/>
                <w:iCs/>
                <w:color w:val="000000"/>
                <w:lang w:val="en-US"/>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91502AB" w14:textId="77777777" w:rsidR="0019009C" w:rsidRPr="00624445" w:rsidRDefault="0019009C" w:rsidP="0019009C">
            <w:pPr>
              <w:spacing w:before="0" w:after="0"/>
              <w:jc w:val="both"/>
              <w:rPr>
                <w:rFonts w:eastAsia="Times New Roman"/>
                <w:color w:val="000000"/>
                <w:lang w:val="en-US"/>
              </w:rPr>
            </w:pPr>
            <w:r w:rsidRPr="00624445">
              <w:rPr>
                <w:rFonts w:eastAsia="Times New Roman"/>
                <w:color w:val="000000"/>
                <w:lang w:val="en-US"/>
              </w:rPr>
              <w:t> </w:t>
            </w:r>
          </w:p>
          <w:p w14:paraId="36144C9D" w14:textId="77777777" w:rsidR="0019009C" w:rsidRPr="00624445" w:rsidRDefault="0019009C" w:rsidP="0019009C">
            <w:pPr>
              <w:spacing w:before="0" w:after="0"/>
              <w:jc w:val="both"/>
              <w:rPr>
                <w:rFonts w:eastAsia="Times New Roman"/>
                <w:color w:val="000000"/>
                <w:lang w:val="en-US"/>
              </w:rPr>
            </w:pPr>
            <w:r w:rsidRPr="00624445">
              <w:rPr>
                <w:rFonts w:eastAsia="Times New Roman"/>
                <w:iCs/>
                <w:color w:val="000000"/>
                <w:lang w:val="en-US"/>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3CBEB7E" w14:textId="77777777" w:rsidR="0019009C" w:rsidRPr="00624445" w:rsidRDefault="0019009C" w:rsidP="0019009C">
            <w:pPr>
              <w:spacing w:before="0" w:after="0"/>
              <w:jc w:val="both"/>
              <w:rPr>
                <w:rFonts w:eastAsia="Times New Roman"/>
                <w:color w:val="000000"/>
                <w:lang w:val="en-US"/>
              </w:rPr>
            </w:pPr>
            <w:r w:rsidRPr="00624445">
              <w:rPr>
                <w:rFonts w:eastAsia="Times New Roman"/>
                <w:color w:val="000000"/>
                <w:lang w:val="en-US"/>
              </w:rPr>
              <w:t> </w:t>
            </w:r>
          </w:p>
          <w:p w14:paraId="01160D0E" w14:textId="77777777" w:rsidR="0019009C" w:rsidRPr="00624445" w:rsidRDefault="0019009C" w:rsidP="0019009C">
            <w:pPr>
              <w:spacing w:before="0" w:after="0"/>
              <w:jc w:val="both"/>
              <w:rPr>
                <w:rFonts w:eastAsia="Times New Roman"/>
                <w:color w:val="000000"/>
                <w:lang w:val="en-US"/>
              </w:rPr>
            </w:pPr>
            <w:r w:rsidRPr="00624445">
              <w:rPr>
                <w:rFonts w:eastAsia="Times New Roman"/>
                <w:iCs/>
                <w:color w:val="000000"/>
                <w:lang w:val="en-US"/>
              </w:rPr>
              <w:t xml:space="preserve">All staff have a responsibility to access occupational health, other staff support services and/or any relevant others in times of need and advice. </w:t>
            </w:r>
          </w:p>
          <w:p w14:paraId="45FF821D" w14:textId="77777777" w:rsidR="0019009C" w:rsidRPr="00624445" w:rsidRDefault="0019009C" w:rsidP="0019009C">
            <w:pPr>
              <w:spacing w:before="0" w:after="0"/>
              <w:jc w:val="both"/>
              <w:rPr>
                <w:rFonts w:eastAsia="Times New Roman"/>
                <w:color w:val="000000"/>
                <w:lang w:val="en-US"/>
              </w:rPr>
            </w:pPr>
            <w:r w:rsidRPr="00624445">
              <w:rPr>
                <w:rFonts w:eastAsia="Times New Roman"/>
                <w:color w:val="000000"/>
                <w:lang w:val="en-US"/>
              </w:rPr>
              <w:t> </w:t>
            </w:r>
          </w:p>
          <w:p w14:paraId="762F7CEE" w14:textId="77777777" w:rsidR="0019009C" w:rsidRPr="00624445" w:rsidRDefault="0019009C" w:rsidP="0019009C">
            <w:pPr>
              <w:spacing w:before="0" w:after="0"/>
              <w:jc w:val="both"/>
              <w:rPr>
                <w:rFonts w:eastAsia="Times New Roman"/>
                <w:iCs/>
                <w:color w:val="000000"/>
                <w:lang w:val="en-US"/>
              </w:rPr>
            </w:pPr>
            <w:r w:rsidRPr="00624445">
              <w:rPr>
                <w:rFonts w:eastAsia="Times New Roman"/>
                <w:iCs/>
                <w:color w:val="000000"/>
                <w:lang w:val="en-US"/>
              </w:rPr>
              <w:t>All staff must report accidents, incidents and near misses so that the company can learn from them and improve safety.</w:t>
            </w:r>
          </w:p>
          <w:p w14:paraId="16D8BF6F" w14:textId="77777777" w:rsidR="0019009C" w:rsidRPr="00624445" w:rsidRDefault="0019009C" w:rsidP="0019009C">
            <w:pPr>
              <w:spacing w:before="0" w:after="0"/>
              <w:jc w:val="both"/>
              <w:rPr>
                <w:rFonts w:eastAsia="Times New Roman"/>
                <w:b/>
                <w:bCs/>
                <w:lang w:val="en-US"/>
              </w:rPr>
            </w:pPr>
          </w:p>
        </w:tc>
      </w:tr>
      <w:tr w:rsidR="0019009C" w:rsidRPr="00624445" w14:paraId="1A34D0EC" w14:textId="77777777" w:rsidTr="00B16E7E">
        <w:tc>
          <w:tcPr>
            <w:tcW w:w="9648" w:type="dxa"/>
            <w:gridSpan w:val="2"/>
            <w:shd w:val="clear" w:color="auto" w:fill="auto"/>
          </w:tcPr>
          <w:p w14:paraId="45DBDF8F" w14:textId="77777777" w:rsidR="0019009C" w:rsidRPr="00624445" w:rsidRDefault="0019009C" w:rsidP="0019009C">
            <w:pPr>
              <w:spacing w:before="0" w:after="0"/>
              <w:rPr>
                <w:rFonts w:eastAsia="Times New Roman"/>
                <w:b/>
              </w:rPr>
            </w:pPr>
          </w:p>
          <w:p w14:paraId="1F1C44A5" w14:textId="77777777" w:rsidR="0019009C" w:rsidRPr="0019009C" w:rsidRDefault="0019009C" w:rsidP="0019009C">
            <w:pPr>
              <w:rPr>
                <w:rFonts w:cs="Calibri"/>
                <w:b/>
                <w:szCs w:val="22"/>
                <w:u w:val="single"/>
                <w:lang w:eastAsia="en-GB"/>
              </w:rPr>
            </w:pPr>
            <w:r w:rsidRPr="0019009C">
              <w:rPr>
                <w:rFonts w:cs="Calibri"/>
                <w:b/>
                <w:szCs w:val="22"/>
                <w:u w:val="single"/>
                <w:lang w:eastAsia="en-GB"/>
              </w:rPr>
              <w:t>Safeguarding Children and Vulnerable Adults Responsibility</w:t>
            </w:r>
          </w:p>
          <w:p w14:paraId="1A8243A9" w14:textId="00736661" w:rsidR="0019009C" w:rsidRPr="00624445" w:rsidRDefault="0019009C" w:rsidP="0019009C">
            <w:pPr>
              <w:spacing w:before="0" w:after="0"/>
              <w:rPr>
                <w:rFonts w:eastAsia="Times New Roman"/>
                <w:color w:val="000000"/>
              </w:rPr>
            </w:pPr>
            <w:r w:rsidRPr="001506DD">
              <w:rPr>
                <w:rFonts w:eastAsia="Times New Roman"/>
                <w:color w:val="000000"/>
              </w:rPr>
              <w:t xml:space="preserve">HCRG Care Group </w:t>
            </w:r>
            <w:r w:rsidRPr="00624445">
              <w:rPr>
                <w:rFonts w:eastAsia="Times New Roman"/>
                <w:color w:val="000000"/>
              </w:rPr>
              <w:t xml:space="preserve">as an employer is committed to safeguarding and promoting the welfare of children and adults at risk of harm and expects all employees to share this commitment by </w:t>
            </w:r>
            <w:r w:rsidRPr="00624445">
              <w:rPr>
                <w:rFonts w:eastAsia="Times New Roman"/>
                <w:color w:val="000000"/>
              </w:rPr>
              <w:lastRenderedPageBreak/>
              <w:t xml:space="preserve">working to relevant safeguarding legislation, multi-agency policies and procedures and </w:t>
            </w:r>
            <w:r w:rsidRPr="001506DD">
              <w:rPr>
                <w:rFonts w:eastAsia="Times New Roman"/>
                <w:color w:val="000000"/>
              </w:rPr>
              <w:t xml:space="preserve">HCRG Care Group </w:t>
            </w:r>
            <w:r w:rsidRPr="00624445">
              <w:rPr>
                <w:rFonts w:eastAsia="Times New Roman"/>
                <w:color w:val="000000"/>
              </w:rPr>
              <w:t>policies and guidance. All colleagues working directly with people using our services, will support them to participate in decision making in accordance with the Mental Capacity Act 2005.</w:t>
            </w:r>
          </w:p>
          <w:p w14:paraId="126A7C72" w14:textId="77777777" w:rsidR="0019009C" w:rsidRPr="00624445" w:rsidRDefault="0019009C" w:rsidP="0019009C">
            <w:pPr>
              <w:spacing w:before="0" w:after="0"/>
              <w:rPr>
                <w:rFonts w:eastAsia="Times New Roman"/>
                <w:b/>
              </w:rPr>
            </w:pPr>
          </w:p>
        </w:tc>
      </w:tr>
      <w:tr w:rsidR="0019009C" w:rsidRPr="00624445" w14:paraId="5F05772D" w14:textId="77777777" w:rsidTr="00B16E7E">
        <w:tc>
          <w:tcPr>
            <w:tcW w:w="9648" w:type="dxa"/>
            <w:gridSpan w:val="2"/>
            <w:shd w:val="clear" w:color="auto" w:fill="auto"/>
          </w:tcPr>
          <w:p w14:paraId="766804EA" w14:textId="77777777" w:rsidR="0019009C" w:rsidRPr="00624445" w:rsidRDefault="0019009C" w:rsidP="0019009C">
            <w:pPr>
              <w:spacing w:before="0" w:after="0"/>
              <w:jc w:val="both"/>
              <w:rPr>
                <w:rFonts w:ascii="Arial" w:eastAsia="Times New Roman" w:hAnsi="Arial"/>
                <w:b/>
                <w:sz w:val="22"/>
                <w:szCs w:val="22"/>
                <w:lang w:val="en-US"/>
              </w:rPr>
            </w:pPr>
          </w:p>
          <w:p w14:paraId="0F917EB2" w14:textId="77777777" w:rsidR="0019009C" w:rsidRPr="0019009C" w:rsidRDefault="0019009C" w:rsidP="0019009C">
            <w:pPr>
              <w:rPr>
                <w:rFonts w:cs="Calibri"/>
                <w:b/>
                <w:szCs w:val="22"/>
                <w:u w:val="single"/>
                <w:lang w:eastAsia="en-GB"/>
              </w:rPr>
            </w:pPr>
            <w:r w:rsidRPr="0019009C">
              <w:rPr>
                <w:rFonts w:cs="Calibri"/>
                <w:b/>
                <w:szCs w:val="22"/>
                <w:u w:val="single"/>
                <w:lang w:eastAsia="en-GB"/>
              </w:rPr>
              <w:t>Policies &amp; Procedures</w:t>
            </w:r>
          </w:p>
          <w:p w14:paraId="5BB63114" w14:textId="77777777" w:rsidR="0019009C" w:rsidRPr="00624445" w:rsidRDefault="0019009C" w:rsidP="0019009C">
            <w:pPr>
              <w:spacing w:before="0" w:after="0"/>
              <w:jc w:val="both"/>
              <w:rPr>
                <w:rFonts w:eastAsia="Times New Roman"/>
                <w:b/>
              </w:rPr>
            </w:pPr>
            <w:r w:rsidRPr="00624445">
              <w:rPr>
                <w:rFonts w:eastAsia="Times New Roman"/>
                <w:lang w:val="en-US"/>
              </w:rPr>
              <w:t>All Staff will comply with the Companies Policies and Procedures which can be found on the company intranet.</w:t>
            </w:r>
          </w:p>
          <w:p w14:paraId="7785B1DE" w14:textId="77777777" w:rsidR="0019009C" w:rsidRPr="00624445" w:rsidRDefault="0019009C" w:rsidP="0019009C">
            <w:pPr>
              <w:spacing w:before="0" w:after="0"/>
              <w:jc w:val="both"/>
              <w:rPr>
                <w:rFonts w:ascii="Arial" w:eastAsia="Times New Roman" w:hAnsi="Arial"/>
                <w:b/>
                <w:sz w:val="22"/>
                <w:szCs w:val="22"/>
              </w:rPr>
            </w:pPr>
          </w:p>
        </w:tc>
      </w:tr>
      <w:tr w:rsidR="0019009C" w:rsidRPr="00624445" w14:paraId="452C08FB" w14:textId="77777777" w:rsidTr="00B16E7E">
        <w:tc>
          <w:tcPr>
            <w:tcW w:w="9648" w:type="dxa"/>
            <w:gridSpan w:val="2"/>
            <w:shd w:val="clear" w:color="auto" w:fill="auto"/>
          </w:tcPr>
          <w:p w14:paraId="6FB9D7FB" w14:textId="77777777" w:rsidR="0019009C" w:rsidRPr="00624445" w:rsidRDefault="0019009C" w:rsidP="0019009C">
            <w:pPr>
              <w:spacing w:before="0" w:after="0"/>
              <w:rPr>
                <w:rFonts w:eastAsia="Times New Roman"/>
                <w:b/>
              </w:rPr>
            </w:pPr>
          </w:p>
          <w:p w14:paraId="479FA1D5" w14:textId="77777777" w:rsidR="0019009C" w:rsidRPr="0019009C" w:rsidRDefault="0019009C" w:rsidP="0019009C">
            <w:pPr>
              <w:rPr>
                <w:rFonts w:cs="Calibri"/>
                <w:b/>
                <w:szCs w:val="22"/>
                <w:u w:val="single"/>
                <w:lang w:eastAsia="en-GB"/>
              </w:rPr>
            </w:pPr>
            <w:r w:rsidRPr="0019009C">
              <w:rPr>
                <w:rFonts w:cs="Calibri"/>
                <w:b/>
                <w:szCs w:val="22"/>
                <w:u w:val="single"/>
                <w:lang w:eastAsia="en-GB"/>
              </w:rPr>
              <w:t>General</w:t>
            </w:r>
          </w:p>
          <w:p w14:paraId="521046B6" w14:textId="2A72CE75" w:rsidR="0019009C" w:rsidRPr="00624445" w:rsidRDefault="0019009C" w:rsidP="0019009C">
            <w:pPr>
              <w:spacing w:before="0" w:after="0"/>
              <w:rPr>
                <w:rFonts w:eastAsia="Times New Roman"/>
              </w:rPr>
            </w:pPr>
            <w:r w:rsidRPr="001506DD">
              <w:rPr>
                <w:rFonts w:eastAsia="Times New Roman"/>
              </w:rPr>
              <w:t xml:space="preserve">HCRG Care Group </w:t>
            </w:r>
            <w:r w:rsidRPr="00624445">
              <w:rPr>
                <w:rFonts w:eastAsia="Times New Roman"/>
              </w:rPr>
              <w:t xml:space="preserve">is committed to serving our community.  We aim to make our services exemplary in both clinical and operational aspects.  We will show leadership in identifying healthcare needs to which we can respond and in determining the most cost-effective way of doing so.  </w:t>
            </w:r>
          </w:p>
          <w:p w14:paraId="5575A841" w14:textId="77777777" w:rsidR="0019009C" w:rsidRPr="00624445" w:rsidRDefault="0019009C" w:rsidP="0019009C">
            <w:pPr>
              <w:spacing w:before="0" w:after="0"/>
              <w:rPr>
                <w:rFonts w:eastAsia="Times New Roman"/>
              </w:rPr>
            </w:pPr>
          </w:p>
          <w:p w14:paraId="1DC4B449" w14:textId="77777777" w:rsidR="0019009C" w:rsidRPr="00624445" w:rsidRDefault="0019009C" w:rsidP="0019009C">
            <w:pPr>
              <w:spacing w:before="0" w:after="0"/>
              <w:rPr>
                <w:rFonts w:eastAsia="Times New Roman"/>
              </w:rPr>
            </w:pPr>
            <w:r w:rsidRPr="00624445">
              <w:rPr>
                <w:rFonts w:eastAsia="Times New Roman"/>
              </w:rPr>
              <w:t>We recruit competent staff that we support in maintaining and extending their skills in accordance with the needs of the people we serve.  We will recognise the commitment from our staff to meeting the needs of our patients.</w:t>
            </w:r>
          </w:p>
          <w:p w14:paraId="1E4512DD" w14:textId="77777777" w:rsidR="0019009C" w:rsidRPr="00624445" w:rsidRDefault="0019009C" w:rsidP="0019009C">
            <w:pPr>
              <w:spacing w:before="0" w:after="0"/>
              <w:rPr>
                <w:rFonts w:eastAsia="Times New Roman"/>
              </w:rPr>
            </w:pPr>
          </w:p>
          <w:p w14:paraId="5AF1608E" w14:textId="77777777" w:rsidR="0019009C" w:rsidRPr="00624445" w:rsidRDefault="0019009C" w:rsidP="0019009C">
            <w:pPr>
              <w:spacing w:before="0" w:after="0"/>
              <w:rPr>
                <w:rFonts w:eastAsia="Times New Roman"/>
              </w:rPr>
            </w:pPr>
            <w:r w:rsidRPr="00624445">
              <w:rPr>
                <w:rFonts w:eastAsia="Times New Roman"/>
              </w:rPr>
              <w:t>The company recognises a “non smoking” policy.  Employees are not able to smoke anywhere within the premises or when outside on official business.</w:t>
            </w:r>
          </w:p>
          <w:p w14:paraId="7912113B" w14:textId="77777777" w:rsidR="0019009C" w:rsidRPr="00624445" w:rsidRDefault="0019009C" w:rsidP="0019009C">
            <w:pPr>
              <w:spacing w:before="0" w:after="0"/>
              <w:rPr>
                <w:rFonts w:eastAsia="Times New Roman"/>
                <w:b/>
                <w:bCs/>
                <w:lang w:val="en-US"/>
              </w:rPr>
            </w:pPr>
          </w:p>
        </w:tc>
      </w:tr>
      <w:tr w:rsidR="0019009C" w:rsidRPr="00624445" w14:paraId="3219F3DA" w14:textId="77777777" w:rsidTr="00B16E7E">
        <w:tc>
          <w:tcPr>
            <w:tcW w:w="9648" w:type="dxa"/>
            <w:gridSpan w:val="2"/>
            <w:shd w:val="clear" w:color="auto" w:fill="auto"/>
          </w:tcPr>
          <w:p w14:paraId="45616B76" w14:textId="77777777" w:rsidR="0019009C" w:rsidRPr="00624445" w:rsidRDefault="0019009C" w:rsidP="0019009C">
            <w:pPr>
              <w:spacing w:before="0" w:after="0"/>
              <w:rPr>
                <w:rFonts w:eastAsia="Times New Roman"/>
                <w:b/>
                <w:iCs/>
                <w:lang w:val="en-US"/>
              </w:rPr>
            </w:pPr>
          </w:p>
          <w:p w14:paraId="45646562" w14:textId="77777777" w:rsidR="0019009C" w:rsidRPr="0019009C" w:rsidRDefault="0019009C" w:rsidP="0019009C">
            <w:pPr>
              <w:rPr>
                <w:rFonts w:cs="Calibri"/>
                <w:b/>
                <w:szCs w:val="22"/>
                <w:u w:val="single"/>
                <w:lang w:eastAsia="en-GB"/>
              </w:rPr>
            </w:pPr>
            <w:r w:rsidRPr="0019009C">
              <w:rPr>
                <w:rFonts w:cs="Calibri"/>
                <w:b/>
                <w:szCs w:val="22"/>
                <w:u w:val="single"/>
                <w:lang w:eastAsia="en-GB"/>
              </w:rPr>
              <w:t>Equal Opportunities</w:t>
            </w:r>
          </w:p>
          <w:p w14:paraId="37924070" w14:textId="77777777" w:rsidR="0019009C" w:rsidRPr="00624445" w:rsidRDefault="0019009C" w:rsidP="0019009C">
            <w:pPr>
              <w:spacing w:before="0" w:after="0"/>
              <w:rPr>
                <w:rFonts w:eastAsia="Times New Roman"/>
                <w:iCs/>
                <w:lang w:val="en-US"/>
              </w:rPr>
            </w:pPr>
            <w:r w:rsidRPr="00624445">
              <w:rPr>
                <w:rFonts w:eastAsia="Times New Roman"/>
                <w:iCs/>
                <w:lang w:val="en-US"/>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00BEC861" w14:textId="77777777" w:rsidR="0019009C" w:rsidRPr="00624445" w:rsidRDefault="0019009C" w:rsidP="0019009C">
            <w:pPr>
              <w:spacing w:before="0" w:after="0"/>
              <w:rPr>
                <w:rFonts w:eastAsia="Times New Roman"/>
                <w:b/>
                <w:bCs/>
                <w:lang w:val="en-US"/>
              </w:rPr>
            </w:pPr>
          </w:p>
        </w:tc>
      </w:tr>
      <w:tr w:rsidR="0019009C" w:rsidRPr="00624445" w14:paraId="3E233048" w14:textId="77777777" w:rsidTr="00B16E7E">
        <w:tc>
          <w:tcPr>
            <w:tcW w:w="9648" w:type="dxa"/>
            <w:gridSpan w:val="2"/>
            <w:shd w:val="clear" w:color="auto" w:fill="auto"/>
          </w:tcPr>
          <w:p w14:paraId="28ACB808" w14:textId="77777777" w:rsidR="0019009C" w:rsidRPr="0019009C" w:rsidRDefault="0019009C" w:rsidP="0019009C">
            <w:pPr>
              <w:rPr>
                <w:rFonts w:cs="Calibri"/>
                <w:b/>
                <w:szCs w:val="22"/>
                <w:u w:val="single"/>
                <w:lang w:eastAsia="en-GB"/>
              </w:rPr>
            </w:pPr>
            <w:r w:rsidRPr="0019009C">
              <w:rPr>
                <w:rFonts w:cs="Calibri"/>
                <w:b/>
                <w:szCs w:val="22"/>
                <w:u w:val="single"/>
                <w:lang w:eastAsia="en-GB"/>
              </w:rPr>
              <w:t>Flexibility Statement</w:t>
            </w:r>
          </w:p>
          <w:p w14:paraId="051CD4FA" w14:textId="77777777" w:rsidR="0019009C" w:rsidRPr="00624445" w:rsidRDefault="0019009C" w:rsidP="0019009C">
            <w:pPr>
              <w:spacing w:before="0" w:after="0"/>
              <w:rPr>
                <w:rFonts w:eastAsia="Times New Roman"/>
              </w:rPr>
            </w:pPr>
            <w:r w:rsidRPr="00624445">
              <w:rPr>
                <w:rFonts w:eastAsia="Times New Roman"/>
                <w:iCs/>
                <w:lang w:val="en-US"/>
              </w:rPr>
              <w:t>This job description is not exhaustive and may change as the post develops or changes to align with service needs.  Any such changes will be discussed directly between the post holder and their line manager.</w:t>
            </w:r>
          </w:p>
        </w:tc>
      </w:tr>
    </w:tbl>
    <w:p w14:paraId="078BAA37" w14:textId="5B388957" w:rsidR="00BE5ADF" w:rsidRDefault="00BE5ADF" w:rsidP="000408BD">
      <w:pPr>
        <w:rPr>
          <w:rFonts w:ascii="Gill Sans MT" w:hAnsi="Gill Sans MT"/>
          <w:b/>
          <w:color w:val="575756" w:themeColor="accent3"/>
        </w:rPr>
      </w:pPr>
    </w:p>
    <w:sectPr w:rsidR="00BE5A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39DD" w14:textId="77777777" w:rsidR="00565B8F" w:rsidRDefault="00565B8F" w:rsidP="00213665">
      <w:pPr>
        <w:spacing w:before="0" w:after="0"/>
      </w:pPr>
      <w:r>
        <w:separator/>
      </w:r>
    </w:p>
  </w:endnote>
  <w:endnote w:type="continuationSeparator" w:id="0">
    <w:p w14:paraId="3B243B53" w14:textId="77777777" w:rsidR="00565B8F" w:rsidRDefault="00565B8F" w:rsidP="002136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1A56" w14:textId="77777777" w:rsidR="00483D8C" w:rsidRDefault="00483D8C" w:rsidP="00213665">
    <w:pPr>
      <w:pStyle w:val="Footer"/>
      <w:tabs>
        <w:tab w:val="left" w:pos="1276"/>
      </w:tabs>
    </w:pPr>
    <w:r>
      <w:rPr>
        <w:noProof/>
        <w:lang w:eastAsia="en-GB"/>
      </w:rPr>
      <mc:AlternateContent>
        <mc:Choice Requires="wps">
          <w:drawing>
            <wp:anchor distT="0" distB="0" distL="114300" distR="114300" simplePos="0" relativeHeight="251660288" behindDoc="0" locked="0" layoutInCell="1" allowOverlap="1" wp14:anchorId="4EA47EC7" wp14:editId="17A069D1">
              <wp:simplePos x="0" y="0"/>
              <wp:positionH relativeFrom="column">
                <wp:posOffset>-28575</wp:posOffset>
              </wp:positionH>
              <wp:positionV relativeFrom="paragraph">
                <wp:posOffset>-245745</wp:posOffset>
              </wp:positionV>
              <wp:extent cx="565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A4626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9.35pt" to="443.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" strokecolor="#e7122f [304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F42F" w14:textId="77777777" w:rsidR="00565B8F" w:rsidRDefault="00565B8F" w:rsidP="00213665">
      <w:pPr>
        <w:spacing w:before="0" w:after="0"/>
      </w:pPr>
      <w:r>
        <w:separator/>
      </w:r>
    </w:p>
  </w:footnote>
  <w:footnote w:type="continuationSeparator" w:id="0">
    <w:p w14:paraId="1369A0C8" w14:textId="77777777" w:rsidR="00565B8F" w:rsidRDefault="00565B8F" w:rsidP="002136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A538" w14:textId="4E03DE1C" w:rsidR="00483D8C" w:rsidRDefault="00645DC0">
    <w:pPr>
      <w:pStyle w:val="Header"/>
    </w:pPr>
    <w:r>
      <w:rPr>
        <w:noProof/>
      </w:rPr>
      <w:drawing>
        <wp:inline distT="0" distB="0" distL="0" distR="0" wp14:anchorId="17D872D5" wp14:editId="056CA966">
          <wp:extent cx="1889760" cy="8108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19.5pt" o:bullet="t">
        <v:imagedata r:id="rId1" o:title="Picture1"/>
      </v:shape>
    </w:pict>
  </w:numPicBullet>
  <w:numPicBullet w:numPicBulletId="1">
    <w:pict>
      <v:shape id="_x0000_i1027" type="#_x0000_t75" style="width:21pt;height:24.75pt" o:bullet="t">
        <v:imagedata r:id="rId2" o:title="Bullet Point"/>
      </v:shape>
    </w:pict>
  </w:numPicBullet>
  <w:abstractNum w:abstractNumId="0" w15:restartNumberingAfterBreak="0">
    <w:nsid w:val="00166985"/>
    <w:multiLevelType w:val="hybridMultilevel"/>
    <w:tmpl w:val="B2BC7794"/>
    <w:lvl w:ilvl="0" w:tplc="0809000B">
      <w:start w:val="1"/>
      <w:numFmt w:val="bullet"/>
      <w:lvlText w:val=""/>
      <w:lvlJc w:val="left"/>
      <w:pPr>
        <w:ind w:left="783" w:hanging="360"/>
      </w:pPr>
      <w:rPr>
        <w:rFonts w:ascii="Wingdings" w:hAnsi="Wingdings"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5843C4E"/>
    <w:multiLevelType w:val="hybridMultilevel"/>
    <w:tmpl w:val="65DC0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56DEA"/>
    <w:multiLevelType w:val="hybridMultilevel"/>
    <w:tmpl w:val="C396E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476C8"/>
    <w:multiLevelType w:val="hybridMultilevel"/>
    <w:tmpl w:val="2BEA0394"/>
    <w:lvl w:ilvl="0" w:tplc="A80095CC">
      <w:start w:val="1"/>
      <w:numFmt w:val="bullet"/>
      <w:lvlText w:val="•"/>
      <w:lvlJc w:val="left"/>
      <w:pPr>
        <w:tabs>
          <w:tab w:val="num" w:pos="720"/>
        </w:tabs>
        <w:ind w:left="720" w:hanging="360"/>
      </w:pPr>
      <w:rPr>
        <w:rFonts w:ascii="Arial" w:hAnsi="Arial" w:hint="default"/>
      </w:rPr>
    </w:lvl>
    <w:lvl w:ilvl="1" w:tplc="4482B9D4" w:tentative="1">
      <w:start w:val="1"/>
      <w:numFmt w:val="bullet"/>
      <w:lvlText w:val="•"/>
      <w:lvlJc w:val="left"/>
      <w:pPr>
        <w:tabs>
          <w:tab w:val="num" w:pos="1440"/>
        </w:tabs>
        <w:ind w:left="1440" w:hanging="360"/>
      </w:pPr>
      <w:rPr>
        <w:rFonts w:ascii="Arial" w:hAnsi="Arial" w:hint="default"/>
      </w:rPr>
    </w:lvl>
    <w:lvl w:ilvl="2" w:tplc="682CC4FE" w:tentative="1">
      <w:start w:val="1"/>
      <w:numFmt w:val="bullet"/>
      <w:lvlText w:val="•"/>
      <w:lvlJc w:val="left"/>
      <w:pPr>
        <w:tabs>
          <w:tab w:val="num" w:pos="2160"/>
        </w:tabs>
        <w:ind w:left="2160" w:hanging="360"/>
      </w:pPr>
      <w:rPr>
        <w:rFonts w:ascii="Arial" w:hAnsi="Arial" w:hint="default"/>
      </w:rPr>
    </w:lvl>
    <w:lvl w:ilvl="3" w:tplc="DD6E3EDA" w:tentative="1">
      <w:start w:val="1"/>
      <w:numFmt w:val="bullet"/>
      <w:lvlText w:val="•"/>
      <w:lvlJc w:val="left"/>
      <w:pPr>
        <w:tabs>
          <w:tab w:val="num" w:pos="2880"/>
        </w:tabs>
        <w:ind w:left="2880" w:hanging="360"/>
      </w:pPr>
      <w:rPr>
        <w:rFonts w:ascii="Arial" w:hAnsi="Arial" w:hint="default"/>
      </w:rPr>
    </w:lvl>
    <w:lvl w:ilvl="4" w:tplc="9C7A7D48" w:tentative="1">
      <w:start w:val="1"/>
      <w:numFmt w:val="bullet"/>
      <w:lvlText w:val="•"/>
      <w:lvlJc w:val="left"/>
      <w:pPr>
        <w:tabs>
          <w:tab w:val="num" w:pos="3600"/>
        </w:tabs>
        <w:ind w:left="3600" w:hanging="360"/>
      </w:pPr>
      <w:rPr>
        <w:rFonts w:ascii="Arial" w:hAnsi="Arial" w:hint="default"/>
      </w:rPr>
    </w:lvl>
    <w:lvl w:ilvl="5" w:tplc="C16030AA" w:tentative="1">
      <w:start w:val="1"/>
      <w:numFmt w:val="bullet"/>
      <w:lvlText w:val="•"/>
      <w:lvlJc w:val="left"/>
      <w:pPr>
        <w:tabs>
          <w:tab w:val="num" w:pos="4320"/>
        </w:tabs>
        <w:ind w:left="4320" w:hanging="360"/>
      </w:pPr>
      <w:rPr>
        <w:rFonts w:ascii="Arial" w:hAnsi="Arial" w:hint="default"/>
      </w:rPr>
    </w:lvl>
    <w:lvl w:ilvl="6" w:tplc="3AD8D49E" w:tentative="1">
      <w:start w:val="1"/>
      <w:numFmt w:val="bullet"/>
      <w:lvlText w:val="•"/>
      <w:lvlJc w:val="left"/>
      <w:pPr>
        <w:tabs>
          <w:tab w:val="num" w:pos="5040"/>
        </w:tabs>
        <w:ind w:left="5040" w:hanging="360"/>
      </w:pPr>
      <w:rPr>
        <w:rFonts w:ascii="Arial" w:hAnsi="Arial" w:hint="default"/>
      </w:rPr>
    </w:lvl>
    <w:lvl w:ilvl="7" w:tplc="6CEACD88" w:tentative="1">
      <w:start w:val="1"/>
      <w:numFmt w:val="bullet"/>
      <w:lvlText w:val="•"/>
      <w:lvlJc w:val="left"/>
      <w:pPr>
        <w:tabs>
          <w:tab w:val="num" w:pos="5760"/>
        </w:tabs>
        <w:ind w:left="5760" w:hanging="360"/>
      </w:pPr>
      <w:rPr>
        <w:rFonts w:ascii="Arial" w:hAnsi="Arial" w:hint="default"/>
      </w:rPr>
    </w:lvl>
    <w:lvl w:ilvl="8" w:tplc="8C867C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A74D66"/>
    <w:multiLevelType w:val="hybridMultilevel"/>
    <w:tmpl w:val="1632EF6E"/>
    <w:lvl w:ilvl="0" w:tplc="484289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66F8"/>
    <w:multiLevelType w:val="hybridMultilevel"/>
    <w:tmpl w:val="F4DA0824"/>
    <w:lvl w:ilvl="0" w:tplc="A496AF62">
      <w:start w:val="1"/>
      <w:numFmt w:val="bullet"/>
      <w:lvlText w:val="•"/>
      <w:lvlJc w:val="left"/>
      <w:pPr>
        <w:tabs>
          <w:tab w:val="num" w:pos="720"/>
        </w:tabs>
        <w:ind w:left="720" w:hanging="360"/>
      </w:pPr>
      <w:rPr>
        <w:rFonts w:ascii="Arial" w:hAnsi="Arial" w:hint="default"/>
      </w:rPr>
    </w:lvl>
    <w:lvl w:ilvl="1" w:tplc="BA420302" w:tentative="1">
      <w:start w:val="1"/>
      <w:numFmt w:val="bullet"/>
      <w:lvlText w:val="•"/>
      <w:lvlJc w:val="left"/>
      <w:pPr>
        <w:tabs>
          <w:tab w:val="num" w:pos="1440"/>
        </w:tabs>
        <w:ind w:left="1440" w:hanging="360"/>
      </w:pPr>
      <w:rPr>
        <w:rFonts w:ascii="Arial" w:hAnsi="Arial" w:hint="default"/>
      </w:rPr>
    </w:lvl>
    <w:lvl w:ilvl="2" w:tplc="C65E7A62" w:tentative="1">
      <w:start w:val="1"/>
      <w:numFmt w:val="bullet"/>
      <w:lvlText w:val="•"/>
      <w:lvlJc w:val="left"/>
      <w:pPr>
        <w:tabs>
          <w:tab w:val="num" w:pos="2160"/>
        </w:tabs>
        <w:ind w:left="2160" w:hanging="360"/>
      </w:pPr>
      <w:rPr>
        <w:rFonts w:ascii="Arial" w:hAnsi="Arial" w:hint="default"/>
      </w:rPr>
    </w:lvl>
    <w:lvl w:ilvl="3" w:tplc="72D6EBE6" w:tentative="1">
      <w:start w:val="1"/>
      <w:numFmt w:val="bullet"/>
      <w:lvlText w:val="•"/>
      <w:lvlJc w:val="left"/>
      <w:pPr>
        <w:tabs>
          <w:tab w:val="num" w:pos="2880"/>
        </w:tabs>
        <w:ind w:left="2880" w:hanging="360"/>
      </w:pPr>
      <w:rPr>
        <w:rFonts w:ascii="Arial" w:hAnsi="Arial" w:hint="default"/>
      </w:rPr>
    </w:lvl>
    <w:lvl w:ilvl="4" w:tplc="76029084" w:tentative="1">
      <w:start w:val="1"/>
      <w:numFmt w:val="bullet"/>
      <w:lvlText w:val="•"/>
      <w:lvlJc w:val="left"/>
      <w:pPr>
        <w:tabs>
          <w:tab w:val="num" w:pos="3600"/>
        </w:tabs>
        <w:ind w:left="3600" w:hanging="360"/>
      </w:pPr>
      <w:rPr>
        <w:rFonts w:ascii="Arial" w:hAnsi="Arial" w:hint="default"/>
      </w:rPr>
    </w:lvl>
    <w:lvl w:ilvl="5" w:tplc="B704861A" w:tentative="1">
      <w:start w:val="1"/>
      <w:numFmt w:val="bullet"/>
      <w:lvlText w:val="•"/>
      <w:lvlJc w:val="left"/>
      <w:pPr>
        <w:tabs>
          <w:tab w:val="num" w:pos="4320"/>
        </w:tabs>
        <w:ind w:left="4320" w:hanging="360"/>
      </w:pPr>
      <w:rPr>
        <w:rFonts w:ascii="Arial" w:hAnsi="Arial" w:hint="default"/>
      </w:rPr>
    </w:lvl>
    <w:lvl w:ilvl="6" w:tplc="21DC6B74" w:tentative="1">
      <w:start w:val="1"/>
      <w:numFmt w:val="bullet"/>
      <w:lvlText w:val="•"/>
      <w:lvlJc w:val="left"/>
      <w:pPr>
        <w:tabs>
          <w:tab w:val="num" w:pos="5040"/>
        </w:tabs>
        <w:ind w:left="5040" w:hanging="360"/>
      </w:pPr>
      <w:rPr>
        <w:rFonts w:ascii="Arial" w:hAnsi="Arial" w:hint="default"/>
      </w:rPr>
    </w:lvl>
    <w:lvl w:ilvl="7" w:tplc="BB5085C0" w:tentative="1">
      <w:start w:val="1"/>
      <w:numFmt w:val="bullet"/>
      <w:lvlText w:val="•"/>
      <w:lvlJc w:val="left"/>
      <w:pPr>
        <w:tabs>
          <w:tab w:val="num" w:pos="5760"/>
        </w:tabs>
        <w:ind w:left="5760" w:hanging="360"/>
      </w:pPr>
      <w:rPr>
        <w:rFonts w:ascii="Arial" w:hAnsi="Arial" w:hint="default"/>
      </w:rPr>
    </w:lvl>
    <w:lvl w:ilvl="8" w:tplc="91EC91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9B2499"/>
    <w:multiLevelType w:val="hybridMultilevel"/>
    <w:tmpl w:val="A2E6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655AA"/>
    <w:multiLevelType w:val="hybridMultilevel"/>
    <w:tmpl w:val="5B2031B6"/>
    <w:lvl w:ilvl="0" w:tplc="E266277C">
      <w:numFmt w:val="bullet"/>
      <w:lvlText w:val=""/>
      <w:lvlJc w:val="left"/>
      <w:pPr>
        <w:ind w:left="720" w:hanging="360"/>
      </w:pPr>
      <w:rPr>
        <w:rFonts w:ascii="Symbol" w:eastAsiaTheme="minorHAns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16F6A"/>
    <w:multiLevelType w:val="hybridMultilevel"/>
    <w:tmpl w:val="05E8D306"/>
    <w:lvl w:ilvl="0" w:tplc="E266277C">
      <w:numFmt w:val="bullet"/>
      <w:lvlText w:val=""/>
      <w:lvlJc w:val="left"/>
      <w:pPr>
        <w:ind w:left="720" w:hanging="360"/>
      </w:pPr>
      <w:rPr>
        <w:rFonts w:ascii="Symbol" w:eastAsiaTheme="minorHAns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1486A"/>
    <w:multiLevelType w:val="hybridMultilevel"/>
    <w:tmpl w:val="5CD492D0"/>
    <w:lvl w:ilvl="0" w:tplc="484289FE">
      <w:start w:val="1"/>
      <w:numFmt w:val="bullet"/>
      <w:lvlText w:val=""/>
      <w:lvlPicBulletId w:val="0"/>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0731FA0"/>
    <w:multiLevelType w:val="hybridMultilevel"/>
    <w:tmpl w:val="14521678"/>
    <w:lvl w:ilvl="0" w:tplc="C84806B2">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B2FFC"/>
    <w:multiLevelType w:val="hybridMultilevel"/>
    <w:tmpl w:val="3D347834"/>
    <w:lvl w:ilvl="0" w:tplc="E266277C">
      <w:numFmt w:val="bullet"/>
      <w:lvlText w:val=""/>
      <w:lvlJc w:val="left"/>
      <w:pPr>
        <w:ind w:left="720" w:hanging="360"/>
      </w:pPr>
      <w:rPr>
        <w:rFonts w:ascii="Symbol" w:eastAsiaTheme="minorHAns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7492A"/>
    <w:multiLevelType w:val="multilevel"/>
    <w:tmpl w:val="B1662476"/>
    <w:lvl w:ilvl="0">
      <w:start w:val="1"/>
      <w:numFmt w:val="bullet"/>
      <w:lvlText w:val=""/>
      <w:lvlPicBulletId w:val="1"/>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7F51392"/>
    <w:multiLevelType w:val="hybridMultilevel"/>
    <w:tmpl w:val="EDCA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A6317"/>
    <w:multiLevelType w:val="hybridMultilevel"/>
    <w:tmpl w:val="71C4D394"/>
    <w:lvl w:ilvl="0" w:tplc="7310CF92">
      <w:start w:val="1"/>
      <w:numFmt w:val="bullet"/>
      <w:lvlText w:val="•"/>
      <w:lvlJc w:val="left"/>
      <w:pPr>
        <w:tabs>
          <w:tab w:val="num" w:pos="720"/>
        </w:tabs>
        <w:ind w:left="720" w:hanging="360"/>
      </w:pPr>
      <w:rPr>
        <w:rFonts w:ascii="Arial" w:hAnsi="Arial" w:hint="default"/>
      </w:rPr>
    </w:lvl>
    <w:lvl w:ilvl="1" w:tplc="A5BCAC58" w:tentative="1">
      <w:start w:val="1"/>
      <w:numFmt w:val="bullet"/>
      <w:lvlText w:val="•"/>
      <w:lvlJc w:val="left"/>
      <w:pPr>
        <w:tabs>
          <w:tab w:val="num" w:pos="1440"/>
        </w:tabs>
        <w:ind w:left="1440" w:hanging="360"/>
      </w:pPr>
      <w:rPr>
        <w:rFonts w:ascii="Arial" w:hAnsi="Arial" w:hint="default"/>
      </w:rPr>
    </w:lvl>
    <w:lvl w:ilvl="2" w:tplc="4ED6FA9E" w:tentative="1">
      <w:start w:val="1"/>
      <w:numFmt w:val="bullet"/>
      <w:lvlText w:val="•"/>
      <w:lvlJc w:val="left"/>
      <w:pPr>
        <w:tabs>
          <w:tab w:val="num" w:pos="2160"/>
        </w:tabs>
        <w:ind w:left="2160" w:hanging="360"/>
      </w:pPr>
      <w:rPr>
        <w:rFonts w:ascii="Arial" w:hAnsi="Arial" w:hint="default"/>
      </w:rPr>
    </w:lvl>
    <w:lvl w:ilvl="3" w:tplc="1C9CDD8A" w:tentative="1">
      <w:start w:val="1"/>
      <w:numFmt w:val="bullet"/>
      <w:lvlText w:val="•"/>
      <w:lvlJc w:val="left"/>
      <w:pPr>
        <w:tabs>
          <w:tab w:val="num" w:pos="2880"/>
        </w:tabs>
        <w:ind w:left="2880" w:hanging="360"/>
      </w:pPr>
      <w:rPr>
        <w:rFonts w:ascii="Arial" w:hAnsi="Arial" w:hint="default"/>
      </w:rPr>
    </w:lvl>
    <w:lvl w:ilvl="4" w:tplc="8940F4C4" w:tentative="1">
      <w:start w:val="1"/>
      <w:numFmt w:val="bullet"/>
      <w:lvlText w:val="•"/>
      <w:lvlJc w:val="left"/>
      <w:pPr>
        <w:tabs>
          <w:tab w:val="num" w:pos="3600"/>
        </w:tabs>
        <w:ind w:left="3600" w:hanging="360"/>
      </w:pPr>
      <w:rPr>
        <w:rFonts w:ascii="Arial" w:hAnsi="Arial" w:hint="default"/>
      </w:rPr>
    </w:lvl>
    <w:lvl w:ilvl="5" w:tplc="9948D5C0" w:tentative="1">
      <w:start w:val="1"/>
      <w:numFmt w:val="bullet"/>
      <w:lvlText w:val="•"/>
      <w:lvlJc w:val="left"/>
      <w:pPr>
        <w:tabs>
          <w:tab w:val="num" w:pos="4320"/>
        </w:tabs>
        <w:ind w:left="4320" w:hanging="360"/>
      </w:pPr>
      <w:rPr>
        <w:rFonts w:ascii="Arial" w:hAnsi="Arial" w:hint="default"/>
      </w:rPr>
    </w:lvl>
    <w:lvl w:ilvl="6" w:tplc="DE1430DC" w:tentative="1">
      <w:start w:val="1"/>
      <w:numFmt w:val="bullet"/>
      <w:lvlText w:val="•"/>
      <w:lvlJc w:val="left"/>
      <w:pPr>
        <w:tabs>
          <w:tab w:val="num" w:pos="5040"/>
        </w:tabs>
        <w:ind w:left="5040" w:hanging="360"/>
      </w:pPr>
      <w:rPr>
        <w:rFonts w:ascii="Arial" w:hAnsi="Arial" w:hint="default"/>
      </w:rPr>
    </w:lvl>
    <w:lvl w:ilvl="7" w:tplc="F468D7AE" w:tentative="1">
      <w:start w:val="1"/>
      <w:numFmt w:val="bullet"/>
      <w:lvlText w:val="•"/>
      <w:lvlJc w:val="left"/>
      <w:pPr>
        <w:tabs>
          <w:tab w:val="num" w:pos="5760"/>
        </w:tabs>
        <w:ind w:left="5760" w:hanging="360"/>
      </w:pPr>
      <w:rPr>
        <w:rFonts w:ascii="Arial" w:hAnsi="Arial" w:hint="default"/>
      </w:rPr>
    </w:lvl>
    <w:lvl w:ilvl="8" w:tplc="E68AE4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0F7FF0"/>
    <w:multiLevelType w:val="hybridMultilevel"/>
    <w:tmpl w:val="EC229770"/>
    <w:lvl w:ilvl="0" w:tplc="C84806B2">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E524D"/>
    <w:multiLevelType w:val="hybridMultilevel"/>
    <w:tmpl w:val="1018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C1758"/>
    <w:multiLevelType w:val="hybridMultilevel"/>
    <w:tmpl w:val="DE32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B1D2C"/>
    <w:multiLevelType w:val="hybridMultilevel"/>
    <w:tmpl w:val="92A8CE06"/>
    <w:lvl w:ilvl="0" w:tplc="D6DC70B0">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B2DC9"/>
    <w:multiLevelType w:val="hybridMultilevel"/>
    <w:tmpl w:val="7E8C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F201B"/>
    <w:multiLevelType w:val="hybridMultilevel"/>
    <w:tmpl w:val="CD48EA1A"/>
    <w:lvl w:ilvl="0" w:tplc="484289FE">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AE5DFB"/>
    <w:multiLevelType w:val="hybridMultilevel"/>
    <w:tmpl w:val="71D69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941DA7"/>
    <w:multiLevelType w:val="multilevel"/>
    <w:tmpl w:val="7210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C75DC"/>
    <w:multiLevelType w:val="hybridMultilevel"/>
    <w:tmpl w:val="8EF61362"/>
    <w:lvl w:ilvl="0" w:tplc="F38A850A">
      <w:start w:val="1"/>
      <w:numFmt w:val="bullet"/>
      <w:lvlText w:val="•"/>
      <w:lvlJc w:val="left"/>
      <w:pPr>
        <w:tabs>
          <w:tab w:val="num" w:pos="720"/>
        </w:tabs>
        <w:ind w:left="720" w:hanging="360"/>
      </w:pPr>
      <w:rPr>
        <w:rFonts w:ascii="Arial" w:hAnsi="Arial" w:hint="default"/>
      </w:rPr>
    </w:lvl>
    <w:lvl w:ilvl="1" w:tplc="56E4EB2A" w:tentative="1">
      <w:start w:val="1"/>
      <w:numFmt w:val="bullet"/>
      <w:lvlText w:val="•"/>
      <w:lvlJc w:val="left"/>
      <w:pPr>
        <w:tabs>
          <w:tab w:val="num" w:pos="1440"/>
        </w:tabs>
        <w:ind w:left="1440" w:hanging="360"/>
      </w:pPr>
      <w:rPr>
        <w:rFonts w:ascii="Arial" w:hAnsi="Arial" w:hint="default"/>
      </w:rPr>
    </w:lvl>
    <w:lvl w:ilvl="2" w:tplc="3B56CF9A" w:tentative="1">
      <w:start w:val="1"/>
      <w:numFmt w:val="bullet"/>
      <w:lvlText w:val="•"/>
      <w:lvlJc w:val="left"/>
      <w:pPr>
        <w:tabs>
          <w:tab w:val="num" w:pos="2160"/>
        </w:tabs>
        <w:ind w:left="2160" w:hanging="360"/>
      </w:pPr>
      <w:rPr>
        <w:rFonts w:ascii="Arial" w:hAnsi="Arial" w:hint="default"/>
      </w:rPr>
    </w:lvl>
    <w:lvl w:ilvl="3" w:tplc="F38A962C" w:tentative="1">
      <w:start w:val="1"/>
      <w:numFmt w:val="bullet"/>
      <w:lvlText w:val="•"/>
      <w:lvlJc w:val="left"/>
      <w:pPr>
        <w:tabs>
          <w:tab w:val="num" w:pos="2880"/>
        </w:tabs>
        <w:ind w:left="2880" w:hanging="360"/>
      </w:pPr>
      <w:rPr>
        <w:rFonts w:ascii="Arial" w:hAnsi="Arial" w:hint="default"/>
      </w:rPr>
    </w:lvl>
    <w:lvl w:ilvl="4" w:tplc="91FE22AE" w:tentative="1">
      <w:start w:val="1"/>
      <w:numFmt w:val="bullet"/>
      <w:lvlText w:val="•"/>
      <w:lvlJc w:val="left"/>
      <w:pPr>
        <w:tabs>
          <w:tab w:val="num" w:pos="3600"/>
        </w:tabs>
        <w:ind w:left="3600" w:hanging="360"/>
      </w:pPr>
      <w:rPr>
        <w:rFonts w:ascii="Arial" w:hAnsi="Arial" w:hint="default"/>
      </w:rPr>
    </w:lvl>
    <w:lvl w:ilvl="5" w:tplc="E3F25B0C" w:tentative="1">
      <w:start w:val="1"/>
      <w:numFmt w:val="bullet"/>
      <w:lvlText w:val="•"/>
      <w:lvlJc w:val="left"/>
      <w:pPr>
        <w:tabs>
          <w:tab w:val="num" w:pos="4320"/>
        </w:tabs>
        <w:ind w:left="4320" w:hanging="360"/>
      </w:pPr>
      <w:rPr>
        <w:rFonts w:ascii="Arial" w:hAnsi="Arial" w:hint="default"/>
      </w:rPr>
    </w:lvl>
    <w:lvl w:ilvl="6" w:tplc="7698285E" w:tentative="1">
      <w:start w:val="1"/>
      <w:numFmt w:val="bullet"/>
      <w:lvlText w:val="•"/>
      <w:lvlJc w:val="left"/>
      <w:pPr>
        <w:tabs>
          <w:tab w:val="num" w:pos="5040"/>
        </w:tabs>
        <w:ind w:left="5040" w:hanging="360"/>
      </w:pPr>
      <w:rPr>
        <w:rFonts w:ascii="Arial" w:hAnsi="Arial" w:hint="default"/>
      </w:rPr>
    </w:lvl>
    <w:lvl w:ilvl="7" w:tplc="17022842" w:tentative="1">
      <w:start w:val="1"/>
      <w:numFmt w:val="bullet"/>
      <w:lvlText w:val="•"/>
      <w:lvlJc w:val="left"/>
      <w:pPr>
        <w:tabs>
          <w:tab w:val="num" w:pos="5760"/>
        </w:tabs>
        <w:ind w:left="5760" w:hanging="360"/>
      </w:pPr>
      <w:rPr>
        <w:rFonts w:ascii="Arial" w:hAnsi="Arial" w:hint="default"/>
      </w:rPr>
    </w:lvl>
    <w:lvl w:ilvl="8" w:tplc="F34675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24042B"/>
    <w:multiLevelType w:val="hybridMultilevel"/>
    <w:tmpl w:val="1CF423E6"/>
    <w:lvl w:ilvl="0" w:tplc="7EB450BC">
      <w:start w:val="1"/>
      <w:numFmt w:val="bullet"/>
      <w:lvlText w:val="•"/>
      <w:lvlJc w:val="left"/>
      <w:pPr>
        <w:tabs>
          <w:tab w:val="num" w:pos="720"/>
        </w:tabs>
        <w:ind w:left="720" w:hanging="360"/>
      </w:pPr>
      <w:rPr>
        <w:rFonts w:ascii="Arial" w:hAnsi="Arial" w:hint="default"/>
      </w:rPr>
    </w:lvl>
    <w:lvl w:ilvl="1" w:tplc="8CA058D4" w:tentative="1">
      <w:start w:val="1"/>
      <w:numFmt w:val="bullet"/>
      <w:lvlText w:val="•"/>
      <w:lvlJc w:val="left"/>
      <w:pPr>
        <w:tabs>
          <w:tab w:val="num" w:pos="1440"/>
        </w:tabs>
        <w:ind w:left="1440" w:hanging="360"/>
      </w:pPr>
      <w:rPr>
        <w:rFonts w:ascii="Arial" w:hAnsi="Arial" w:hint="default"/>
      </w:rPr>
    </w:lvl>
    <w:lvl w:ilvl="2" w:tplc="2A9C0738" w:tentative="1">
      <w:start w:val="1"/>
      <w:numFmt w:val="bullet"/>
      <w:lvlText w:val="•"/>
      <w:lvlJc w:val="left"/>
      <w:pPr>
        <w:tabs>
          <w:tab w:val="num" w:pos="2160"/>
        </w:tabs>
        <w:ind w:left="2160" w:hanging="360"/>
      </w:pPr>
      <w:rPr>
        <w:rFonts w:ascii="Arial" w:hAnsi="Arial" w:hint="default"/>
      </w:rPr>
    </w:lvl>
    <w:lvl w:ilvl="3" w:tplc="516C1BB4" w:tentative="1">
      <w:start w:val="1"/>
      <w:numFmt w:val="bullet"/>
      <w:lvlText w:val="•"/>
      <w:lvlJc w:val="left"/>
      <w:pPr>
        <w:tabs>
          <w:tab w:val="num" w:pos="2880"/>
        </w:tabs>
        <w:ind w:left="2880" w:hanging="360"/>
      </w:pPr>
      <w:rPr>
        <w:rFonts w:ascii="Arial" w:hAnsi="Arial" w:hint="default"/>
      </w:rPr>
    </w:lvl>
    <w:lvl w:ilvl="4" w:tplc="3E8841F6" w:tentative="1">
      <w:start w:val="1"/>
      <w:numFmt w:val="bullet"/>
      <w:lvlText w:val="•"/>
      <w:lvlJc w:val="left"/>
      <w:pPr>
        <w:tabs>
          <w:tab w:val="num" w:pos="3600"/>
        </w:tabs>
        <w:ind w:left="3600" w:hanging="360"/>
      </w:pPr>
      <w:rPr>
        <w:rFonts w:ascii="Arial" w:hAnsi="Arial" w:hint="default"/>
      </w:rPr>
    </w:lvl>
    <w:lvl w:ilvl="5" w:tplc="01BA7F62" w:tentative="1">
      <w:start w:val="1"/>
      <w:numFmt w:val="bullet"/>
      <w:lvlText w:val="•"/>
      <w:lvlJc w:val="left"/>
      <w:pPr>
        <w:tabs>
          <w:tab w:val="num" w:pos="4320"/>
        </w:tabs>
        <w:ind w:left="4320" w:hanging="360"/>
      </w:pPr>
      <w:rPr>
        <w:rFonts w:ascii="Arial" w:hAnsi="Arial" w:hint="default"/>
      </w:rPr>
    </w:lvl>
    <w:lvl w:ilvl="6" w:tplc="6890D676" w:tentative="1">
      <w:start w:val="1"/>
      <w:numFmt w:val="bullet"/>
      <w:lvlText w:val="•"/>
      <w:lvlJc w:val="left"/>
      <w:pPr>
        <w:tabs>
          <w:tab w:val="num" w:pos="5040"/>
        </w:tabs>
        <w:ind w:left="5040" w:hanging="360"/>
      </w:pPr>
      <w:rPr>
        <w:rFonts w:ascii="Arial" w:hAnsi="Arial" w:hint="default"/>
      </w:rPr>
    </w:lvl>
    <w:lvl w:ilvl="7" w:tplc="E91A4FB0" w:tentative="1">
      <w:start w:val="1"/>
      <w:numFmt w:val="bullet"/>
      <w:lvlText w:val="•"/>
      <w:lvlJc w:val="left"/>
      <w:pPr>
        <w:tabs>
          <w:tab w:val="num" w:pos="5760"/>
        </w:tabs>
        <w:ind w:left="5760" w:hanging="360"/>
      </w:pPr>
      <w:rPr>
        <w:rFonts w:ascii="Arial" w:hAnsi="Arial" w:hint="default"/>
      </w:rPr>
    </w:lvl>
    <w:lvl w:ilvl="8" w:tplc="965A8B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D4678C"/>
    <w:multiLevelType w:val="hybridMultilevel"/>
    <w:tmpl w:val="6D38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D6814"/>
    <w:multiLevelType w:val="hybridMultilevel"/>
    <w:tmpl w:val="3F9CB44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2377CA"/>
    <w:multiLevelType w:val="hybridMultilevel"/>
    <w:tmpl w:val="C9E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E2614"/>
    <w:multiLevelType w:val="hybridMultilevel"/>
    <w:tmpl w:val="2556B6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03A31"/>
    <w:multiLevelType w:val="hybridMultilevel"/>
    <w:tmpl w:val="FAF6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E6951"/>
    <w:multiLevelType w:val="hybridMultilevel"/>
    <w:tmpl w:val="1444FB90"/>
    <w:lvl w:ilvl="0" w:tplc="6A4C522C">
      <w:start w:val="1"/>
      <w:numFmt w:val="bullet"/>
      <w:lvlText w:val="•"/>
      <w:lvlJc w:val="left"/>
      <w:pPr>
        <w:tabs>
          <w:tab w:val="num" w:pos="720"/>
        </w:tabs>
        <w:ind w:left="720" w:hanging="360"/>
      </w:pPr>
      <w:rPr>
        <w:rFonts w:ascii="Arial" w:hAnsi="Arial" w:hint="default"/>
      </w:rPr>
    </w:lvl>
    <w:lvl w:ilvl="1" w:tplc="B36CBF88" w:tentative="1">
      <w:start w:val="1"/>
      <w:numFmt w:val="bullet"/>
      <w:lvlText w:val="•"/>
      <w:lvlJc w:val="left"/>
      <w:pPr>
        <w:tabs>
          <w:tab w:val="num" w:pos="1440"/>
        </w:tabs>
        <w:ind w:left="1440" w:hanging="360"/>
      </w:pPr>
      <w:rPr>
        <w:rFonts w:ascii="Arial" w:hAnsi="Arial" w:hint="default"/>
      </w:rPr>
    </w:lvl>
    <w:lvl w:ilvl="2" w:tplc="4F90965E" w:tentative="1">
      <w:start w:val="1"/>
      <w:numFmt w:val="bullet"/>
      <w:lvlText w:val="•"/>
      <w:lvlJc w:val="left"/>
      <w:pPr>
        <w:tabs>
          <w:tab w:val="num" w:pos="2160"/>
        </w:tabs>
        <w:ind w:left="2160" w:hanging="360"/>
      </w:pPr>
      <w:rPr>
        <w:rFonts w:ascii="Arial" w:hAnsi="Arial" w:hint="default"/>
      </w:rPr>
    </w:lvl>
    <w:lvl w:ilvl="3" w:tplc="3E826A9C" w:tentative="1">
      <w:start w:val="1"/>
      <w:numFmt w:val="bullet"/>
      <w:lvlText w:val="•"/>
      <w:lvlJc w:val="left"/>
      <w:pPr>
        <w:tabs>
          <w:tab w:val="num" w:pos="2880"/>
        </w:tabs>
        <w:ind w:left="2880" w:hanging="360"/>
      </w:pPr>
      <w:rPr>
        <w:rFonts w:ascii="Arial" w:hAnsi="Arial" w:hint="default"/>
      </w:rPr>
    </w:lvl>
    <w:lvl w:ilvl="4" w:tplc="692AD602" w:tentative="1">
      <w:start w:val="1"/>
      <w:numFmt w:val="bullet"/>
      <w:lvlText w:val="•"/>
      <w:lvlJc w:val="left"/>
      <w:pPr>
        <w:tabs>
          <w:tab w:val="num" w:pos="3600"/>
        </w:tabs>
        <w:ind w:left="3600" w:hanging="360"/>
      </w:pPr>
      <w:rPr>
        <w:rFonts w:ascii="Arial" w:hAnsi="Arial" w:hint="default"/>
      </w:rPr>
    </w:lvl>
    <w:lvl w:ilvl="5" w:tplc="87B82DE8" w:tentative="1">
      <w:start w:val="1"/>
      <w:numFmt w:val="bullet"/>
      <w:lvlText w:val="•"/>
      <w:lvlJc w:val="left"/>
      <w:pPr>
        <w:tabs>
          <w:tab w:val="num" w:pos="4320"/>
        </w:tabs>
        <w:ind w:left="4320" w:hanging="360"/>
      </w:pPr>
      <w:rPr>
        <w:rFonts w:ascii="Arial" w:hAnsi="Arial" w:hint="default"/>
      </w:rPr>
    </w:lvl>
    <w:lvl w:ilvl="6" w:tplc="7C3EBB3C" w:tentative="1">
      <w:start w:val="1"/>
      <w:numFmt w:val="bullet"/>
      <w:lvlText w:val="•"/>
      <w:lvlJc w:val="left"/>
      <w:pPr>
        <w:tabs>
          <w:tab w:val="num" w:pos="5040"/>
        </w:tabs>
        <w:ind w:left="5040" w:hanging="360"/>
      </w:pPr>
      <w:rPr>
        <w:rFonts w:ascii="Arial" w:hAnsi="Arial" w:hint="default"/>
      </w:rPr>
    </w:lvl>
    <w:lvl w:ilvl="7" w:tplc="6E5E98B6" w:tentative="1">
      <w:start w:val="1"/>
      <w:numFmt w:val="bullet"/>
      <w:lvlText w:val="•"/>
      <w:lvlJc w:val="left"/>
      <w:pPr>
        <w:tabs>
          <w:tab w:val="num" w:pos="5760"/>
        </w:tabs>
        <w:ind w:left="5760" w:hanging="360"/>
      </w:pPr>
      <w:rPr>
        <w:rFonts w:ascii="Arial" w:hAnsi="Arial" w:hint="default"/>
      </w:rPr>
    </w:lvl>
    <w:lvl w:ilvl="8" w:tplc="E83CD0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3C39C4"/>
    <w:multiLevelType w:val="hybridMultilevel"/>
    <w:tmpl w:val="A0CE7556"/>
    <w:lvl w:ilvl="0" w:tplc="484289FE">
      <w:start w:val="1"/>
      <w:numFmt w:val="bullet"/>
      <w:lvlText w:val=""/>
      <w:lvlPicBulletId w:val="0"/>
      <w:lvlJc w:val="left"/>
      <w:pPr>
        <w:ind w:left="720" w:hanging="360"/>
      </w:pPr>
      <w:rPr>
        <w:rFonts w:ascii="Symbol" w:hAnsi="Symbol" w:hint="default"/>
        <w:color w:val="auto"/>
      </w:rPr>
    </w:lvl>
    <w:lvl w:ilvl="1" w:tplc="E0664B22">
      <w:numFmt w:val="bullet"/>
      <w:lvlText w:val="•"/>
      <w:lvlJc w:val="left"/>
      <w:pPr>
        <w:ind w:left="1800" w:hanging="720"/>
      </w:pPr>
      <w:rPr>
        <w:rFonts w:ascii="Gill Sans MT" w:eastAsiaTheme="minorHAnsi"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009A0"/>
    <w:multiLevelType w:val="hybridMultilevel"/>
    <w:tmpl w:val="034CD052"/>
    <w:lvl w:ilvl="0" w:tplc="D6DC70B0">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C3F1A"/>
    <w:multiLevelType w:val="hybridMultilevel"/>
    <w:tmpl w:val="1F84636A"/>
    <w:lvl w:ilvl="0" w:tplc="E266277C">
      <w:numFmt w:val="bullet"/>
      <w:lvlText w:val=""/>
      <w:lvlJc w:val="left"/>
      <w:pPr>
        <w:ind w:left="720" w:hanging="360"/>
      </w:pPr>
      <w:rPr>
        <w:rFonts w:ascii="Symbol" w:eastAsiaTheme="minorHAnsi" w:hAnsi="Symbol" w:cs="Arial"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D33F2"/>
    <w:multiLevelType w:val="hybridMultilevel"/>
    <w:tmpl w:val="F032573C"/>
    <w:lvl w:ilvl="0" w:tplc="1842128E">
      <w:start w:val="1"/>
      <w:numFmt w:val="bullet"/>
      <w:lvlText w:val="•"/>
      <w:lvlJc w:val="left"/>
      <w:pPr>
        <w:tabs>
          <w:tab w:val="num" w:pos="720"/>
        </w:tabs>
        <w:ind w:left="720" w:hanging="360"/>
      </w:pPr>
      <w:rPr>
        <w:rFonts w:ascii="Arial" w:hAnsi="Arial" w:hint="default"/>
      </w:rPr>
    </w:lvl>
    <w:lvl w:ilvl="1" w:tplc="4650E940" w:tentative="1">
      <w:start w:val="1"/>
      <w:numFmt w:val="bullet"/>
      <w:lvlText w:val="•"/>
      <w:lvlJc w:val="left"/>
      <w:pPr>
        <w:tabs>
          <w:tab w:val="num" w:pos="1440"/>
        </w:tabs>
        <w:ind w:left="1440" w:hanging="360"/>
      </w:pPr>
      <w:rPr>
        <w:rFonts w:ascii="Arial" w:hAnsi="Arial" w:hint="default"/>
      </w:rPr>
    </w:lvl>
    <w:lvl w:ilvl="2" w:tplc="B85E8FF4" w:tentative="1">
      <w:start w:val="1"/>
      <w:numFmt w:val="bullet"/>
      <w:lvlText w:val="•"/>
      <w:lvlJc w:val="left"/>
      <w:pPr>
        <w:tabs>
          <w:tab w:val="num" w:pos="2160"/>
        </w:tabs>
        <w:ind w:left="2160" w:hanging="360"/>
      </w:pPr>
      <w:rPr>
        <w:rFonts w:ascii="Arial" w:hAnsi="Arial" w:hint="default"/>
      </w:rPr>
    </w:lvl>
    <w:lvl w:ilvl="3" w:tplc="0BD8DC06" w:tentative="1">
      <w:start w:val="1"/>
      <w:numFmt w:val="bullet"/>
      <w:lvlText w:val="•"/>
      <w:lvlJc w:val="left"/>
      <w:pPr>
        <w:tabs>
          <w:tab w:val="num" w:pos="2880"/>
        </w:tabs>
        <w:ind w:left="2880" w:hanging="360"/>
      </w:pPr>
      <w:rPr>
        <w:rFonts w:ascii="Arial" w:hAnsi="Arial" w:hint="default"/>
      </w:rPr>
    </w:lvl>
    <w:lvl w:ilvl="4" w:tplc="4B44DD72" w:tentative="1">
      <w:start w:val="1"/>
      <w:numFmt w:val="bullet"/>
      <w:lvlText w:val="•"/>
      <w:lvlJc w:val="left"/>
      <w:pPr>
        <w:tabs>
          <w:tab w:val="num" w:pos="3600"/>
        </w:tabs>
        <w:ind w:left="3600" w:hanging="360"/>
      </w:pPr>
      <w:rPr>
        <w:rFonts w:ascii="Arial" w:hAnsi="Arial" w:hint="default"/>
      </w:rPr>
    </w:lvl>
    <w:lvl w:ilvl="5" w:tplc="1EC8252A" w:tentative="1">
      <w:start w:val="1"/>
      <w:numFmt w:val="bullet"/>
      <w:lvlText w:val="•"/>
      <w:lvlJc w:val="left"/>
      <w:pPr>
        <w:tabs>
          <w:tab w:val="num" w:pos="4320"/>
        </w:tabs>
        <w:ind w:left="4320" w:hanging="360"/>
      </w:pPr>
      <w:rPr>
        <w:rFonts w:ascii="Arial" w:hAnsi="Arial" w:hint="default"/>
      </w:rPr>
    </w:lvl>
    <w:lvl w:ilvl="6" w:tplc="152A34C0" w:tentative="1">
      <w:start w:val="1"/>
      <w:numFmt w:val="bullet"/>
      <w:lvlText w:val="•"/>
      <w:lvlJc w:val="left"/>
      <w:pPr>
        <w:tabs>
          <w:tab w:val="num" w:pos="5040"/>
        </w:tabs>
        <w:ind w:left="5040" w:hanging="360"/>
      </w:pPr>
      <w:rPr>
        <w:rFonts w:ascii="Arial" w:hAnsi="Arial" w:hint="default"/>
      </w:rPr>
    </w:lvl>
    <w:lvl w:ilvl="7" w:tplc="075CAF6E" w:tentative="1">
      <w:start w:val="1"/>
      <w:numFmt w:val="bullet"/>
      <w:lvlText w:val="•"/>
      <w:lvlJc w:val="left"/>
      <w:pPr>
        <w:tabs>
          <w:tab w:val="num" w:pos="5760"/>
        </w:tabs>
        <w:ind w:left="5760" w:hanging="360"/>
      </w:pPr>
      <w:rPr>
        <w:rFonts w:ascii="Arial" w:hAnsi="Arial" w:hint="default"/>
      </w:rPr>
    </w:lvl>
    <w:lvl w:ilvl="8" w:tplc="826029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FF5D21"/>
    <w:multiLevelType w:val="hybridMultilevel"/>
    <w:tmpl w:val="0DB671AC"/>
    <w:lvl w:ilvl="0" w:tplc="E266277C">
      <w:numFmt w:val="bullet"/>
      <w:lvlText w:val=""/>
      <w:lvlJc w:val="left"/>
      <w:pPr>
        <w:ind w:left="783" w:hanging="360"/>
      </w:pPr>
      <w:rPr>
        <w:rFonts w:ascii="Symbol" w:eastAsiaTheme="minorHAnsi" w:hAnsi="Symbol" w:cs="Arial" w:hint="default"/>
        <w:i w:val="0"/>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7C2E3384"/>
    <w:multiLevelType w:val="hybridMultilevel"/>
    <w:tmpl w:val="66181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428810">
    <w:abstractNumId w:val="23"/>
  </w:num>
  <w:num w:numId="2" w16cid:durableId="1641837708">
    <w:abstractNumId w:val="14"/>
  </w:num>
  <w:num w:numId="3" w16cid:durableId="344134231">
    <w:abstractNumId w:val="34"/>
  </w:num>
  <w:num w:numId="4" w16cid:durableId="1126971876">
    <w:abstractNumId w:val="5"/>
  </w:num>
  <w:num w:numId="5" w16cid:durableId="374694370">
    <w:abstractNumId w:val="3"/>
  </w:num>
  <w:num w:numId="6" w16cid:durableId="1909146410">
    <w:abstractNumId w:val="21"/>
  </w:num>
  <w:num w:numId="7" w16cid:durableId="344214887">
    <w:abstractNumId w:val="29"/>
  </w:num>
  <w:num w:numId="8" w16cid:durableId="1849636069">
    <w:abstractNumId w:val="13"/>
  </w:num>
  <w:num w:numId="9" w16cid:durableId="231350689">
    <w:abstractNumId w:val="18"/>
  </w:num>
  <w:num w:numId="10" w16cid:durableId="885487458">
    <w:abstractNumId w:val="32"/>
  </w:num>
  <w:num w:numId="11" w16cid:durableId="1518619939">
    <w:abstractNumId w:val="10"/>
  </w:num>
  <w:num w:numId="12" w16cid:durableId="1597975430">
    <w:abstractNumId w:val="36"/>
  </w:num>
  <w:num w:numId="13" w16cid:durableId="2017610867">
    <w:abstractNumId w:val="26"/>
  </w:num>
  <w:num w:numId="14" w16cid:durableId="1635014874">
    <w:abstractNumId w:val="15"/>
  </w:num>
  <w:num w:numId="15" w16cid:durableId="2081905977">
    <w:abstractNumId w:val="28"/>
  </w:num>
  <w:num w:numId="16" w16cid:durableId="1203593952">
    <w:abstractNumId w:val="9"/>
  </w:num>
  <w:num w:numId="17" w16cid:durableId="846409269">
    <w:abstractNumId w:val="0"/>
  </w:num>
  <w:num w:numId="18" w16cid:durableId="71700818">
    <w:abstractNumId w:val="33"/>
  </w:num>
  <w:num w:numId="19" w16cid:durableId="551041342">
    <w:abstractNumId w:val="35"/>
  </w:num>
  <w:num w:numId="20" w16cid:durableId="2024669321">
    <w:abstractNumId w:val="24"/>
  </w:num>
  <w:num w:numId="21" w16cid:durableId="868883121">
    <w:abstractNumId w:val="30"/>
  </w:num>
  <w:num w:numId="22" w16cid:durableId="934943931">
    <w:abstractNumId w:val="8"/>
  </w:num>
  <w:num w:numId="23" w16cid:durableId="504563711">
    <w:abstractNumId w:val="11"/>
  </w:num>
  <w:num w:numId="24" w16cid:durableId="456804178">
    <w:abstractNumId w:val="7"/>
  </w:num>
  <w:num w:numId="25" w16cid:durableId="394746271">
    <w:abstractNumId w:val="31"/>
  </w:num>
  <w:num w:numId="26" w16cid:durableId="467163857">
    <w:abstractNumId w:val="4"/>
  </w:num>
  <w:num w:numId="27" w16cid:durableId="1068846787">
    <w:abstractNumId w:val="20"/>
  </w:num>
  <w:num w:numId="28" w16cid:durableId="1414937066">
    <w:abstractNumId w:val="25"/>
  </w:num>
  <w:num w:numId="29" w16cid:durableId="445849617">
    <w:abstractNumId w:val="16"/>
  </w:num>
  <w:num w:numId="30" w16cid:durableId="164368963">
    <w:abstractNumId w:val="19"/>
  </w:num>
  <w:num w:numId="31" w16cid:durableId="2052145360">
    <w:abstractNumId w:val="2"/>
  </w:num>
  <w:num w:numId="32" w16cid:durableId="1491679353">
    <w:abstractNumId w:val="1"/>
  </w:num>
  <w:num w:numId="33" w16cid:durableId="1749620947">
    <w:abstractNumId w:val="17"/>
  </w:num>
  <w:num w:numId="34" w16cid:durableId="995764065">
    <w:abstractNumId w:val="27"/>
  </w:num>
  <w:num w:numId="35" w16cid:durableId="1886485015">
    <w:abstractNumId w:val="6"/>
  </w:num>
  <w:num w:numId="36" w16cid:durableId="1420759151">
    <w:abstractNumId w:val="12"/>
  </w:num>
  <w:num w:numId="37" w16cid:durableId="9428848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65"/>
    <w:rsid w:val="000175AE"/>
    <w:rsid w:val="00034E11"/>
    <w:rsid w:val="000408BD"/>
    <w:rsid w:val="00041473"/>
    <w:rsid w:val="000C5522"/>
    <w:rsid w:val="000F0D11"/>
    <w:rsid w:val="000F7A2D"/>
    <w:rsid w:val="00114234"/>
    <w:rsid w:val="001506DD"/>
    <w:rsid w:val="0019009C"/>
    <w:rsid w:val="001913D5"/>
    <w:rsid w:val="001C2C18"/>
    <w:rsid w:val="001C7A0D"/>
    <w:rsid w:val="001E6BF3"/>
    <w:rsid w:val="001F6F6D"/>
    <w:rsid w:val="00213665"/>
    <w:rsid w:val="0021679C"/>
    <w:rsid w:val="00226893"/>
    <w:rsid w:val="00276003"/>
    <w:rsid w:val="00287207"/>
    <w:rsid w:val="002B3230"/>
    <w:rsid w:val="002C7130"/>
    <w:rsid w:val="002F6B4A"/>
    <w:rsid w:val="002F7219"/>
    <w:rsid w:val="00320DF4"/>
    <w:rsid w:val="0035335A"/>
    <w:rsid w:val="00376BDB"/>
    <w:rsid w:val="00381716"/>
    <w:rsid w:val="0038792C"/>
    <w:rsid w:val="003D30F3"/>
    <w:rsid w:val="003E68FF"/>
    <w:rsid w:val="004417E5"/>
    <w:rsid w:val="00466C74"/>
    <w:rsid w:val="004703BA"/>
    <w:rsid w:val="00480316"/>
    <w:rsid w:val="00483D8C"/>
    <w:rsid w:val="004C1352"/>
    <w:rsid w:val="004C5460"/>
    <w:rsid w:val="004D5435"/>
    <w:rsid w:val="00504EB6"/>
    <w:rsid w:val="005167B9"/>
    <w:rsid w:val="00543B15"/>
    <w:rsid w:val="00546F4B"/>
    <w:rsid w:val="00555C3A"/>
    <w:rsid w:val="00565B8F"/>
    <w:rsid w:val="005903FD"/>
    <w:rsid w:val="005F1994"/>
    <w:rsid w:val="005F58BB"/>
    <w:rsid w:val="00624445"/>
    <w:rsid w:val="00645DC0"/>
    <w:rsid w:val="00652124"/>
    <w:rsid w:val="00776E37"/>
    <w:rsid w:val="007A7A11"/>
    <w:rsid w:val="00833997"/>
    <w:rsid w:val="00846A2F"/>
    <w:rsid w:val="00850AC9"/>
    <w:rsid w:val="008A157B"/>
    <w:rsid w:val="008A1DBB"/>
    <w:rsid w:val="008C7DE2"/>
    <w:rsid w:val="008E7252"/>
    <w:rsid w:val="009030A6"/>
    <w:rsid w:val="00904362"/>
    <w:rsid w:val="00920393"/>
    <w:rsid w:val="0096136F"/>
    <w:rsid w:val="009616F5"/>
    <w:rsid w:val="009C37D8"/>
    <w:rsid w:val="009D3135"/>
    <w:rsid w:val="00A14ED9"/>
    <w:rsid w:val="00A42132"/>
    <w:rsid w:val="00A46A4C"/>
    <w:rsid w:val="00AD46F8"/>
    <w:rsid w:val="00AF703C"/>
    <w:rsid w:val="00B25EB0"/>
    <w:rsid w:val="00BB1A59"/>
    <w:rsid w:val="00BB3F4F"/>
    <w:rsid w:val="00BC476C"/>
    <w:rsid w:val="00BC4A4F"/>
    <w:rsid w:val="00BD4BDC"/>
    <w:rsid w:val="00BE186A"/>
    <w:rsid w:val="00BE5ADF"/>
    <w:rsid w:val="00BF524C"/>
    <w:rsid w:val="00C53E52"/>
    <w:rsid w:val="00C873AA"/>
    <w:rsid w:val="00CC286A"/>
    <w:rsid w:val="00CD04DD"/>
    <w:rsid w:val="00CD45DE"/>
    <w:rsid w:val="00CD60B8"/>
    <w:rsid w:val="00D0292B"/>
    <w:rsid w:val="00D115B1"/>
    <w:rsid w:val="00D30F8E"/>
    <w:rsid w:val="00D46550"/>
    <w:rsid w:val="00DA6307"/>
    <w:rsid w:val="00DD39B0"/>
    <w:rsid w:val="00DE4BEE"/>
    <w:rsid w:val="00E0751A"/>
    <w:rsid w:val="00E264E8"/>
    <w:rsid w:val="00E6098C"/>
    <w:rsid w:val="00E73B62"/>
    <w:rsid w:val="00EA30D0"/>
    <w:rsid w:val="00F04C74"/>
    <w:rsid w:val="00F05183"/>
    <w:rsid w:val="00F179A7"/>
    <w:rsid w:val="00F2740F"/>
    <w:rsid w:val="00F51C12"/>
    <w:rsid w:val="00F8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7E759B4"/>
  <w15:docId w15:val="{AD4C4257-7A10-4961-815A-B16778FD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65"/>
    <w:pPr>
      <w:tabs>
        <w:tab w:val="center" w:pos="4513"/>
        <w:tab w:val="right" w:pos="9026"/>
      </w:tabs>
      <w:spacing w:before="0" w:after="0"/>
    </w:pPr>
  </w:style>
  <w:style w:type="character" w:customStyle="1" w:styleId="HeaderChar">
    <w:name w:val="Header Char"/>
    <w:basedOn w:val="DefaultParagraphFont"/>
    <w:link w:val="Header"/>
    <w:uiPriority w:val="99"/>
    <w:rsid w:val="00213665"/>
  </w:style>
  <w:style w:type="paragraph" w:styleId="Footer">
    <w:name w:val="footer"/>
    <w:basedOn w:val="Normal"/>
    <w:link w:val="FooterChar"/>
    <w:uiPriority w:val="99"/>
    <w:unhideWhenUsed/>
    <w:rsid w:val="00213665"/>
    <w:pPr>
      <w:tabs>
        <w:tab w:val="center" w:pos="4513"/>
        <w:tab w:val="right" w:pos="9026"/>
      </w:tabs>
      <w:spacing w:before="0" w:after="0"/>
    </w:pPr>
  </w:style>
  <w:style w:type="character" w:customStyle="1" w:styleId="FooterChar">
    <w:name w:val="Footer Char"/>
    <w:basedOn w:val="DefaultParagraphFont"/>
    <w:link w:val="Footer"/>
    <w:uiPriority w:val="99"/>
    <w:rsid w:val="00213665"/>
  </w:style>
  <w:style w:type="table" w:styleId="TableGrid">
    <w:name w:val="Table Grid"/>
    <w:basedOn w:val="TableNormal"/>
    <w:uiPriority w:val="59"/>
    <w:rsid w:val="004417E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4417E5"/>
    <w:pPr>
      <w:spacing w:before="0" w:after="0"/>
    </w:pPr>
    <w:tblPr>
      <w:tblStyleRowBandSize w:val="1"/>
      <w:tblStyleColBandSize w:val="1"/>
      <w:tblBorders>
        <w:top w:val="single" w:sz="8" w:space="0" w:color="A1CFDD" w:themeColor="accent2" w:themeTint="BF"/>
        <w:left w:val="single" w:sz="8" w:space="0" w:color="A1CFDD" w:themeColor="accent2" w:themeTint="BF"/>
        <w:bottom w:val="single" w:sz="8" w:space="0" w:color="A1CFDD" w:themeColor="accent2" w:themeTint="BF"/>
        <w:right w:val="single" w:sz="8" w:space="0" w:color="A1CFDD" w:themeColor="accent2" w:themeTint="BF"/>
        <w:insideH w:val="single" w:sz="8" w:space="0" w:color="A1CFDD" w:themeColor="accent2" w:themeTint="BF"/>
      </w:tblBorders>
    </w:tblPr>
    <w:tblStylePr w:type="firstRow">
      <w:pPr>
        <w:spacing w:before="0" w:after="0" w:line="240" w:lineRule="auto"/>
      </w:pPr>
      <w:rPr>
        <w:b/>
        <w:bCs/>
        <w:color w:val="FFFFFF" w:themeColor="background1"/>
      </w:rPr>
      <w:tblPr/>
      <w:tcPr>
        <w:tcBorders>
          <w:top w:val="single" w:sz="8" w:space="0" w:color="A1CFDD" w:themeColor="accent2" w:themeTint="BF"/>
          <w:left w:val="single" w:sz="8" w:space="0" w:color="A1CFDD" w:themeColor="accent2" w:themeTint="BF"/>
          <w:bottom w:val="single" w:sz="8" w:space="0" w:color="A1CFDD" w:themeColor="accent2" w:themeTint="BF"/>
          <w:right w:val="single" w:sz="8" w:space="0" w:color="A1CFDD" w:themeColor="accent2" w:themeTint="BF"/>
          <w:insideH w:val="nil"/>
          <w:insideV w:val="nil"/>
        </w:tcBorders>
        <w:shd w:val="clear" w:color="auto" w:fill="82C0D2" w:themeFill="accent2"/>
      </w:tcPr>
    </w:tblStylePr>
    <w:tblStylePr w:type="lastRow">
      <w:pPr>
        <w:spacing w:before="0" w:after="0" w:line="240" w:lineRule="auto"/>
      </w:pPr>
      <w:rPr>
        <w:b/>
        <w:bCs/>
      </w:rPr>
      <w:tblPr/>
      <w:tcPr>
        <w:tcBorders>
          <w:top w:val="double" w:sz="6" w:space="0" w:color="A1CFDD" w:themeColor="accent2" w:themeTint="BF"/>
          <w:left w:val="single" w:sz="8" w:space="0" w:color="A1CFDD" w:themeColor="accent2" w:themeTint="BF"/>
          <w:bottom w:val="single" w:sz="8" w:space="0" w:color="A1CFDD" w:themeColor="accent2" w:themeTint="BF"/>
          <w:right w:val="single" w:sz="8" w:space="0" w:color="A1CFD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2" w:themeFillTint="3F"/>
      </w:tcPr>
    </w:tblStylePr>
    <w:tblStylePr w:type="band1Horz">
      <w:tblPr/>
      <w:tcPr>
        <w:tcBorders>
          <w:insideH w:val="nil"/>
          <w:insideV w:val="nil"/>
        </w:tcBorders>
        <w:shd w:val="clear" w:color="auto" w:fill="E0EFF4" w:themeFill="accent2"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4417E5"/>
    <w:pPr>
      <w:spacing w:before="0" w:after="0"/>
    </w:pPr>
    <w:tblPr>
      <w:tblStyleRowBandSize w:val="1"/>
      <w:tblStyleColBandSize w:val="1"/>
      <w:tblBorders>
        <w:top w:val="single" w:sz="8" w:space="0" w:color="ED1A37" w:themeColor="accent1"/>
        <w:left w:val="single" w:sz="8" w:space="0" w:color="ED1A37" w:themeColor="accent1"/>
        <w:bottom w:val="single" w:sz="8" w:space="0" w:color="ED1A37" w:themeColor="accent1"/>
        <w:right w:val="single" w:sz="8" w:space="0" w:color="ED1A37" w:themeColor="accent1"/>
        <w:insideH w:val="single" w:sz="8" w:space="0" w:color="ED1A37" w:themeColor="accent1"/>
        <w:insideV w:val="single" w:sz="8" w:space="0" w:color="ED1A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A37" w:themeColor="accent1"/>
          <w:left w:val="single" w:sz="8" w:space="0" w:color="ED1A37" w:themeColor="accent1"/>
          <w:bottom w:val="single" w:sz="18" w:space="0" w:color="ED1A37" w:themeColor="accent1"/>
          <w:right w:val="single" w:sz="8" w:space="0" w:color="ED1A37" w:themeColor="accent1"/>
          <w:insideH w:val="nil"/>
          <w:insideV w:val="single" w:sz="8" w:space="0" w:color="ED1A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A37" w:themeColor="accent1"/>
          <w:left w:val="single" w:sz="8" w:space="0" w:color="ED1A37" w:themeColor="accent1"/>
          <w:bottom w:val="single" w:sz="8" w:space="0" w:color="ED1A37" w:themeColor="accent1"/>
          <w:right w:val="single" w:sz="8" w:space="0" w:color="ED1A37" w:themeColor="accent1"/>
          <w:insideH w:val="nil"/>
          <w:insideV w:val="single" w:sz="8" w:space="0" w:color="ED1A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A37" w:themeColor="accent1"/>
          <w:left w:val="single" w:sz="8" w:space="0" w:color="ED1A37" w:themeColor="accent1"/>
          <w:bottom w:val="single" w:sz="8" w:space="0" w:color="ED1A37" w:themeColor="accent1"/>
          <w:right w:val="single" w:sz="8" w:space="0" w:color="ED1A37" w:themeColor="accent1"/>
        </w:tcBorders>
      </w:tcPr>
    </w:tblStylePr>
    <w:tblStylePr w:type="band1Vert">
      <w:tblPr/>
      <w:tcPr>
        <w:tcBorders>
          <w:top w:val="single" w:sz="8" w:space="0" w:color="ED1A37" w:themeColor="accent1"/>
          <w:left w:val="single" w:sz="8" w:space="0" w:color="ED1A37" w:themeColor="accent1"/>
          <w:bottom w:val="single" w:sz="8" w:space="0" w:color="ED1A37" w:themeColor="accent1"/>
          <w:right w:val="single" w:sz="8" w:space="0" w:color="ED1A37" w:themeColor="accent1"/>
        </w:tcBorders>
        <w:shd w:val="clear" w:color="auto" w:fill="FAC6CD" w:themeFill="accent1" w:themeFillTint="3F"/>
      </w:tcPr>
    </w:tblStylePr>
    <w:tblStylePr w:type="band1Horz">
      <w:tblPr/>
      <w:tcPr>
        <w:tcBorders>
          <w:top w:val="single" w:sz="8" w:space="0" w:color="ED1A37" w:themeColor="accent1"/>
          <w:left w:val="single" w:sz="8" w:space="0" w:color="ED1A37" w:themeColor="accent1"/>
          <w:bottom w:val="single" w:sz="8" w:space="0" w:color="ED1A37" w:themeColor="accent1"/>
          <w:right w:val="single" w:sz="8" w:space="0" w:color="ED1A37" w:themeColor="accent1"/>
          <w:insideV w:val="single" w:sz="8" w:space="0" w:color="ED1A37" w:themeColor="accent1"/>
        </w:tcBorders>
        <w:shd w:val="clear" w:color="auto" w:fill="FAC6CD" w:themeFill="accent1" w:themeFillTint="3F"/>
      </w:tcPr>
    </w:tblStylePr>
    <w:tblStylePr w:type="band2Horz">
      <w:tblPr/>
      <w:tcPr>
        <w:tcBorders>
          <w:top w:val="single" w:sz="8" w:space="0" w:color="ED1A37" w:themeColor="accent1"/>
          <w:left w:val="single" w:sz="8" w:space="0" w:color="ED1A37" w:themeColor="accent1"/>
          <w:bottom w:val="single" w:sz="8" w:space="0" w:color="ED1A37" w:themeColor="accent1"/>
          <w:right w:val="single" w:sz="8" w:space="0" w:color="ED1A37" w:themeColor="accent1"/>
          <w:insideV w:val="single" w:sz="8" w:space="0" w:color="ED1A37" w:themeColor="accent1"/>
        </w:tcBorders>
      </w:tcPr>
    </w:tblStylePr>
  </w:style>
  <w:style w:type="table" w:styleId="MediumGrid1-Accent2">
    <w:name w:val="Medium Grid 1 Accent 2"/>
    <w:basedOn w:val="TableNormal"/>
    <w:uiPriority w:val="67"/>
    <w:rsid w:val="004417E5"/>
    <w:pPr>
      <w:spacing w:before="0" w:after="0"/>
    </w:pPr>
    <w:tblPr>
      <w:tblStyleRowBandSize w:val="1"/>
      <w:tblStyleColBandSize w:val="1"/>
      <w:tblBorders>
        <w:top w:val="single" w:sz="8" w:space="0" w:color="A1CFDD" w:themeColor="accent2" w:themeTint="BF"/>
        <w:left w:val="single" w:sz="8" w:space="0" w:color="A1CFDD" w:themeColor="accent2" w:themeTint="BF"/>
        <w:bottom w:val="single" w:sz="8" w:space="0" w:color="A1CFDD" w:themeColor="accent2" w:themeTint="BF"/>
        <w:right w:val="single" w:sz="8" w:space="0" w:color="A1CFDD" w:themeColor="accent2" w:themeTint="BF"/>
        <w:insideH w:val="single" w:sz="8" w:space="0" w:color="A1CFDD" w:themeColor="accent2" w:themeTint="BF"/>
        <w:insideV w:val="single" w:sz="8" w:space="0" w:color="A1CFDD" w:themeColor="accent2" w:themeTint="BF"/>
      </w:tblBorders>
    </w:tblPr>
    <w:tcPr>
      <w:shd w:val="clear" w:color="auto" w:fill="E0EFF4" w:themeFill="accent2" w:themeFillTint="3F"/>
    </w:tcPr>
    <w:tblStylePr w:type="firstRow">
      <w:rPr>
        <w:b/>
        <w:bCs/>
      </w:rPr>
    </w:tblStylePr>
    <w:tblStylePr w:type="lastRow">
      <w:rPr>
        <w:b/>
        <w:bCs/>
      </w:rPr>
      <w:tblPr/>
      <w:tcPr>
        <w:tcBorders>
          <w:top w:val="single" w:sz="18" w:space="0" w:color="A1CFDD" w:themeColor="accent2" w:themeTint="BF"/>
        </w:tcBorders>
      </w:tcPr>
    </w:tblStylePr>
    <w:tblStylePr w:type="firstCol">
      <w:rPr>
        <w:b/>
        <w:bCs/>
      </w:rPr>
    </w:tblStylePr>
    <w:tblStylePr w:type="lastCol">
      <w:rPr>
        <w:b/>
        <w:bCs/>
      </w:rPr>
    </w:tblStylePr>
    <w:tblStylePr w:type="band1Vert">
      <w:tblPr/>
      <w:tcPr>
        <w:shd w:val="clear" w:color="auto" w:fill="C0DFE8" w:themeFill="accent2" w:themeFillTint="7F"/>
      </w:tcPr>
    </w:tblStylePr>
    <w:tblStylePr w:type="band1Horz">
      <w:tblPr/>
      <w:tcPr>
        <w:shd w:val="clear" w:color="auto" w:fill="C0DFE8" w:themeFill="accent2" w:themeFillTint="7F"/>
      </w:tcPr>
    </w:tblStylePr>
  </w:style>
  <w:style w:type="table" w:styleId="MediumGrid1-Accent1">
    <w:name w:val="Medium Grid 1 Accent 1"/>
    <w:basedOn w:val="TableNormal"/>
    <w:uiPriority w:val="67"/>
    <w:rsid w:val="004417E5"/>
    <w:pPr>
      <w:spacing w:before="0" w:after="0"/>
    </w:pPr>
    <w:tblPr>
      <w:tblStyleRowBandSize w:val="1"/>
      <w:tblStyleColBandSize w:val="1"/>
      <w:tblBorders>
        <w:top w:val="single" w:sz="8" w:space="0" w:color="F15368" w:themeColor="accent1" w:themeTint="BF"/>
        <w:left w:val="single" w:sz="8" w:space="0" w:color="F15368" w:themeColor="accent1" w:themeTint="BF"/>
        <w:bottom w:val="single" w:sz="8" w:space="0" w:color="F15368" w:themeColor="accent1" w:themeTint="BF"/>
        <w:right w:val="single" w:sz="8" w:space="0" w:color="F15368" w:themeColor="accent1" w:themeTint="BF"/>
        <w:insideH w:val="single" w:sz="8" w:space="0" w:color="F15368" w:themeColor="accent1" w:themeTint="BF"/>
        <w:insideV w:val="single" w:sz="8" w:space="0" w:color="F15368" w:themeColor="accent1" w:themeTint="BF"/>
      </w:tblBorders>
    </w:tblPr>
    <w:tcPr>
      <w:shd w:val="clear" w:color="auto" w:fill="FAC6CD" w:themeFill="accent1" w:themeFillTint="3F"/>
    </w:tcPr>
    <w:tblStylePr w:type="firstRow">
      <w:rPr>
        <w:b/>
        <w:bCs/>
      </w:rPr>
    </w:tblStylePr>
    <w:tblStylePr w:type="lastRow">
      <w:rPr>
        <w:b/>
        <w:bCs/>
      </w:rPr>
      <w:tblPr/>
      <w:tcPr>
        <w:tcBorders>
          <w:top w:val="single" w:sz="18" w:space="0" w:color="F15368" w:themeColor="accent1" w:themeTint="BF"/>
        </w:tcBorders>
      </w:tcPr>
    </w:tblStylePr>
    <w:tblStylePr w:type="firstCol">
      <w:rPr>
        <w:b/>
        <w:bCs/>
      </w:rPr>
    </w:tblStylePr>
    <w:tblStylePr w:type="lastCol">
      <w:rPr>
        <w:b/>
        <w:bCs/>
      </w:rPr>
    </w:tblStylePr>
    <w:tblStylePr w:type="band1Vert">
      <w:tblPr/>
      <w:tcPr>
        <w:shd w:val="clear" w:color="auto" w:fill="F68C9B" w:themeFill="accent1" w:themeFillTint="7F"/>
      </w:tcPr>
    </w:tblStylePr>
    <w:tblStylePr w:type="band1Horz">
      <w:tblPr/>
      <w:tcPr>
        <w:shd w:val="clear" w:color="auto" w:fill="F68C9B" w:themeFill="accent1" w:themeFillTint="7F"/>
      </w:tcPr>
    </w:tblStylePr>
  </w:style>
  <w:style w:type="character" w:styleId="PlaceholderText">
    <w:name w:val="Placeholder Text"/>
    <w:basedOn w:val="DefaultParagraphFont"/>
    <w:uiPriority w:val="99"/>
    <w:semiHidden/>
    <w:rsid w:val="00BC476C"/>
    <w:rPr>
      <w:color w:val="808080"/>
    </w:rPr>
  </w:style>
  <w:style w:type="paragraph" w:styleId="BalloonText">
    <w:name w:val="Balloon Text"/>
    <w:basedOn w:val="Normal"/>
    <w:link w:val="BalloonTextChar"/>
    <w:uiPriority w:val="99"/>
    <w:semiHidden/>
    <w:unhideWhenUsed/>
    <w:rsid w:val="00BC47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6C"/>
    <w:rPr>
      <w:rFonts w:ascii="Tahoma" w:hAnsi="Tahoma" w:cs="Tahoma"/>
      <w:sz w:val="16"/>
      <w:szCs w:val="16"/>
    </w:rPr>
  </w:style>
  <w:style w:type="paragraph" w:styleId="ListParagraph">
    <w:name w:val="List Paragraph"/>
    <w:basedOn w:val="Normal"/>
    <w:uiPriority w:val="34"/>
    <w:qFormat/>
    <w:rsid w:val="00F871B6"/>
    <w:pPr>
      <w:ind w:left="720"/>
      <w:contextualSpacing/>
    </w:pPr>
  </w:style>
  <w:style w:type="table" w:styleId="MediumShading2-Accent2">
    <w:name w:val="Medium Shading 2 Accent 2"/>
    <w:basedOn w:val="TableNormal"/>
    <w:uiPriority w:val="64"/>
    <w:rsid w:val="0038171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0D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C0D2" w:themeFill="accent2"/>
      </w:tcPr>
    </w:tblStylePr>
    <w:tblStylePr w:type="lastCol">
      <w:rPr>
        <w:b/>
        <w:bCs/>
        <w:color w:val="FFFFFF" w:themeColor="background1"/>
      </w:rPr>
      <w:tblPr/>
      <w:tcPr>
        <w:tcBorders>
          <w:left w:val="nil"/>
          <w:right w:val="nil"/>
          <w:insideH w:val="nil"/>
          <w:insideV w:val="nil"/>
        </w:tcBorders>
        <w:shd w:val="clear" w:color="auto" w:fill="82C0D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26">
    <w:name w:val="Pa26"/>
    <w:basedOn w:val="Normal"/>
    <w:next w:val="Normal"/>
    <w:uiPriority w:val="99"/>
    <w:rsid w:val="008A1DBB"/>
    <w:pPr>
      <w:autoSpaceDE w:val="0"/>
      <w:autoSpaceDN w:val="0"/>
      <w:adjustRightInd w:val="0"/>
      <w:spacing w:before="0" w:after="0" w:line="241" w:lineRule="atLeast"/>
    </w:pPr>
    <w:rPr>
      <w:rFonts w:ascii="Frutiger 45 Light" w:hAnsi="Frutiger 45 Light"/>
    </w:rPr>
  </w:style>
  <w:style w:type="paragraph" w:customStyle="1" w:styleId="Pa20">
    <w:name w:val="Pa20"/>
    <w:basedOn w:val="Normal"/>
    <w:next w:val="Normal"/>
    <w:uiPriority w:val="99"/>
    <w:rsid w:val="008A1DBB"/>
    <w:pPr>
      <w:autoSpaceDE w:val="0"/>
      <w:autoSpaceDN w:val="0"/>
      <w:adjustRightInd w:val="0"/>
      <w:spacing w:before="0" w:after="0" w:line="241" w:lineRule="atLeast"/>
    </w:pPr>
    <w:rPr>
      <w:rFonts w:ascii="Frutiger 45 Light" w:hAnsi="Frutiger 45 Light"/>
    </w:rPr>
  </w:style>
  <w:style w:type="character" w:customStyle="1" w:styleId="A5">
    <w:name w:val="A5"/>
    <w:uiPriority w:val="99"/>
    <w:rsid w:val="008A1DBB"/>
    <w:rPr>
      <w:rFonts w:cs="Frutiger 45 Light"/>
      <w:b/>
      <w:bCs/>
      <w:color w:val="000000"/>
      <w:sz w:val="28"/>
      <w:szCs w:val="28"/>
    </w:rPr>
  </w:style>
  <w:style w:type="paragraph" w:customStyle="1" w:styleId="Pa27">
    <w:name w:val="Pa27"/>
    <w:basedOn w:val="Normal"/>
    <w:next w:val="Normal"/>
    <w:uiPriority w:val="99"/>
    <w:rsid w:val="008C7DE2"/>
    <w:pPr>
      <w:autoSpaceDE w:val="0"/>
      <w:autoSpaceDN w:val="0"/>
      <w:adjustRightInd w:val="0"/>
      <w:spacing w:before="0" w:after="0" w:line="241" w:lineRule="atLeast"/>
    </w:pPr>
    <w:rPr>
      <w:rFonts w:ascii="Frutiger 45 Light" w:hAnsi="Frutiger 45 Light"/>
    </w:rPr>
  </w:style>
  <w:style w:type="character" w:styleId="CommentReference">
    <w:name w:val="annotation reference"/>
    <w:basedOn w:val="DefaultParagraphFont"/>
    <w:uiPriority w:val="99"/>
    <w:semiHidden/>
    <w:unhideWhenUsed/>
    <w:rsid w:val="00652124"/>
    <w:rPr>
      <w:sz w:val="16"/>
      <w:szCs w:val="16"/>
    </w:rPr>
  </w:style>
  <w:style w:type="paragraph" w:styleId="CommentText">
    <w:name w:val="annotation text"/>
    <w:basedOn w:val="Normal"/>
    <w:link w:val="CommentTextChar"/>
    <w:uiPriority w:val="99"/>
    <w:semiHidden/>
    <w:unhideWhenUsed/>
    <w:rsid w:val="00652124"/>
    <w:rPr>
      <w:sz w:val="20"/>
      <w:szCs w:val="20"/>
    </w:rPr>
  </w:style>
  <w:style w:type="character" w:customStyle="1" w:styleId="CommentTextChar">
    <w:name w:val="Comment Text Char"/>
    <w:basedOn w:val="DefaultParagraphFont"/>
    <w:link w:val="CommentText"/>
    <w:uiPriority w:val="99"/>
    <w:semiHidden/>
    <w:rsid w:val="00652124"/>
    <w:rPr>
      <w:sz w:val="20"/>
      <w:szCs w:val="20"/>
    </w:rPr>
  </w:style>
  <w:style w:type="paragraph" w:styleId="CommentSubject">
    <w:name w:val="annotation subject"/>
    <w:basedOn w:val="CommentText"/>
    <w:next w:val="CommentText"/>
    <w:link w:val="CommentSubjectChar"/>
    <w:uiPriority w:val="99"/>
    <w:semiHidden/>
    <w:unhideWhenUsed/>
    <w:rsid w:val="00652124"/>
    <w:rPr>
      <w:b/>
      <w:bCs/>
    </w:rPr>
  </w:style>
  <w:style w:type="character" w:customStyle="1" w:styleId="CommentSubjectChar">
    <w:name w:val="Comment Subject Char"/>
    <w:basedOn w:val="CommentTextChar"/>
    <w:link w:val="CommentSubject"/>
    <w:uiPriority w:val="99"/>
    <w:semiHidden/>
    <w:rsid w:val="00652124"/>
    <w:rPr>
      <w:b/>
      <w:bCs/>
      <w:sz w:val="20"/>
      <w:szCs w:val="20"/>
    </w:rPr>
  </w:style>
  <w:style w:type="paragraph" w:styleId="NormalWeb">
    <w:name w:val="Normal (Web)"/>
    <w:basedOn w:val="Normal"/>
    <w:uiPriority w:val="99"/>
    <w:semiHidden/>
    <w:unhideWhenUsed/>
    <w:rsid w:val="00AD46F8"/>
    <w:pPr>
      <w:spacing w:before="100" w:beforeAutospacing="1" w:after="100" w:afterAutospacing="1"/>
    </w:pPr>
    <w:rPr>
      <w:rFonts w:ascii="Times New Roman" w:eastAsiaTheme="minorEastAsia" w:hAnsi="Times New Roman" w:cs="Times New Roman"/>
      <w:lang w:eastAsia="en-GB"/>
    </w:rPr>
  </w:style>
  <w:style w:type="paragraph" w:customStyle="1" w:styleId="Pa0">
    <w:name w:val="Pa0"/>
    <w:basedOn w:val="Normal"/>
    <w:next w:val="Normal"/>
    <w:rsid w:val="0019009C"/>
    <w:pPr>
      <w:autoSpaceDE w:val="0"/>
      <w:autoSpaceDN w:val="0"/>
      <w:adjustRightInd w:val="0"/>
      <w:spacing w:before="0" w:after="0" w:line="201" w:lineRule="atLeast"/>
    </w:pPr>
    <w:rPr>
      <w:rFonts w:ascii="Helvetica 65 Medium" w:eastAsia="Times New Roman" w:hAnsi="Helvetica 65 Medium"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36748">
      <w:bodyDiv w:val="1"/>
      <w:marLeft w:val="0"/>
      <w:marRight w:val="0"/>
      <w:marTop w:val="0"/>
      <w:marBottom w:val="0"/>
      <w:divBdr>
        <w:top w:val="none" w:sz="0" w:space="0" w:color="auto"/>
        <w:left w:val="none" w:sz="0" w:space="0" w:color="auto"/>
        <w:bottom w:val="none" w:sz="0" w:space="0" w:color="auto"/>
        <w:right w:val="none" w:sz="0" w:space="0" w:color="auto"/>
      </w:divBdr>
    </w:div>
    <w:div w:id="831064874">
      <w:bodyDiv w:val="1"/>
      <w:marLeft w:val="0"/>
      <w:marRight w:val="0"/>
      <w:marTop w:val="0"/>
      <w:marBottom w:val="0"/>
      <w:divBdr>
        <w:top w:val="none" w:sz="0" w:space="0" w:color="auto"/>
        <w:left w:val="none" w:sz="0" w:space="0" w:color="auto"/>
        <w:bottom w:val="none" w:sz="0" w:space="0" w:color="auto"/>
        <w:right w:val="none" w:sz="0" w:space="0" w:color="auto"/>
      </w:divBdr>
      <w:divsChild>
        <w:div w:id="187186497">
          <w:marLeft w:val="274"/>
          <w:marRight w:val="0"/>
          <w:marTop w:val="0"/>
          <w:marBottom w:val="0"/>
          <w:divBdr>
            <w:top w:val="none" w:sz="0" w:space="0" w:color="auto"/>
            <w:left w:val="none" w:sz="0" w:space="0" w:color="auto"/>
            <w:bottom w:val="none" w:sz="0" w:space="0" w:color="auto"/>
            <w:right w:val="none" w:sz="0" w:space="0" w:color="auto"/>
          </w:divBdr>
        </w:div>
        <w:div w:id="656956795">
          <w:marLeft w:val="274"/>
          <w:marRight w:val="0"/>
          <w:marTop w:val="0"/>
          <w:marBottom w:val="0"/>
          <w:divBdr>
            <w:top w:val="none" w:sz="0" w:space="0" w:color="auto"/>
            <w:left w:val="none" w:sz="0" w:space="0" w:color="auto"/>
            <w:bottom w:val="none" w:sz="0" w:space="0" w:color="auto"/>
            <w:right w:val="none" w:sz="0" w:space="0" w:color="auto"/>
          </w:divBdr>
        </w:div>
        <w:div w:id="1947537282">
          <w:marLeft w:val="274"/>
          <w:marRight w:val="0"/>
          <w:marTop w:val="0"/>
          <w:marBottom w:val="0"/>
          <w:divBdr>
            <w:top w:val="none" w:sz="0" w:space="0" w:color="auto"/>
            <w:left w:val="none" w:sz="0" w:space="0" w:color="auto"/>
            <w:bottom w:val="none" w:sz="0" w:space="0" w:color="auto"/>
            <w:right w:val="none" w:sz="0" w:space="0" w:color="auto"/>
          </w:divBdr>
        </w:div>
        <w:div w:id="21825388">
          <w:marLeft w:val="274"/>
          <w:marRight w:val="0"/>
          <w:marTop w:val="0"/>
          <w:marBottom w:val="0"/>
          <w:divBdr>
            <w:top w:val="none" w:sz="0" w:space="0" w:color="auto"/>
            <w:left w:val="none" w:sz="0" w:space="0" w:color="auto"/>
            <w:bottom w:val="none" w:sz="0" w:space="0" w:color="auto"/>
            <w:right w:val="none" w:sz="0" w:space="0" w:color="auto"/>
          </w:divBdr>
        </w:div>
        <w:div w:id="1383823217">
          <w:marLeft w:val="274"/>
          <w:marRight w:val="0"/>
          <w:marTop w:val="0"/>
          <w:marBottom w:val="0"/>
          <w:divBdr>
            <w:top w:val="none" w:sz="0" w:space="0" w:color="auto"/>
            <w:left w:val="none" w:sz="0" w:space="0" w:color="auto"/>
            <w:bottom w:val="none" w:sz="0" w:space="0" w:color="auto"/>
            <w:right w:val="none" w:sz="0" w:space="0" w:color="auto"/>
          </w:divBdr>
        </w:div>
        <w:div w:id="1320382034">
          <w:marLeft w:val="274"/>
          <w:marRight w:val="0"/>
          <w:marTop w:val="0"/>
          <w:marBottom w:val="0"/>
          <w:divBdr>
            <w:top w:val="none" w:sz="0" w:space="0" w:color="auto"/>
            <w:left w:val="none" w:sz="0" w:space="0" w:color="auto"/>
            <w:bottom w:val="none" w:sz="0" w:space="0" w:color="auto"/>
            <w:right w:val="none" w:sz="0" w:space="0" w:color="auto"/>
          </w:divBdr>
        </w:div>
        <w:div w:id="423647635">
          <w:marLeft w:val="274"/>
          <w:marRight w:val="0"/>
          <w:marTop w:val="0"/>
          <w:marBottom w:val="0"/>
          <w:divBdr>
            <w:top w:val="none" w:sz="0" w:space="0" w:color="auto"/>
            <w:left w:val="none" w:sz="0" w:space="0" w:color="auto"/>
            <w:bottom w:val="none" w:sz="0" w:space="0" w:color="auto"/>
            <w:right w:val="none" w:sz="0" w:space="0" w:color="auto"/>
          </w:divBdr>
        </w:div>
        <w:div w:id="1740907765">
          <w:marLeft w:val="274"/>
          <w:marRight w:val="0"/>
          <w:marTop w:val="0"/>
          <w:marBottom w:val="0"/>
          <w:divBdr>
            <w:top w:val="none" w:sz="0" w:space="0" w:color="auto"/>
            <w:left w:val="none" w:sz="0" w:space="0" w:color="auto"/>
            <w:bottom w:val="none" w:sz="0" w:space="0" w:color="auto"/>
            <w:right w:val="none" w:sz="0" w:space="0" w:color="auto"/>
          </w:divBdr>
        </w:div>
        <w:div w:id="1494368840">
          <w:marLeft w:val="274"/>
          <w:marRight w:val="0"/>
          <w:marTop w:val="0"/>
          <w:marBottom w:val="0"/>
          <w:divBdr>
            <w:top w:val="none" w:sz="0" w:space="0" w:color="auto"/>
            <w:left w:val="none" w:sz="0" w:space="0" w:color="auto"/>
            <w:bottom w:val="none" w:sz="0" w:space="0" w:color="auto"/>
            <w:right w:val="none" w:sz="0" w:space="0" w:color="auto"/>
          </w:divBdr>
        </w:div>
        <w:div w:id="71852182">
          <w:marLeft w:val="274"/>
          <w:marRight w:val="0"/>
          <w:marTop w:val="0"/>
          <w:marBottom w:val="0"/>
          <w:divBdr>
            <w:top w:val="none" w:sz="0" w:space="0" w:color="auto"/>
            <w:left w:val="none" w:sz="0" w:space="0" w:color="auto"/>
            <w:bottom w:val="none" w:sz="0" w:space="0" w:color="auto"/>
            <w:right w:val="none" w:sz="0" w:space="0" w:color="auto"/>
          </w:divBdr>
        </w:div>
        <w:div w:id="741758575">
          <w:marLeft w:val="274"/>
          <w:marRight w:val="0"/>
          <w:marTop w:val="0"/>
          <w:marBottom w:val="0"/>
          <w:divBdr>
            <w:top w:val="none" w:sz="0" w:space="0" w:color="auto"/>
            <w:left w:val="none" w:sz="0" w:space="0" w:color="auto"/>
            <w:bottom w:val="none" w:sz="0" w:space="0" w:color="auto"/>
            <w:right w:val="none" w:sz="0" w:space="0" w:color="auto"/>
          </w:divBdr>
        </w:div>
        <w:div w:id="591204894">
          <w:marLeft w:val="274"/>
          <w:marRight w:val="0"/>
          <w:marTop w:val="0"/>
          <w:marBottom w:val="0"/>
          <w:divBdr>
            <w:top w:val="none" w:sz="0" w:space="0" w:color="auto"/>
            <w:left w:val="none" w:sz="0" w:space="0" w:color="auto"/>
            <w:bottom w:val="none" w:sz="0" w:space="0" w:color="auto"/>
            <w:right w:val="none" w:sz="0" w:space="0" w:color="auto"/>
          </w:divBdr>
        </w:div>
        <w:div w:id="2031950040">
          <w:marLeft w:val="274"/>
          <w:marRight w:val="0"/>
          <w:marTop w:val="0"/>
          <w:marBottom w:val="0"/>
          <w:divBdr>
            <w:top w:val="none" w:sz="0" w:space="0" w:color="auto"/>
            <w:left w:val="none" w:sz="0" w:space="0" w:color="auto"/>
            <w:bottom w:val="none" w:sz="0" w:space="0" w:color="auto"/>
            <w:right w:val="none" w:sz="0" w:space="0" w:color="auto"/>
          </w:divBdr>
        </w:div>
        <w:div w:id="808353626">
          <w:marLeft w:val="274"/>
          <w:marRight w:val="0"/>
          <w:marTop w:val="0"/>
          <w:marBottom w:val="0"/>
          <w:divBdr>
            <w:top w:val="none" w:sz="0" w:space="0" w:color="auto"/>
            <w:left w:val="none" w:sz="0" w:space="0" w:color="auto"/>
            <w:bottom w:val="none" w:sz="0" w:space="0" w:color="auto"/>
            <w:right w:val="none" w:sz="0" w:space="0" w:color="auto"/>
          </w:divBdr>
        </w:div>
        <w:div w:id="98765786">
          <w:marLeft w:val="274"/>
          <w:marRight w:val="0"/>
          <w:marTop w:val="0"/>
          <w:marBottom w:val="0"/>
          <w:divBdr>
            <w:top w:val="none" w:sz="0" w:space="0" w:color="auto"/>
            <w:left w:val="none" w:sz="0" w:space="0" w:color="auto"/>
            <w:bottom w:val="none" w:sz="0" w:space="0" w:color="auto"/>
            <w:right w:val="none" w:sz="0" w:space="0" w:color="auto"/>
          </w:divBdr>
        </w:div>
        <w:div w:id="194394176">
          <w:marLeft w:val="274"/>
          <w:marRight w:val="0"/>
          <w:marTop w:val="0"/>
          <w:marBottom w:val="0"/>
          <w:divBdr>
            <w:top w:val="none" w:sz="0" w:space="0" w:color="auto"/>
            <w:left w:val="none" w:sz="0" w:space="0" w:color="auto"/>
            <w:bottom w:val="none" w:sz="0" w:space="0" w:color="auto"/>
            <w:right w:val="none" w:sz="0" w:space="0" w:color="auto"/>
          </w:divBdr>
        </w:div>
        <w:div w:id="1460027255">
          <w:marLeft w:val="274"/>
          <w:marRight w:val="0"/>
          <w:marTop w:val="0"/>
          <w:marBottom w:val="0"/>
          <w:divBdr>
            <w:top w:val="none" w:sz="0" w:space="0" w:color="auto"/>
            <w:left w:val="none" w:sz="0" w:space="0" w:color="auto"/>
            <w:bottom w:val="none" w:sz="0" w:space="0" w:color="auto"/>
            <w:right w:val="none" w:sz="0" w:space="0" w:color="auto"/>
          </w:divBdr>
        </w:div>
        <w:div w:id="1640767628">
          <w:marLeft w:val="274"/>
          <w:marRight w:val="0"/>
          <w:marTop w:val="0"/>
          <w:marBottom w:val="0"/>
          <w:divBdr>
            <w:top w:val="none" w:sz="0" w:space="0" w:color="auto"/>
            <w:left w:val="none" w:sz="0" w:space="0" w:color="auto"/>
            <w:bottom w:val="none" w:sz="0" w:space="0" w:color="auto"/>
            <w:right w:val="none" w:sz="0" w:space="0" w:color="auto"/>
          </w:divBdr>
        </w:div>
        <w:div w:id="630286260">
          <w:marLeft w:val="274"/>
          <w:marRight w:val="0"/>
          <w:marTop w:val="0"/>
          <w:marBottom w:val="0"/>
          <w:divBdr>
            <w:top w:val="none" w:sz="0" w:space="0" w:color="auto"/>
            <w:left w:val="none" w:sz="0" w:space="0" w:color="auto"/>
            <w:bottom w:val="none" w:sz="0" w:space="0" w:color="auto"/>
            <w:right w:val="none" w:sz="0" w:space="0" w:color="auto"/>
          </w:divBdr>
        </w:div>
        <w:div w:id="250436696">
          <w:marLeft w:val="274"/>
          <w:marRight w:val="0"/>
          <w:marTop w:val="0"/>
          <w:marBottom w:val="0"/>
          <w:divBdr>
            <w:top w:val="none" w:sz="0" w:space="0" w:color="auto"/>
            <w:left w:val="none" w:sz="0" w:space="0" w:color="auto"/>
            <w:bottom w:val="none" w:sz="0" w:space="0" w:color="auto"/>
            <w:right w:val="none" w:sz="0" w:space="0" w:color="auto"/>
          </w:divBdr>
        </w:div>
        <w:div w:id="2073966841">
          <w:marLeft w:val="274"/>
          <w:marRight w:val="0"/>
          <w:marTop w:val="0"/>
          <w:marBottom w:val="0"/>
          <w:divBdr>
            <w:top w:val="none" w:sz="0" w:space="0" w:color="auto"/>
            <w:left w:val="none" w:sz="0" w:space="0" w:color="auto"/>
            <w:bottom w:val="none" w:sz="0" w:space="0" w:color="auto"/>
            <w:right w:val="none" w:sz="0" w:space="0" w:color="auto"/>
          </w:divBdr>
        </w:div>
        <w:div w:id="1447315878">
          <w:marLeft w:val="274"/>
          <w:marRight w:val="0"/>
          <w:marTop w:val="0"/>
          <w:marBottom w:val="0"/>
          <w:divBdr>
            <w:top w:val="none" w:sz="0" w:space="0" w:color="auto"/>
            <w:left w:val="none" w:sz="0" w:space="0" w:color="auto"/>
            <w:bottom w:val="none" w:sz="0" w:space="0" w:color="auto"/>
            <w:right w:val="none" w:sz="0" w:space="0" w:color="auto"/>
          </w:divBdr>
        </w:div>
        <w:div w:id="1304656022">
          <w:marLeft w:val="274"/>
          <w:marRight w:val="0"/>
          <w:marTop w:val="0"/>
          <w:marBottom w:val="0"/>
          <w:divBdr>
            <w:top w:val="none" w:sz="0" w:space="0" w:color="auto"/>
            <w:left w:val="none" w:sz="0" w:space="0" w:color="auto"/>
            <w:bottom w:val="none" w:sz="0" w:space="0" w:color="auto"/>
            <w:right w:val="none" w:sz="0" w:space="0" w:color="auto"/>
          </w:divBdr>
        </w:div>
        <w:div w:id="285435505">
          <w:marLeft w:val="274"/>
          <w:marRight w:val="0"/>
          <w:marTop w:val="0"/>
          <w:marBottom w:val="0"/>
          <w:divBdr>
            <w:top w:val="none" w:sz="0" w:space="0" w:color="auto"/>
            <w:left w:val="none" w:sz="0" w:space="0" w:color="auto"/>
            <w:bottom w:val="none" w:sz="0" w:space="0" w:color="auto"/>
            <w:right w:val="none" w:sz="0" w:space="0" w:color="auto"/>
          </w:divBdr>
        </w:div>
        <w:div w:id="1191723267">
          <w:marLeft w:val="274"/>
          <w:marRight w:val="0"/>
          <w:marTop w:val="0"/>
          <w:marBottom w:val="0"/>
          <w:divBdr>
            <w:top w:val="none" w:sz="0" w:space="0" w:color="auto"/>
            <w:left w:val="none" w:sz="0" w:space="0" w:color="auto"/>
            <w:bottom w:val="none" w:sz="0" w:space="0" w:color="auto"/>
            <w:right w:val="none" w:sz="0" w:space="0" w:color="auto"/>
          </w:divBdr>
        </w:div>
        <w:div w:id="1702321597">
          <w:marLeft w:val="274"/>
          <w:marRight w:val="0"/>
          <w:marTop w:val="0"/>
          <w:marBottom w:val="0"/>
          <w:divBdr>
            <w:top w:val="none" w:sz="0" w:space="0" w:color="auto"/>
            <w:left w:val="none" w:sz="0" w:space="0" w:color="auto"/>
            <w:bottom w:val="none" w:sz="0" w:space="0" w:color="auto"/>
            <w:right w:val="none" w:sz="0" w:space="0" w:color="auto"/>
          </w:divBdr>
        </w:div>
        <w:div w:id="1847134401">
          <w:marLeft w:val="274"/>
          <w:marRight w:val="0"/>
          <w:marTop w:val="0"/>
          <w:marBottom w:val="0"/>
          <w:divBdr>
            <w:top w:val="none" w:sz="0" w:space="0" w:color="auto"/>
            <w:left w:val="none" w:sz="0" w:space="0" w:color="auto"/>
            <w:bottom w:val="none" w:sz="0" w:space="0" w:color="auto"/>
            <w:right w:val="none" w:sz="0" w:space="0" w:color="auto"/>
          </w:divBdr>
        </w:div>
      </w:divsChild>
    </w:div>
    <w:div w:id="1307469537">
      <w:bodyDiv w:val="1"/>
      <w:marLeft w:val="0"/>
      <w:marRight w:val="0"/>
      <w:marTop w:val="0"/>
      <w:marBottom w:val="0"/>
      <w:divBdr>
        <w:top w:val="none" w:sz="0" w:space="0" w:color="auto"/>
        <w:left w:val="none" w:sz="0" w:space="0" w:color="auto"/>
        <w:bottom w:val="none" w:sz="0" w:space="0" w:color="auto"/>
        <w:right w:val="none" w:sz="0" w:space="0" w:color="auto"/>
      </w:divBdr>
      <w:divsChild>
        <w:div w:id="1117604196">
          <w:marLeft w:val="274"/>
          <w:marRight w:val="0"/>
          <w:marTop w:val="0"/>
          <w:marBottom w:val="0"/>
          <w:divBdr>
            <w:top w:val="none" w:sz="0" w:space="0" w:color="auto"/>
            <w:left w:val="none" w:sz="0" w:space="0" w:color="auto"/>
            <w:bottom w:val="none" w:sz="0" w:space="0" w:color="auto"/>
            <w:right w:val="none" w:sz="0" w:space="0" w:color="auto"/>
          </w:divBdr>
        </w:div>
        <w:div w:id="1726223995">
          <w:marLeft w:val="274"/>
          <w:marRight w:val="0"/>
          <w:marTop w:val="0"/>
          <w:marBottom w:val="0"/>
          <w:divBdr>
            <w:top w:val="none" w:sz="0" w:space="0" w:color="auto"/>
            <w:left w:val="none" w:sz="0" w:space="0" w:color="auto"/>
            <w:bottom w:val="none" w:sz="0" w:space="0" w:color="auto"/>
            <w:right w:val="none" w:sz="0" w:space="0" w:color="auto"/>
          </w:divBdr>
        </w:div>
        <w:div w:id="476999198">
          <w:marLeft w:val="274"/>
          <w:marRight w:val="0"/>
          <w:marTop w:val="0"/>
          <w:marBottom w:val="0"/>
          <w:divBdr>
            <w:top w:val="none" w:sz="0" w:space="0" w:color="auto"/>
            <w:left w:val="none" w:sz="0" w:space="0" w:color="auto"/>
            <w:bottom w:val="none" w:sz="0" w:space="0" w:color="auto"/>
            <w:right w:val="none" w:sz="0" w:space="0" w:color="auto"/>
          </w:divBdr>
        </w:div>
        <w:div w:id="891694862">
          <w:marLeft w:val="274"/>
          <w:marRight w:val="0"/>
          <w:marTop w:val="0"/>
          <w:marBottom w:val="0"/>
          <w:divBdr>
            <w:top w:val="none" w:sz="0" w:space="0" w:color="auto"/>
            <w:left w:val="none" w:sz="0" w:space="0" w:color="auto"/>
            <w:bottom w:val="none" w:sz="0" w:space="0" w:color="auto"/>
            <w:right w:val="none" w:sz="0" w:space="0" w:color="auto"/>
          </w:divBdr>
        </w:div>
        <w:div w:id="1109932769">
          <w:marLeft w:val="274"/>
          <w:marRight w:val="0"/>
          <w:marTop w:val="0"/>
          <w:marBottom w:val="0"/>
          <w:divBdr>
            <w:top w:val="none" w:sz="0" w:space="0" w:color="auto"/>
            <w:left w:val="none" w:sz="0" w:space="0" w:color="auto"/>
            <w:bottom w:val="none" w:sz="0" w:space="0" w:color="auto"/>
            <w:right w:val="none" w:sz="0" w:space="0" w:color="auto"/>
          </w:divBdr>
        </w:div>
        <w:div w:id="1261331645">
          <w:marLeft w:val="274"/>
          <w:marRight w:val="0"/>
          <w:marTop w:val="0"/>
          <w:marBottom w:val="0"/>
          <w:divBdr>
            <w:top w:val="none" w:sz="0" w:space="0" w:color="auto"/>
            <w:left w:val="none" w:sz="0" w:space="0" w:color="auto"/>
            <w:bottom w:val="none" w:sz="0" w:space="0" w:color="auto"/>
            <w:right w:val="none" w:sz="0" w:space="0" w:color="auto"/>
          </w:divBdr>
        </w:div>
        <w:div w:id="579952413">
          <w:marLeft w:val="274"/>
          <w:marRight w:val="0"/>
          <w:marTop w:val="0"/>
          <w:marBottom w:val="0"/>
          <w:divBdr>
            <w:top w:val="none" w:sz="0" w:space="0" w:color="auto"/>
            <w:left w:val="none" w:sz="0" w:space="0" w:color="auto"/>
            <w:bottom w:val="none" w:sz="0" w:space="0" w:color="auto"/>
            <w:right w:val="none" w:sz="0" w:space="0" w:color="auto"/>
          </w:divBdr>
        </w:div>
        <w:div w:id="570163673">
          <w:marLeft w:val="274"/>
          <w:marRight w:val="0"/>
          <w:marTop w:val="0"/>
          <w:marBottom w:val="0"/>
          <w:divBdr>
            <w:top w:val="none" w:sz="0" w:space="0" w:color="auto"/>
            <w:left w:val="none" w:sz="0" w:space="0" w:color="auto"/>
            <w:bottom w:val="none" w:sz="0" w:space="0" w:color="auto"/>
            <w:right w:val="none" w:sz="0" w:space="0" w:color="auto"/>
          </w:divBdr>
        </w:div>
        <w:div w:id="13462195">
          <w:marLeft w:val="274"/>
          <w:marRight w:val="0"/>
          <w:marTop w:val="0"/>
          <w:marBottom w:val="0"/>
          <w:divBdr>
            <w:top w:val="none" w:sz="0" w:space="0" w:color="auto"/>
            <w:left w:val="none" w:sz="0" w:space="0" w:color="auto"/>
            <w:bottom w:val="none" w:sz="0" w:space="0" w:color="auto"/>
            <w:right w:val="none" w:sz="0" w:space="0" w:color="auto"/>
          </w:divBdr>
        </w:div>
        <w:div w:id="1666980272">
          <w:marLeft w:val="274"/>
          <w:marRight w:val="0"/>
          <w:marTop w:val="0"/>
          <w:marBottom w:val="0"/>
          <w:divBdr>
            <w:top w:val="none" w:sz="0" w:space="0" w:color="auto"/>
            <w:left w:val="none" w:sz="0" w:space="0" w:color="auto"/>
            <w:bottom w:val="none" w:sz="0" w:space="0" w:color="auto"/>
            <w:right w:val="none" w:sz="0" w:space="0" w:color="auto"/>
          </w:divBdr>
        </w:div>
        <w:div w:id="1255624607">
          <w:marLeft w:val="274"/>
          <w:marRight w:val="0"/>
          <w:marTop w:val="0"/>
          <w:marBottom w:val="0"/>
          <w:divBdr>
            <w:top w:val="none" w:sz="0" w:space="0" w:color="auto"/>
            <w:left w:val="none" w:sz="0" w:space="0" w:color="auto"/>
            <w:bottom w:val="none" w:sz="0" w:space="0" w:color="auto"/>
            <w:right w:val="none" w:sz="0" w:space="0" w:color="auto"/>
          </w:divBdr>
        </w:div>
        <w:div w:id="1833058771">
          <w:marLeft w:val="274"/>
          <w:marRight w:val="0"/>
          <w:marTop w:val="0"/>
          <w:marBottom w:val="0"/>
          <w:divBdr>
            <w:top w:val="none" w:sz="0" w:space="0" w:color="auto"/>
            <w:left w:val="none" w:sz="0" w:space="0" w:color="auto"/>
            <w:bottom w:val="none" w:sz="0" w:space="0" w:color="auto"/>
            <w:right w:val="none" w:sz="0" w:space="0" w:color="auto"/>
          </w:divBdr>
        </w:div>
        <w:div w:id="518277062">
          <w:marLeft w:val="274"/>
          <w:marRight w:val="0"/>
          <w:marTop w:val="0"/>
          <w:marBottom w:val="0"/>
          <w:divBdr>
            <w:top w:val="none" w:sz="0" w:space="0" w:color="auto"/>
            <w:left w:val="none" w:sz="0" w:space="0" w:color="auto"/>
            <w:bottom w:val="none" w:sz="0" w:space="0" w:color="auto"/>
            <w:right w:val="none" w:sz="0" w:space="0" w:color="auto"/>
          </w:divBdr>
        </w:div>
        <w:div w:id="693002916">
          <w:marLeft w:val="274"/>
          <w:marRight w:val="0"/>
          <w:marTop w:val="0"/>
          <w:marBottom w:val="0"/>
          <w:divBdr>
            <w:top w:val="none" w:sz="0" w:space="0" w:color="auto"/>
            <w:left w:val="none" w:sz="0" w:space="0" w:color="auto"/>
            <w:bottom w:val="none" w:sz="0" w:space="0" w:color="auto"/>
            <w:right w:val="none" w:sz="0" w:space="0" w:color="auto"/>
          </w:divBdr>
        </w:div>
        <w:div w:id="1863590385">
          <w:marLeft w:val="274"/>
          <w:marRight w:val="0"/>
          <w:marTop w:val="0"/>
          <w:marBottom w:val="0"/>
          <w:divBdr>
            <w:top w:val="none" w:sz="0" w:space="0" w:color="auto"/>
            <w:left w:val="none" w:sz="0" w:space="0" w:color="auto"/>
            <w:bottom w:val="none" w:sz="0" w:space="0" w:color="auto"/>
            <w:right w:val="none" w:sz="0" w:space="0" w:color="auto"/>
          </w:divBdr>
        </w:div>
        <w:div w:id="770932416">
          <w:marLeft w:val="274"/>
          <w:marRight w:val="0"/>
          <w:marTop w:val="0"/>
          <w:marBottom w:val="0"/>
          <w:divBdr>
            <w:top w:val="none" w:sz="0" w:space="0" w:color="auto"/>
            <w:left w:val="none" w:sz="0" w:space="0" w:color="auto"/>
            <w:bottom w:val="none" w:sz="0" w:space="0" w:color="auto"/>
            <w:right w:val="none" w:sz="0" w:space="0" w:color="auto"/>
          </w:divBdr>
        </w:div>
        <w:div w:id="308020257">
          <w:marLeft w:val="274"/>
          <w:marRight w:val="0"/>
          <w:marTop w:val="0"/>
          <w:marBottom w:val="0"/>
          <w:divBdr>
            <w:top w:val="none" w:sz="0" w:space="0" w:color="auto"/>
            <w:left w:val="none" w:sz="0" w:space="0" w:color="auto"/>
            <w:bottom w:val="none" w:sz="0" w:space="0" w:color="auto"/>
            <w:right w:val="none" w:sz="0" w:space="0" w:color="auto"/>
          </w:divBdr>
        </w:div>
        <w:div w:id="2096172405">
          <w:marLeft w:val="274"/>
          <w:marRight w:val="0"/>
          <w:marTop w:val="0"/>
          <w:marBottom w:val="0"/>
          <w:divBdr>
            <w:top w:val="none" w:sz="0" w:space="0" w:color="auto"/>
            <w:left w:val="none" w:sz="0" w:space="0" w:color="auto"/>
            <w:bottom w:val="none" w:sz="0" w:space="0" w:color="auto"/>
            <w:right w:val="none" w:sz="0" w:space="0" w:color="auto"/>
          </w:divBdr>
        </w:div>
        <w:div w:id="724139795">
          <w:marLeft w:val="274"/>
          <w:marRight w:val="0"/>
          <w:marTop w:val="0"/>
          <w:marBottom w:val="0"/>
          <w:divBdr>
            <w:top w:val="none" w:sz="0" w:space="0" w:color="auto"/>
            <w:left w:val="none" w:sz="0" w:space="0" w:color="auto"/>
            <w:bottom w:val="none" w:sz="0" w:space="0" w:color="auto"/>
            <w:right w:val="none" w:sz="0" w:space="0" w:color="auto"/>
          </w:divBdr>
        </w:div>
        <w:div w:id="1957836035">
          <w:marLeft w:val="274"/>
          <w:marRight w:val="0"/>
          <w:marTop w:val="0"/>
          <w:marBottom w:val="0"/>
          <w:divBdr>
            <w:top w:val="none" w:sz="0" w:space="0" w:color="auto"/>
            <w:left w:val="none" w:sz="0" w:space="0" w:color="auto"/>
            <w:bottom w:val="none" w:sz="0" w:space="0" w:color="auto"/>
            <w:right w:val="none" w:sz="0" w:space="0" w:color="auto"/>
          </w:divBdr>
        </w:div>
        <w:div w:id="1824810335">
          <w:marLeft w:val="274"/>
          <w:marRight w:val="0"/>
          <w:marTop w:val="0"/>
          <w:marBottom w:val="0"/>
          <w:divBdr>
            <w:top w:val="none" w:sz="0" w:space="0" w:color="auto"/>
            <w:left w:val="none" w:sz="0" w:space="0" w:color="auto"/>
            <w:bottom w:val="none" w:sz="0" w:space="0" w:color="auto"/>
            <w:right w:val="none" w:sz="0" w:space="0" w:color="auto"/>
          </w:divBdr>
        </w:div>
        <w:div w:id="729765464">
          <w:marLeft w:val="274"/>
          <w:marRight w:val="0"/>
          <w:marTop w:val="0"/>
          <w:marBottom w:val="0"/>
          <w:divBdr>
            <w:top w:val="none" w:sz="0" w:space="0" w:color="auto"/>
            <w:left w:val="none" w:sz="0" w:space="0" w:color="auto"/>
            <w:bottom w:val="none" w:sz="0" w:space="0" w:color="auto"/>
            <w:right w:val="none" w:sz="0" w:space="0" w:color="auto"/>
          </w:divBdr>
        </w:div>
        <w:div w:id="406613601">
          <w:marLeft w:val="274"/>
          <w:marRight w:val="0"/>
          <w:marTop w:val="0"/>
          <w:marBottom w:val="0"/>
          <w:divBdr>
            <w:top w:val="none" w:sz="0" w:space="0" w:color="auto"/>
            <w:left w:val="none" w:sz="0" w:space="0" w:color="auto"/>
            <w:bottom w:val="none" w:sz="0" w:space="0" w:color="auto"/>
            <w:right w:val="none" w:sz="0" w:space="0" w:color="auto"/>
          </w:divBdr>
        </w:div>
        <w:div w:id="28457829">
          <w:marLeft w:val="274"/>
          <w:marRight w:val="0"/>
          <w:marTop w:val="0"/>
          <w:marBottom w:val="0"/>
          <w:divBdr>
            <w:top w:val="none" w:sz="0" w:space="0" w:color="auto"/>
            <w:left w:val="none" w:sz="0" w:space="0" w:color="auto"/>
            <w:bottom w:val="none" w:sz="0" w:space="0" w:color="auto"/>
            <w:right w:val="none" w:sz="0" w:space="0" w:color="auto"/>
          </w:divBdr>
        </w:div>
        <w:div w:id="489760287">
          <w:marLeft w:val="274"/>
          <w:marRight w:val="0"/>
          <w:marTop w:val="0"/>
          <w:marBottom w:val="0"/>
          <w:divBdr>
            <w:top w:val="none" w:sz="0" w:space="0" w:color="auto"/>
            <w:left w:val="none" w:sz="0" w:space="0" w:color="auto"/>
            <w:bottom w:val="none" w:sz="0" w:space="0" w:color="auto"/>
            <w:right w:val="none" w:sz="0" w:space="0" w:color="auto"/>
          </w:divBdr>
        </w:div>
        <w:div w:id="146284909">
          <w:marLeft w:val="274"/>
          <w:marRight w:val="0"/>
          <w:marTop w:val="0"/>
          <w:marBottom w:val="0"/>
          <w:divBdr>
            <w:top w:val="none" w:sz="0" w:space="0" w:color="auto"/>
            <w:left w:val="none" w:sz="0" w:space="0" w:color="auto"/>
            <w:bottom w:val="none" w:sz="0" w:space="0" w:color="auto"/>
            <w:right w:val="none" w:sz="0" w:space="0" w:color="auto"/>
          </w:divBdr>
        </w:div>
        <w:div w:id="73180685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stems.hscic.gov.uk/infogov/codes/cop/code.pdf"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ED1A37"/>
      </a:accent1>
      <a:accent2>
        <a:srgbClr val="82C0D2"/>
      </a:accent2>
      <a:accent3>
        <a:srgbClr val="575756"/>
      </a:accent3>
      <a:accent4>
        <a:srgbClr val="CF8447"/>
      </a:accent4>
      <a:accent5>
        <a:srgbClr val="57575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F799-BB3E-4F25-BE7F-151BE193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Virgin Care Limited</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Rodriguez-Hughes</dc:creator>
  <cp:lastModifiedBy>Najeeb Waiz (Assura - Coventry)</cp:lastModifiedBy>
  <cp:revision>3</cp:revision>
  <dcterms:created xsi:type="dcterms:W3CDTF">2024-10-30T08:52:00Z</dcterms:created>
  <dcterms:modified xsi:type="dcterms:W3CDTF">2024-10-30T09:27:00Z</dcterms:modified>
</cp:coreProperties>
</file>