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43F8" w14:textId="77777777" w:rsidR="00B527DC" w:rsidRPr="00B527DC" w:rsidRDefault="00B527DC" w:rsidP="00B527DC">
      <w:r w:rsidRPr="00B527DC">
        <w:t>Assistant Financial Controller</w:t>
      </w:r>
    </w:p>
    <w:p w14:paraId="4B113937" w14:textId="77777777" w:rsidR="00B527DC" w:rsidRPr="00B527DC" w:rsidRDefault="00B527DC" w:rsidP="00B527DC">
      <w:r w:rsidRPr="00B527DC">
        <w:t>Salary: £60,000 – £70,000</w:t>
      </w:r>
    </w:p>
    <w:p w14:paraId="6ECCCEB1" w14:textId="77777777" w:rsidR="00B527DC" w:rsidRPr="00B527DC" w:rsidRDefault="00B527DC" w:rsidP="00B527DC">
      <w:r w:rsidRPr="00B527DC">
        <w:t>Location: Remote, with occasional travel to London (Soho) as required</w:t>
      </w:r>
    </w:p>
    <w:p w14:paraId="422242BA" w14:textId="77777777" w:rsidR="00B527DC" w:rsidRPr="00B527DC" w:rsidRDefault="00B527DC" w:rsidP="00B527DC">
      <w:r w:rsidRPr="00B527DC">
        <w:t>Job Description</w:t>
      </w:r>
    </w:p>
    <w:p w14:paraId="3766BF19" w14:textId="77777777" w:rsidR="00B527DC" w:rsidRPr="00B527DC" w:rsidRDefault="00B527DC" w:rsidP="00B527DC">
      <w:r w:rsidRPr="00B527DC">
        <w:t>Summary</w:t>
      </w:r>
    </w:p>
    <w:p w14:paraId="7BBE00A3" w14:textId="77777777" w:rsidR="00B527DC" w:rsidRPr="00B527DC" w:rsidRDefault="00B527DC" w:rsidP="00B527DC">
      <w:r w:rsidRPr="00B527DC">
        <w:t>We are seeking an experienced and technically strong Assistant Financial Controller to join our finance team. This role plays a critical part in maintaining robust financial control, strengthening reporting processes, and supporting the delivery of accurate and timely financial information across the organisation.</w:t>
      </w:r>
    </w:p>
    <w:p w14:paraId="432B7642" w14:textId="77777777" w:rsidR="00B527DC" w:rsidRPr="00B527DC" w:rsidRDefault="00B527DC" w:rsidP="00B527DC">
      <w:r w:rsidRPr="00B527DC">
        <w:t>The successful candidate will work closely with and deputise for the Financial Controller, while also working collaboratively with the wider finance team. They will take ownership of core financial control processes, support statutory and audit requirements, and drive improvements in processes, systems and controls.</w:t>
      </w:r>
    </w:p>
    <w:p w14:paraId="7564A45B" w14:textId="77777777" w:rsidR="00B527DC" w:rsidRPr="00B527DC" w:rsidRDefault="00B527DC" w:rsidP="00B527DC">
      <w:r w:rsidRPr="00B527DC">
        <w:t>In addition, the role will have direct line management responsibility for members of the finance team, including oversight of day-to-day activities, performance management, and development of team members to ensure a high-performing and well-controlled finance function.</w:t>
      </w:r>
    </w:p>
    <w:p w14:paraId="310223DB" w14:textId="77777777" w:rsidR="00B527DC" w:rsidRPr="00B527DC" w:rsidRDefault="00B527DC" w:rsidP="00B527DC">
      <w:r w:rsidRPr="00B527DC">
        <w:t>This role is well suited to a qualified accountant who is confident operating within a fast-paced environment, capable of managing competing priorities, and experienced in leading and developing others.</w:t>
      </w:r>
    </w:p>
    <w:p w14:paraId="3A265882" w14:textId="77777777" w:rsidR="00B527DC" w:rsidRPr="00B527DC" w:rsidRDefault="00B527DC" w:rsidP="00B527DC">
      <w:r w:rsidRPr="00B527DC">
        <w:t>Responsibilities</w:t>
      </w:r>
    </w:p>
    <w:p w14:paraId="6C1E45CC" w14:textId="77777777" w:rsidR="00B527DC" w:rsidRPr="00B527DC" w:rsidRDefault="00B527DC" w:rsidP="00B527DC">
      <w:r w:rsidRPr="00B527DC">
        <w:t>· Lead key aspects of the month-end and year-end close processes, ensuring timely and accurate journal postings, balance sheet reconciliations, and supporting schedules.</w:t>
      </w:r>
    </w:p>
    <w:p w14:paraId="60688364" w14:textId="77777777" w:rsidR="00B527DC" w:rsidRPr="00B527DC" w:rsidRDefault="00B527DC" w:rsidP="00B527DC">
      <w:r w:rsidRPr="00B527DC">
        <w:t>· Oversee balance sheet integrity, including review and challenge of reconciliations, identification of risks, and resolution of control issues.</w:t>
      </w:r>
    </w:p>
    <w:p w14:paraId="24857CE7" w14:textId="77777777" w:rsidR="00B527DC" w:rsidRPr="00B527DC" w:rsidRDefault="00B527DC" w:rsidP="00B527DC">
      <w:r w:rsidRPr="00B527DC">
        <w:t>· Own the preparation of statutory accounts and act as a key liaison for external audit (supported by the Financial Controller), including preparation of audit schedules and responding to auditor queries.</w:t>
      </w:r>
    </w:p>
    <w:p w14:paraId="30158123" w14:textId="77777777" w:rsidR="00B527DC" w:rsidRPr="00B527DC" w:rsidRDefault="00B527DC" w:rsidP="00B527DC">
      <w:r w:rsidRPr="00B527DC">
        <w:t>· Lead consolidation and reporting processes, ensuring consistency and accuracy across entities.</w:t>
      </w:r>
    </w:p>
    <w:p w14:paraId="4407DFAD" w14:textId="77777777" w:rsidR="00B527DC" w:rsidRPr="00B527DC" w:rsidRDefault="00B527DC" w:rsidP="00B527DC">
      <w:r w:rsidRPr="00B527DC">
        <w:t>· Assist with treasury oversight, including monitoring cash controls and supporting cash flow forecasting processes.</w:t>
      </w:r>
    </w:p>
    <w:p w14:paraId="7D1CC004" w14:textId="77777777" w:rsidR="00B527DC" w:rsidRPr="00B527DC" w:rsidRDefault="00B527DC" w:rsidP="00B527DC">
      <w:r w:rsidRPr="00B527DC">
        <w:t>· Provide technical accounting guidance across the finance team, ensuring compliance with relevant accounting standards and internal policies.</w:t>
      </w:r>
    </w:p>
    <w:p w14:paraId="52FF674B" w14:textId="77777777" w:rsidR="00B527DC" w:rsidRPr="00B527DC" w:rsidRDefault="00B527DC" w:rsidP="00B527DC">
      <w:r w:rsidRPr="00B527DC">
        <w:t>· Take a leading role in finance systems optimisation, automation, and data integrity improvements.</w:t>
      </w:r>
    </w:p>
    <w:p w14:paraId="2B2A7C3E" w14:textId="77777777" w:rsidR="00B527DC" w:rsidRPr="00B527DC" w:rsidRDefault="00B527DC" w:rsidP="00B527DC">
      <w:r w:rsidRPr="00B527DC">
        <w:t>· Support budgeting and forecasting processes where necessary, including preparation of supporting schedules and variance analysis. Provide insight and challenge to budget holders and senior stakeholders where appropriate.</w:t>
      </w:r>
    </w:p>
    <w:p w14:paraId="17ED21C1" w14:textId="77777777" w:rsidR="00B527DC" w:rsidRPr="00B527DC" w:rsidRDefault="00B527DC" w:rsidP="00B527DC">
      <w:r w:rsidRPr="00B527DC">
        <w:lastRenderedPageBreak/>
        <w:t>· Maintain and enhance the financial control framework, ensuring appropriate controls are designed, implemented and operating effectively.</w:t>
      </w:r>
    </w:p>
    <w:p w14:paraId="7F34AAAC" w14:textId="77777777" w:rsidR="00B527DC" w:rsidRPr="00B527DC" w:rsidRDefault="00B527DC" w:rsidP="00B527DC">
      <w:r w:rsidRPr="00B527DC">
        <w:t>· Identify and implement improvements to financial processes, reporting, and internal controls across financial control teams.</w:t>
      </w:r>
    </w:p>
    <w:p w14:paraId="22848637" w14:textId="77777777" w:rsidR="00B527DC" w:rsidRPr="00B527DC" w:rsidRDefault="00B527DC" w:rsidP="00B527DC">
      <w:r w:rsidRPr="00B527DC">
        <w:t>· Support finance transformation, automation initiatives, and system enhancements where required.</w:t>
      </w:r>
    </w:p>
    <w:p w14:paraId="511DBE07" w14:textId="77777777" w:rsidR="00B527DC" w:rsidRPr="00B527DC" w:rsidRDefault="00B527DC" w:rsidP="00B527DC">
      <w:r w:rsidRPr="00B527DC">
        <w:t>· Provide support and cover across financial control activities during periods of peak workload.</w:t>
      </w:r>
    </w:p>
    <w:p w14:paraId="7D0FE868" w14:textId="77777777" w:rsidR="00B527DC" w:rsidRPr="00B527DC" w:rsidRDefault="00B527DC" w:rsidP="00B527DC">
      <w:r w:rsidRPr="00B527DC">
        <w:t>· Lead, manage and develop members of the finance team, including objective setting, performance management, and coaching to drive continuous improvement.</w:t>
      </w:r>
    </w:p>
    <w:p w14:paraId="6653E420" w14:textId="77777777" w:rsidR="00B527DC" w:rsidRPr="00B527DC" w:rsidRDefault="00B527DC" w:rsidP="00B527DC">
      <w:r w:rsidRPr="00B527DC">
        <w:t>· Act as deputy to the Financial Controller, including stepping into the role during periods of absence and supporting delivery of key finance outputs.</w:t>
      </w:r>
    </w:p>
    <w:p w14:paraId="3B6393B1" w14:textId="77777777" w:rsidR="00B527DC" w:rsidRPr="00B527DC" w:rsidRDefault="00B527DC" w:rsidP="00B527DC">
      <w:r w:rsidRPr="00B527DC">
        <w:t>Skills &amp; Experience</w:t>
      </w:r>
    </w:p>
    <w:p w14:paraId="7625AEA3" w14:textId="77777777" w:rsidR="00B527DC" w:rsidRPr="00B527DC" w:rsidRDefault="00B527DC" w:rsidP="00B527DC">
      <w:r w:rsidRPr="00B527DC">
        <w:t>Essential</w:t>
      </w:r>
    </w:p>
    <w:p w14:paraId="1EA98C0B" w14:textId="77777777" w:rsidR="00B527DC" w:rsidRPr="00B527DC" w:rsidRDefault="00B527DC" w:rsidP="00B527DC">
      <w:r w:rsidRPr="00B527DC">
        <w:t>· Fully qualified accountant (ACA, ACCA, CIMA or equivalent).</w:t>
      </w:r>
    </w:p>
    <w:p w14:paraId="696E39F7" w14:textId="77777777" w:rsidR="00B527DC" w:rsidRPr="00B527DC" w:rsidRDefault="00B527DC" w:rsidP="00B527DC">
      <w:r w:rsidRPr="00B527DC">
        <w:t>· Strong technical accounting knowledge with demonstrable experience in financial control and month-end close processes.</w:t>
      </w:r>
    </w:p>
    <w:p w14:paraId="44B2ACDF" w14:textId="77777777" w:rsidR="00B527DC" w:rsidRPr="00B527DC" w:rsidRDefault="00B527DC" w:rsidP="00B527DC">
      <w:r w:rsidRPr="00B527DC">
        <w:t>· Experience supporting statutory accounts preparation and external audits.</w:t>
      </w:r>
    </w:p>
    <w:p w14:paraId="159EAF52" w14:textId="77777777" w:rsidR="00B527DC" w:rsidRPr="00B527DC" w:rsidRDefault="00B527DC" w:rsidP="00B527DC">
      <w:r w:rsidRPr="00B527DC">
        <w:t>· Strong Excel and financial systems experience.</w:t>
      </w:r>
    </w:p>
    <w:p w14:paraId="03B89B22" w14:textId="77777777" w:rsidR="00B527DC" w:rsidRPr="00B527DC" w:rsidRDefault="00B527DC" w:rsidP="00B527DC">
      <w:r w:rsidRPr="00B527DC">
        <w:t>· Excellent attention to detail and analytical capability.</w:t>
      </w:r>
    </w:p>
    <w:p w14:paraId="5C241F9F" w14:textId="77777777" w:rsidR="00B527DC" w:rsidRPr="00B527DC" w:rsidRDefault="00B527DC" w:rsidP="00B527DC">
      <w:r w:rsidRPr="00B527DC">
        <w:t>· Strong organisational skills with the ability to manage deadlines and prioritise workload.</w:t>
      </w:r>
    </w:p>
    <w:p w14:paraId="70DE0068" w14:textId="77777777" w:rsidR="00B527DC" w:rsidRPr="00B527DC" w:rsidRDefault="00B527DC" w:rsidP="00B527DC">
      <w:r w:rsidRPr="00B527DC">
        <w:t>· Strong communication and stakeholder management skills.</w:t>
      </w:r>
    </w:p>
    <w:p w14:paraId="0FC29A55" w14:textId="77777777" w:rsidR="00B527DC" w:rsidRPr="00B527DC" w:rsidRDefault="00B527DC" w:rsidP="00B527DC">
      <w:r w:rsidRPr="00B527DC">
        <w:t>Desirable</w:t>
      </w:r>
    </w:p>
    <w:p w14:paraId="37A76ECB" w14:textId="77777777" w:rsidR="00B527DC" w:rsidRPr="00B527DC" w:rsidRDefault="00B527DC" w:rsidP="00B527DC">
      <w:r w:rsidRPr="00B527DC">
        <w:t>· Experience operating within a multi-entity or healthcare environment.</w:t>
      </w:r>
    </w:p>
    <w:p w14:paraId="2D523944" w14:textId="77777777" w:rsidR="00B527DC" w:rsidRPr="00B527DC" w:rsidRDefault="00B527DC" w:rsidP="00B527DC">
      <w:r w:rsidRPr="00B527DC">
        <w:t>· Experience supporting process improvement or finance transformation initiatives.</w:t>
      </w:r>
    </w:p>
    <w:p w14:paraId="466B9F2C" w14:textId="77777777" w:rsidR="00B527DC" w:rsidRPr="00B527DC" w:rsidRDefault="00B527DC" w:rsidP="00B527DC">
      <w:r w:rsidRPr="00B527DC">
        <w:t>· Experience with financial reporting and consolidation tools.</w:t>
      </w:r>
    </w:p>
    <w:p w14:paraId="1586D858" w14:textId="77777777" w:rsidR="006F788A" w:rsidRPr="00B527DC" w:rsidRDefault="006F788A" w:rsidP="00B527DC"/>
    <w:sectPr w:rsidR="006F788A" w:rsidRPr="00B52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C"/>
    <w:rsid w:val="006F788A"/>
    <w:rsid w:val="00AC68E7"/>
    <w:rsid w:val="00B5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C36E"/>
  <w15:chartTrackingRefBased/>
  <w15:docId w15:val="{1CF3FBB4-4917-4481-A7EB-79265B70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7DC"/>
    <w:rPr>
      <w:rFonts w:eastAsiaTheme="majorEastAsia" w:cstheme="majorBidi"/>
      <w:color w:val="272727" w:themeColor="text1" w:themeTint="D8"/>
    </w:rPr>
  </w:style>
  <w:style w:type="paragraph" w:styleId="Title">
    <w:name w:val="Title"/>
    <w:basedOn w:val="Normal"/>
    <w:next w:val="Normal"/>
    <w:link w:val="TitleChar"/>
    <w:uiPriority w:val="10"/>
    <w:qFormat/>
    <w:rsid w:val="00B5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7DC"/>
    <w:pPr>
      <w:spacing w:before="160"/>
      <w:jc w:val="center"/>
    </w:pPr>
    <w:rPr>
      <w:i/>
      <w:iCs/>
      <w:color w:val="404040" w:themeColor="text1" w:themeTint="BF"/>
    </w:rPr>
  </w:style>
  <w:style w:type="character" w:customStyle="1" w:styleId="QuoteChar">
    <w:name w:val="Quote Char"/>
    <w:basedOn w:val="DefaultParagraphFont"/>
    <w:link w:val="Quote"/>
    <w:uiPriority w:val="29"/>
    <w:rsid w:val="00B527DC"/>
    <w:rPr>
      <w:i/>
      <w:iCs/>
      <w:color w:val="404040" w:themeColor="text1" w:themeTint="BF"/>
    </w:rPr>
  </w:style>
  <w:style w:type="paragraph" w:styleId="ListParagraph">
    <w:name w:val="List Paragraph"/>
    <w:basedOn w:val="Normal"/>
    <w:uiPriority w:val="34"/>
    <w:qFormat/>
    <w:rsid w:val="00B527DC"/>
    <w:pPr>
      <w:ind w:left="720"/>
      <w:contextualSpacing/>
    </w:pPr>
  </w:style>
  <w:style w:type="character" w:styleId="IntenseEmphasis">
    <w:name w:val="Intense Emphasis"/>
    <w:basedOn w:val="DefaultParagraphFont"/>
    <w:uiPriority w:val="21"/>
    <w:qFormat/>
    <w:rsid w:val="00B527DC"/>
    <w:rPr>
      <w:i/>
      <w:iCs/>
      <w:color w:val="0F4761" w:themeColor="accent1" w:themeShade="BF"/>
    </w:rPr>
  </w:style>
  <w:style w:type="paragraph" w:styleId="IntenseQuote">
    <w:name w:val="Intense Quote"/>
    <w:basedOn w:val="Normal"/>
    <w:next w:val="Normal"/>
    <w:link w:val="IntenseQuoteChar"/>
    <w:uiPriority w:val="30"/>
    <w:qFormat/>
    <w:rsid w:val="00B5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7DC"/>
    <w:rPr>
      <w:i/>
      <w:iCs/>
      <w:color w:val="0F4761" w:themeColor="accent1" w:themeShade="BF"/>
    </w:rPr>
  </w:style>
  <w:style w:type="character" w:styleId="IntenseReference">
    <w:name w:val="Intense Reference"/>
    <w:basedOn w:val="DefaultParagraphFont"/>
    <w:uiPriority w:val="32"/>
    <w:qFormat/>
    <w:rsid w:val="00B52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Fitzgerald</dc:creator>
  <cp:keywords/>
  <dc:description/>
  <cp:lastModifiedBy>Ruby Fitzgerald</cp:lastModifiedBy>
  <cp:revision>1</cp:revision>
  <dcterms:created xsi:type="dcterms:W3CDTF">2026-04-10T10:16:00Z</dcterms:created>
  <dcterms:modified xsi:type="dcterms:W3CDTF">2026-04-10T10:16:00Z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7047c4-e691-4074-849f-7dc2f47720cd_Enabled">
    <vt:lpwstr>true</vt:lpwstr>
  </property>
  <property fmtid="{D5CDD505-2E9C-101B-9397-08002B2CF9AE}" pid="3" name="MSIP_Label_be7047c4-e691-4074-849f-7dc2f47720cd_SetDate">
    <vt:lpwstr>2026-04-10T10:16:39Z</vt:lpwstr>
  </property>
  <property fmtid="{D5CDD505-2E9C-101B-9397-08002B2CF9AE}" pid="4" name="MSIP_Label_be7047c4-e691-4074-849f-7dc2f47720cd_Method">
    <vt:lpwstr>Standard</vt:lpwstr>
  </property>
  <property fmtid="{D5CDD505-2E9C-101B-9397-08002B2CF9AE}" pid="5" name="MSIP_Label_be7047c4-e691-4074-849f-7dc2f47720cd_Name">
    <vt:lpwstr>GENERAL</vt:lpwstr>
  </property>
  <property fmtid="{D5CDD505-2E9C-101B-9397-08002B2CF9AE}" pid="6" name="MSIP_Label_be7047c4-e691-4074-849f-7dc2f47720cd_SiteId">
    <vt:lpwstr>e6cdd8fd-c4b1-49b4-992e-f3c622f04251</vt:lpwstr>
  </property>
  <property fmtid="{D5CDD505-2E9C-101B-9397-08002B2CF9AE}" pid="7" name="MSIP_Label_be7047c4-e691-4074-849f-7dc2f47720cd_ActionId">
    <vt:lpwstr>4bda3f5c-9731-4c07-bb58-ac6ce0143d55</vt:lpwstr>
  </property>
  <property fmtid="{D5CDD505-2E9C-101B-9397-08002B2CF9AE}" pid="8" name="MSIP_Label_be7047c4-e691-4074-849f-7dc2f47720cd_ContentBits">
    <vt:lpwstr>0</vt:lpwstr>
  </property>
  <property fmtid="{D5CDD505-2E9C-101B-9397-08002B2CF9AE}" pid="9" name="MSIP_Label_be7047c4-e691-4074-849f-7dc2f47720cd_Tag">
    <vt:lpwstr>10, 3, 0, 1</vt:lpwstr>
  </property>
</Properties>
</file>