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A0E976" w14:textId="77777777" w:rsidR="00076AF2" w:rsidRDefault="00076AF2">
      <w:pPr>
        <w:rPr>
          <w:lang w:val="en-US"/>
        </w:rPr>
      </w:pPr>
    </w:p>
    <w:p w14:paraId="23FCCE3B" w14:textId="77777777" w:rsidR="00076AF2" w:rsidRPr="00076AF2" w:rsidRDefault="00076AF2" w:rsidP="00076AF2">
      <w:pPr>
        <w:rPr>
          <w:b/>
          <w:bCs/>
        </w:rPr>
      </w:pPr>
      <w:r w:rsidRPr="00076AF2">
        <w:rPr>
          <w:b/>
          <w:bCs/>
        </w:rPr>
        <w:t>Advanced Nurse Practitioner (ANP) / Advanced Clinical Practitioner (ACP)</w:t>
      </w:r>
    </w:p>
    <w:p w14:paraId="225D2C32" w14:textId="77777777" w:rsidR="00076AF2" w:rsidRPr="00076AF2" w:rsidRDefault="00076AF2" w:rsidP="00076AF2">
      <w:pPr>
        <w:rPr>
          <w:b/>
          <w:bCs/>
        </w:rPr>
      </w:pPr>
      <w:r w:rsidRPr="00076AF2">
        <w:rPr>
          <w:b/>
          <w:bCs/>
        </w:rPr>
        <w:t>1. Job purpose</w:t>
      </w:r>
    </w:p>
    <w:p w14:paraId="6B753608" w14:textId="77777777" w:rsidR="00076AF2" w:rsidRPr="00076AF2" w:rsidRDefault="00076AF2" w:rsidP="00076AF2">
      <w:r w:rsidRPr="00076AF2">
        <w:t xml:space="preserve">The Advanced Nurse Practitioner (ANP) / Advanced Clinical Practitioner (ACP) will work within a centralised Total Triage Hub based at </w:t>
      </w:r>
      <w:proofErr w:type="spellStart"/>
      <w:r w:rsidRPr="00076AF2">
        <w:t>Loxford</w:t>
      </w:r>
      <w:proofErr w:type="spellEnd"/>
      <w:r w:rsidRPr="00076AF2">
        <w:t xml:space="preserve"> Practice, providing clinical assessment, triage and management of online patient requests submitted across a group of GP practices serving the communities of Redbridge and Barking and Dagenham.</w:t>
      </w:r>
    </w:p>
    <w:p w14:paraId="0AA6AFC5" w14:textId="77777777" w:rsidR="00076AF2" w:rsidRPr="00076AF2" w:rsidRDefault="00076AF2" w:rsidP="00076AF2">
      <w:r w:rsidRPr="00076AF2">
        <w:t>The hub supports a combined registered population of approximately 60,000 patients and plays a key role in ensuring that patient requests are reviewed promptly, assessed safely and directed towards the most appropriate clinical or administrative pathway.</w:t>
      </w:r>
    </w:p>
    <w:p w14:paraId="37B1CA8B" w14:textId="77777777" w:rsidR="00076AF2" w:rsidRPr="00076AF2" w:rsidRDefault="00076AF2" w:rsidP="00076AF2">
      <w:r w:rsidRPr="00076AF2">
        <w:t>The postholder will use their advanced clinical knowledge, professional judgement and assessment skills to determine the most appropriate outcome for each patient. This may include providing clinical advice and treatment directly through the online platform, arranging a telephone or face-to-face consultation, referring to another healthcare professional or service, or escalating urgent and potentially serious presentations to ensure timely intervention.</w:t>
      </w:r>
    </w:p>
    <w:p w14:paraId="3AB41641" w14:textId="77777777" w:rsidR="00076AF2" w:rsidRPr="00076AF2" w:rsidRDefault="00076AF2" w:rsidP="00076AF2">
      <w:r w:rsidRPr="00076AF2">
        <w:t>Working collaboratively with GPs, other ANPs/ACPs, allied health professionals (AHPs), administrative colleagues and wider multidisciplinary teams, the postholder will contribute to a responsive, efficient and patient-centred service that improves access to primary care while maintaining patient safety and quality of care.</w:t>
      </w:r>
    </w:p>
    <w:p w14:paraId="29C69AB3" w14:textId="77777777" w:rsidR="00076AF2" w:rsidRPr="00076AF2" w:rsidRDefault="00076AF2" w:rsidP="00076AF2">
      <w:r w:rsidRPr="00076AF2">
        <w:t>The role requires a proactive clinician who is confident working in a digital-first environment, able to manage competing clinical priorities and committed to ensuring that patients receive the right care, from the right professional, at the right time.</w:t>
      </w:r>
    </w:p>
    <w:p w14:paraId="43298BC3" w14:textId="77777777" w:rsidR="00076AF2" w:rsidRPr="00076AF2" w:rsidRDefault="00076AF2" w:rsidP="00076AF2">
      <w:pPr>
        <w:rPr>
          <w:b/>
          <w:bCs/>
        </w:rPr>
      </w:pPr>
      <w:r w:rsidRPr="00076AF2">
        <w:rPr>
          <w:b/>
          <w:bCs/>
        </w:rPr>
        <w:t>2. Key responsibilities</w:t>
      </w:r>
    </w:p>
    <w:p w14:paraId="2BE37D4D" w14:textId="77777777" w:rsidR="00076AF2" w:rsidRPr="00076AF2" w:rsidRDefault="00076AF2" w:rsidP="00076AF2">
      <w:pPr>
        <w:rPr>
          <w:b/>
          <w:bCs/>
        </w:rPr>
      </w:pPr>
      <w:r w:rsidRPr="00076AF2">
        <w:rPr>
          <w:b/>
          <w:bCs/>
        </w:rPr>
        <w:t>A. Online clinical triage and assessment</w:t>
      </w:r>
    </w:p>
    <w:p w14:paraId="514AB50F" w14:textId="77777777" w:rsidR="00076AF2" w:rsidRPr="00076AF2" w:rsidRDefault="00076AF2" w:rsidP="00076AF2">
      <w:pPr>
        <w:numPr>
          <w:ilvl w:val="0"/>
          <w:numId w:val="1"/>
        </w:numPr>
      </w:pPr>
      <w:r w:rsidRPr="00076AF2">
        <w:t>Review and clinically assess incoming online patient requests across the participating practice population.</w:t>
      </w:r>
    </w:p>
    <w:p w14:paraId="3A10E23B" w14:textId="77777777" w:rsidR="00076AF2" w:rsidRPr="00076AF2" w:rsidRDefault="00076AF2" w:rsidP="00076AF2">
      <w:pPr>
        <w:numPr>
          <w:ilvl w:val="0"/>
          <w:numId w:val="1"/>
        </w:numPr>
      </w:pPr>
      <w:r w:rsidRPr="00076AF2">
        <w:t>Apply advanced clinical knowledge, experience and professional judgement to establish the most appropriate outcome for each request.</w:t>
      </w:r>
    </w:p>
    <w:p w14:paraId="34C3CCD9" w14:textId="77777777" w:rsidR="00076AF2" w:rsidRPr="00076AF2" w:rsidRDefault="00076AF2" w:rsidP="00076AF2">
      <w:pPr>
        <w:numPr>
          <w:ilvl w:val="0"/>
          <w:numId w:val="1"/>
        </w:numPr>
      </w:pPr>
      <w:r w:rsidRPr="00076AF2">
        <w:t>Assess presenting symptoms, medical history, risk factors, relevant clinical records and available information to support safe decision-making.</w:t>
      </w:r>
    </w:p>
    <w:p w14:paraId="56966B62" w14:textId="77777777" w:rsidR="00076AF2" w:rsidRPr="00076AF2" w:rsidRDefault="00076AF2" w:rsidP="00076AF2">
      <w:pPr>
        <w:numPr>
          <w:ilvl w:val="0"/>
          <w:numId w:val="1"/>
        </w:numPr>
      </w:pPr>
      <w:r w:rsidRPr="00076AF2">
        <w:lastRenderedPageBreak/>
        <w:t>Identify red flags, potentially serious symptoms, clinical deterioration and safeguarding concerns, ensuring appropriate and timely escalation.</w:t>
      </w:r>
    </w:p>
    <w:p w14:paraId="63A28489" w14:textId="77777777" w:rsidR="00076AF2" w:rsidRPr="00076AF2" w:rsidRDefault="00076AF2" w:rsidP="00076AF2">
      <w:pPr>
        <w:numPr>
          <w:ilvl w:val="0"/>
          <w:numId w:val="1"/>
        </w:numPr>
      </w:pPr>
      <w:r w:rsidRPr="00076AF2">
        <w:t>Prioritise requests according to clinical urgency rather than solely by the order in which they are received.</w:t>
      </w:r>
    </w:p>
    <w:p w14:paraId="6CC37839" w14:textId="77777777" w:rsidR="00076AF2" w:rsidRPr="00076AF2" w:rsidRDefault="00076AF2" w:rsidP="00076AF2">
      <w:pPr>
        <w:numPr>
          <w:ilvl w:val="0"/>
          <w:numId w:val="1"/>
        </w:numPr>
      </w:pPr>
      <w:r w:rsidRPr="00076AF2">
        <w:t>Determine whether a request can be safely managed through the online platform or requires telephone assessment, video consultation, face-to-face review or urgent intervention.</w:t>
      </w:r>
    </w:p>
    <w:p w14:paraId="21E81799" w14:textId="77777777" w:rsidR="00076AF2" w:rsidRPr="00076AF2" w:rsidRDefault="00076AF2" w:rsidP="00076AF2">
      <w:pPr>
        <w:numPr>
          <w:ilvl w:val="0"/>
          <w:numId w:val="1"/>
        </w:numPr>
      </w:pPr>
      <w:r w:rsidRPr="00076AF2">
        <w:t>Recognise when further information is required and obtain it through appropriate follow-up questions or alternative consultation methods.</w:t>
      </w:r>
    </w:p>
    <w:p w14:paraId="5FDE09D8" w14:textId="77777777" w:rsidR="00076AF2" w:rsidRPr="00076AF2" w:rsidRDefault="00076AF2" w:rsidP="00076AF2">
      <w:pPr>
        <w:numPr>
          <w:ilvl w:val="0"/>
          <w:numId w:val="1"/>
        </w:numPr>
      </w:pPr>
      <w:r w:rsidRPr="00076AF2">
        <w:t>Ensure that patients with complex needs, multiple comorbidities, communication difficulties or additional vulnerabilities receive appropriate consideration.</w:t>
      </w:r>
    </w:p>
    <w:p w14:paraId="642C8553" w14:textId="77777777" w:rsidR="00076AF2" w:rsidRPr="00076AF2" w:rsidRDefault="00076AF2" w:rsidP="00076AF2">
      <w:pPr>
        <w:numPr>
          <w:ilvl w:val="0"/>
          <w:numId w:val="1"/>
        </w:numPr>
      </w:pPr>
      <w:r w:rsidRPr="00076AF2">
        <w:t>Maintain awareness of the limitations of remote assessment and arrange in-person assessment whenever clinically indicated.</w:t>
      </w:r>
    </w:p>
    <w:p w14:paraId="1B03A389" w14:textId="77777777" w:rsidR="00076AF2" w:rsidRPr="00076AF2" w:rsidRDefault="00076AF2" w:rsidP="00076AF2">
      <w:pPr>
        <w:rPr>
          <w:b/>
          <w:bCs/>
        </w:rPr>
      </w:pPr>
      <w:r w:rsidRPr="00076AF2">
        <w:rPr>
          <w:b/>
          <w:bCs/>
        </w:rPr>
        <w:t>B. Direct clinical management and patient care</w:t>
      </w:r>
    </w:p>
    <w:p w14:paraId="75A58533" w14:textId="77777777" w:rsidR="00076AF2" w:rsidRPr="00076AF2" w:rsidRDefault="00076AF2" w:rsidP="00076AF2">
      <w:pPr>
        <w:numPr>
          <w:ilvl w:val="0"/>
          <w:numId w:val="2"/>
        </w:numPr>
      </w:pPr>
      <w:r w:rsidRPr="00076AF2">
        <w:t>Provide clinical advice, assessment and management directly through the online platform where appropriate and within the postholder’s competence and scope of practice.</w:t>
      </w:r>
    </w:p>
    <w:p w14:paraId="69F3EBD6" w14:textId="77777777" w:rsidR="00076AF2" w:rsidRPr="00076AF2" w:rsidRDefault="00076AF2" w:rsidP="00076AF2">
      <w:pPr>
        <w:numPr>
          <w:ilvl w:val="0"/>
          <w:numId w:val="2"/>
        </w:numPr>
      </w:pPr>
      <w:r w:rsidRPr="00076AF2">
        <w:t>Manage suitable presentations in line with current clinical guidance, evidence-based practice and locally agreed pathways.</w:t>
      </w:r>
    </w:p>
    <w:p w14:paraId="4DAB69C0" w14:textId="77777777" w:rsidR="00076AF2" w:rsidRPr="00076AF2" w:rsidRDefault="00076AF2" w:rsidP="00076AF2">
      <w:pPr>
        <w:numPr>
          <w:ilvl w:val="0"/>
          <w:numId w:val="2"/>
        </w:numPr>
      </w:pPr>
      <w:r w:rsidRPr="00076AF2">
        <w:t>Prescribe medication where appropriately qualified, authorised and competent, in accordance with relevant legislation and organisational policies.</w:t>
      </w:r>
    </w:p>
    <w:p w14:paraId="4404D200" w14:textId="77777777" w:rsidR="00076AF2" w:rsidRPr="00076AF2" w:rsidRDefault="00076AF2" w:rsidP="00076AF2">
      <w:pPr>
        <w:numPr>
          <w:ilvl w:val="0"/>
          <w:numId w:val="2"/>
        </w:numPr>
      </w:pPr>
      <w:r w:rsidRPr="00076AF2">
        <w:t>Request and interpret investigations within the postholder’s competence, role authorisation and agreed clinical pathways.</w:t>
      </w:r>
    </w:p>
    <w:p w14:paraId="07F92F62" w14:textId="77777777" w:rsidR="00076AF2" w:rsidRPr="00076AF2" w:rsidRDefault="00076AF2" w:rsidP="00076AF2">
      <w:pPr>
        <w:numPr>
          <w:ilvl w:val="0"/>
          <w:numId w:val="2"/>
        </w:numPr>
      </w:pPr>
      <w:r w:rsidRPr="00076AF2">
        <w:t>Provide self-care advice, safety-netting instructions and clear guidance on when and how patients should seek further assistance.</w:t>
      </w:r>
    </w:p>
    <w:p w14:paraId="7D9B6CDC" w14:textId="77777777" w:rsidR="00076AF2" w:rsidRPr="00076AF2" w:rsidRDefault="00076AF2" w:rsidP="00076AF2">
      <w:pPr>
        <w:numPr>
          <w:ilvl w:val="0"/>
          <w:numId w:val="2"/>
        </w:numPr>
      </w:pPr>
      <w:r w:rsidRPr="00076AF2">
        <w:t>Arrange appropriate follow-up and ensure that unresolved clinical concerns are not left without a clear management plan.</w:t>
      </w:r>
    </w:p>
    <w:p w14:paraId="4EAC1ED8" w14:textId="77777777" w:rsidR="00076AF2" w:rsidRPr="00076AF2" w:rsidRDefault="00076AF2" w:rsidP="00076AF2">
      <w:pPr>
        <w:numPr>
          <w:ilvl w:val="0"/>
          <w:numId w:val="2"/>
        </w:numPr>
      </w:pPr>
      <w:r w:rsidRPr="00076AF2">
        <w:t>Identify patients who require continuity of care or a more comprehensive assessment and direct them to the appropriate clinician or service.</w:t>
      </w:r>
    </w:p>
    <w:p w14:paraId="3C28261A" w14:textId="77777777" w:rsidR="00076AF2" w:rsidRPr="00076AF2" w:rsidRDefault="00076AF2" w:rsidP="00076AF2">
      <w:pPr>
        <w:numPr>
          <w:ilvl w:val="0"/>
          <w:numId w:val="2"/>
        </w:numPr>
      </w:pPr>
      <w:r w:rsidRPr="00076AF2">
        <w:t>Ensure that clinical decisions are proportionate, safe, timely and focused on achieving the best possible outcome for the patient.</w:t>
      </w:r>
    </w:p>
    <w:p w14:paraId="6B4A80EB" w14:textId="77777777" w:rsidR="00076AF2" w:rsidRPr="00076AF2" w:rsidRDefault="00076AF2" w:rsidP="00076AF2">
      <w:pPr>
        <w:rPr>
          <w:b/>
          <w:bCs/>
        </w:rPr>
      </w:pPr>
      <w:r w:rsidRPr="00076AF2">
        <w:rPr>
          <w:b/>
          <w:bCs/>
        </w:rPr>
        <w:lastRenderedPageBreak/>
        <w:t>C. Clinical navigation and multidisciplinary working</w:t>
      </w:r>
    </w:p>
    <w:p w14:paraId="2440B088" w14:textId="77777777" w:rsidR="00076AF2" w:rsidRPr="00076AF2" w:rsidRDefault="00076AF2" w:rsidP="00076AF2">
      <w:pPr>
        <w:numPr>
          <w:ilvl w:val="0"/>
          <w:numId w:val="3"/>
        </w:numPr>
      </w:pPr>
      <w:r w:rsidRPr="00076AF2">
        <w:t>Work collaboratively with GPs, ANPs/ACPs, practice nurses, pharmacists, first contact practitioners, other AHPs and administrative colleagues.</w:t>
      </w:r>
    </w:p>
    <w:p w14:paraId="60C1204E" w14:textId="77777777" w:rsidR="00076AF2" w:rsidRPr="00076AF2" w:rsidRDefault="00076AF2" w:rsidP="00076AF2">
      <w:pPr>
        <w:numPr>
          <w:ilvl w:val="0"/>
          <w:numId w:val="3"/>
        </w:numPr>
      </w:pPr>
      <w:r w:rsidRPr="00076AF2">
        <w:t>Allocate or direct patient requests to the most appropriate professional based on clinical need, competence, capacity and locally agreed pathways.</w:t>
      </w:r>
    </w:p>
    <w:p w14:paraId="6C013470" w14:textId="77777777" w:rsidR="00076AF2" w:rsidRPr="00076AF2" w:rsidRDefault="00076AF2" w:rsidP="00076AF2">
      <w:pPr>
        <w:numPr>
          <w:ilvl w:val="0"/>
          <w:numId w:val="3"/>
        </w:numPr>
      </w:pPr>
      <w:r w:rsidRPr="00076AF2">
        <w:t>Seek advice from GPs or other senior clinicians when cases fall outside the postholder’s competence or require additional clinical input.</w:t>
      </w:r>
    </w:p>
    <w:p w14:paraId="0545A04E" w14:textId="77777777" w:rsidR="00076AF2" w:rsidRPr="00076AF2" w:rsidRDefault="00076AF2" w:rsidP="00076AF2">
      <w:pPr>
        <w:numPr>
          <w:ilvl w:val="0"/>
          <w:numId w:val="3"/>
        </w:numPr>
      </w:pPr>
      <w:r w:rsidRPr="00076AF2">
        <w:t>Liaise with administrative teams to ensure requests are processed correctly, appointments are arranged appropriately and patients receive clear communication.</w:t>
      </w:r>
    </w:p>
    <w:p w14:paraId="5B238E4D" w14:textId="77777777" w:rsidR="00076AF2" w:rsidRPr="00076AF2" w:rsidRDefault="00076AF2" w:rsidP="00076AF2">
      <w:pPr>
        <w:numPr>
          <w:ilvl w:val="0"/>
          <w:numId w:val="3"/>
        </w:numPr>
      </w:pPr>
      <w:r w:rsidRPr="00076AF2">
        <w:t>Support effective coordination across participating practices, recognising differences in service provision, local pathways and available clinical resources.</w:t>
      </w:r>
    </w:p>
    <w:p w14:paraId="7E170220" w14:textId="77777777" w:rsidR="00076AF2" w:rsidRPr="00076AF2" w:rsidRDefault="00076AF2" w:rsidP="00076AF2">
      <w:pPr>
        <w:numPr>
          <w:ilvl w:val="0"/>
          <w:numId w:val="3"/>
        </w:numPr>
      </w:pPr>
      <w:r w:rsidRPr="00076AF2">
        <w:t>Contribute to shared decision-making and ensure that clinical handovers contain the information required for safe ongoing care.</w:t>
      </w:r>
    </w:p>
    <w:p w14:paraId="53B983E1" w14:textId="77777777" w:rsidR="00076AF2" w:rsidRPr="00076AF2" w:rsidRDefault="00076AF2" w:rsidP="00076AF2">
      <w:pPr>
        <w:numPr>
          <w:ilvl w:val="0"/>
          <w:numId w:val="3"/>
        </w:numPr>
      </w:pPr>
      <w:r w:rsidRPr="00076AF2">
        <w:t>Participate in multidisciplinary discussions and contribute to the development of consistent approaches to managing patient demand.</w:t>
      </w:r>
    </w:p>
    <w:p w14:paraId="0F052B21" w14:textId="77777777" w:rsidR="00076AF2" w:rsidRPr="00076AF2" w:rsidRDefault="00076AF2" w:rsidP="00076AF2">
      <w:pPr>
        <w:rPr>
          <w:b/>
          <w:bCs/>
        </w:rPr>
      </w:pPr>
      <w:r w:rsidRPr="00076AF2">
        <w:rPr>
          <w:b/>
          <w:bCs/>
        </w:rPr>
        <w:t>D. Patient safety and risk management</w:t>
      </w:r>
    </w:p>
    <w:p w14:paraId="5454430A" w14:textId="77777777" w:rsidR="00076AF2" w:rsidRPr="00076AF2" w:rsidRDefault="00076AF2" w:rsidP="00076AF2">
      <w:pPr>
        <w:numPr>
          <w:ilvl w:val="0"/>
          <w:numId w:val="4"/>
        </w:numPr>
      </w:pPr>
      <w:r w:rsidRPr="00076AF2">
        <w:t>Recognise and appropriately escalate medical emergencies, urgent presentations and significant clinical risks.</w:t>
      </w:r>
    </w:p>
    <w:p w14:paraId="3F9CBD5C" w14:textId="77777777" w:rsidR="00076AF2" w:rsidRPr="00076AF2" w:rsidRDefault="00076AF2" w:rsidP="00076AF2">
      <w:pPr>
        <w:numPr>
          <w:ilvl w:val="0"/>
          <w:numId w:val="4"/>
        </w:numPr>
      </w:pPr>
      <w:r w:rsidRPr="00076AF2">
        <w:t>Follow established safeguarding procedures for children, young people and adults at risk.</w:t>
      </w:r>
    </w:p>
    <w:p w14:paraId="7B194D62" w14:textId="77777777" w:rsidR="00076AF2" w:rsidRPr="00076AF2" w:rsidRDefault="00076AF2" w:rsidP="00076AF2">
      <w:pPr>
        <w:numPr>
          <w:ilvl w:val="0"/>
          <w:numId w:val="4"/>
        </w:numPr>
      </w:pPr>
      <w:r w:rsidRPr="00076AF2">
        <w:t>Maintain clear safety-netting advice, including expected timeframes for improvement and instructions for seeking urgent help if symptoms worsen.</w:t>
      </w:r>
    </w:p>
    <w:p w14:paraId="14BA9613" w14:textId="77777777" w:rsidR="00076AF2" w:rsidRPr="00076AF2" w:rsidRDefault="00076AF2" w:rsidP="00076AF2">
      <w:pPr>
        <w:numPr>
          <w:ilvl w:val="0"/>
          <w:numId w:val="4"/>
        </w:numPr>
      </w:pPr>
      <w:r w:rsidRPr="00076AF2">
        <w:t>Ensure appropriate action is taken when patients cannot be contacted, do not respond to follow-up questions or provide incomplete information, in line with clinical risk and local protocols.</w:t>
      </w:r>
    </w:p>
    <w:p w14:paraId="551C18EA" w14:textId="77777777" w:rsidR="00076AF2" w:rsidRPr="00076AF2" w:rsidRDefault="00076AF2" w:rsidP="00076AF2">
      <w:pPr>
        <w:numPr>
          <w:ilvl w:val="0"/>
          <w:numId w:val="4"/>
        </w:numPr>
      </w:pPr>
      <w:r w:rsidRPr="00076AF2">
        <w:t>Maintain accurate, contemporaneous and complete clinical records, including the rationale for decisions, advice given, referrals, escalation and follow-up arrangements.</w:t>
      </w:r>
    </w:p>
    <w:p w14:paraId="31F4A3D2" w14:textId="77777777" w:rsidR="00076AF2" w:rsidRPr="00076AF2" w:rsidRDefault="00076AF2" w:rsidP="00076AF2">
      <w:pPr>
        <w:numPr>
          <w:ilvl w:val="0"/>
          <w:numId w:val="4"/>
        </w:numPr>
      </w:pPr>
      <w:r w:rsidRPr="00076AF2">
        <w:t>Report incidents, near misses and clinical concerns through the appropriate reporting processes.</w:t>
      </w:r>
    </w:p>
    <w:p w14:paraId="113D8ED3" w14:textId="77777777" w:rsidR="00076AF2" w:rsidRPr="00076AF2" w:rsidRDefault="00076AF2" w:rsidP="00076AF2">
      <w:pPr>
        <w:numPr>
          <w:ilvl w:val="0"/>
          <w:numId w:val="4"/>
        </w:numPr>
      </w:pPr>
      <w:r w:rsidRPr="00076AF2">
        <w:lastRenderedPageBreak/>
        <w:t>Contribute to learning from incidents, complaints and significant events, supporting improvements in patient safety and service delivery.</w:t>
      </w:r>
    </w:p>
    <w:p w14:paraId="019CFED6" w14:textId="77777777" w:rsidR="00076AF2" w:rsidRPr="00076AF2" w:rsidRDefault="00076AF2" w:rsidP="00076AF2">
      <w:pPr>
        <w:numPr>
          <w:ilvl w:val="0"/>
          <w:numId w:val="4"/>
        </w:numPr>
      </w:pPr>
      <w:r w:rsidRPr="00076AF2">
        <w:t>Maintain patient confidentiality and comply with information governance, data protection and information security requirements.</w:t>
      </w:r>
    </w:p>
    <w:p w14:paraId="7EE90479" w14:textId="77777777" w:rsidR="00076AF2" w:rsidRPr="00076AF2" w:rsidRDefault="00076AF2" w:rsidP="00076AF2">
      <w:pPr>
        <w:rPr>
          <w:b/>
          <w:bCs/>
        </w:rPr>
      </w:pPr>
      <w:r w:rsidRPr="00076AF2">
        <w:rPr>
          <w:b/>
          <w:bCs/>
        </w:rPr>
        <w:t>E. Service delivery and management of demand</w:t>
      </w:r>
    </w:p>
    <w:p w14:paraId="4C5D80A8" w14:textId="77777777" w:rsidR="00076AF2" w:rsidRPr="00076AF2" w:rsidRDefault="00076AF2" w:rsidP="00076AF2">
      <w:pPr>
        <w:numPr>
          <w:ilvl w:val="0"/>
          <w:numId w:val="5"/>
        </w:numPr>
      </w:pPr>
      <w:r w:rsidRPr="00076AF2">
        <w:t>Work efficiently through incoming online requests while maintaining appropriate clinical standards and safe decision-making.</w:t>
      </w:r>
    </w:p>
    <w:p w14:paraId="3A1D8539" w14:textId="77777777" w:rsidR="00076AF2" w:rsidRPr="00076AF2" w:rsidRDefault="00076AF2" w:rsidP="00076AF2">
      <w:pPr>
        <w:numPr>
          <w:ilvl w:val="0"/>
          <w:numId w:val="5"/>
        </w:numPr>
      </w:pPr>
      <w:r w:rsidRPr="00076AF2">
        <w:t>Monitor outstanding requests and ensure that clinically urgent or time-sensitive cases are identified and acted upon promptly.</w:t>
      </w:r>
    </w:p>
    <w:p w14:paraId="198CAD88" w14:textId="77777777" w:rsidR="00076AF2" w:rsidRPr="00076AF2" w:rsidRDefault="00076AF2" w:rsidP="00076AF2">
      <w:pPr>
        <w:numPr>
          <w:ilvl w:val="0"/>
          <w:numId w:val="5"/>
        </w:numPr>
      </w:pPr>
      <w:r w:rsidRPr="00076AF2">
        <w:t>Support the effective distribution of workload across the hub and wider multidisciplinary team.</w:t>
      </w:r>
    </w:p>
    <w:p w14:paraId="44E9FB5E" w14:textId="77777777" w:rsidR="00076AF2" w:rsidRPr="00076AF2" w:rsidRDefault="00076AF2" w:rsidP="00076AF2">
      <w:pPr>
        <w:numPr>
          <w:ilvl w:val="0"/>
          <w:numId w:val="5"/>
        </w:numPr>
      </w:pPr>
      <w:r w:rsidRPr="00076AF2">
        <w:t>Communicate proactively with colleagues regarding capacity pressures, emerging risks and delays that may affect patient care.</w:t>
      </w:r>
    </w:p>
    <w:p w14:paraId="5F5D317E" w14:textId="77777777" w:rsidR="00076AF2" w:rsidRPr="00076AF2" w:rsidRDefault="00076AF2" w:rsidP="00076AF2">
      <w:pPr>
        <w:numPr>
          <w:ilvl w:val="0"/>
          <w:numId w:val="5"/>
        </w:numPr>
      </w:pPr>
      <w:r w:rsidRPr="00076AF2">
        <w:t>Follow agreed processes for managing requests received outside normal operating hours, where applicable.</w:t>
      </w:r>
    </w:p>
    <w:p w14:paraId="1540A1A4" w14:textId="77777777" w:rsidR="00076AF2" w:rsidRPr="00076AF2" w:rsidRDefault="00076AF2" w:rsidP="00076AF2">
      <w:pPr>
        <w:numPr>
          <w:ilvl w:val="0"/>
          <w:numId w:val="5"/>
        </w:numPr>
      </w:pPr>
      <w:r w:rsidRPr="00076AF2">
        <w:t>Contribute to the review and improvement of triage pathways, protocols and standard operating procedures.</w:t>
      </w:r>
    </w:p>
    <w:p w14:paraId="6B85D583" w14:textId="77777777" w:rsidR="00076AF2" w:rsidRPr="00076AF2" w:rsidRDefault="00076AF2" w:rsidP="00076AF2">
      <w:pPr>
        <w:numPr>
          <w:ilvl w:val="0"/>
          <w:numId w:val="5"/>
        </w:numPr>
      </w:pPr>
      <w:r w:rsidRPr="00076AF2">
        <w:t>Support the effective use of digital systems and online consultation tools to improve access, reduce avoidable appointments and ensure that patients are directed to the right service.</w:t>
      </w:r>
    </w:p>
    <w:p w14:paraId="085CE0A1" w14:textId="77777777" w:rsidR="00076AF2" w:rsidRPr="00076AF2" w:rsidRDefault="00076AF2" w:rsidP="00076AF2">
      <w:pPr>
        <w:numPr>
          <w:ilvl w:val="0"/>
          <w:numId w:val="5"/>
        </w:numPr>
      </w:pPr>
      <w:r w:rsidRPr="00076AF2">
        <w:t>Help identify recurring demand patterns, opportunities for service improvement and barriers to accessing care.</w:t>
      </w:r>
    </w:p>
    <w:p w14:paraId="6E223277" w14:textId="77777777" w:rsidR="00076AF2" w:rsidRPr="00076AF2" w:rsidRDefault="00076AF2" w:rsidP="00076AF2">
      <w:pPr>
        <w:rPr>
          <w:b/>
          <w:bCs/>
        </w:rPr>
      </w:pPr>
      <w:r w:rsidRPr="00076AF2">
        <w:rPr>
          <w:b/>
          <w:bCs/>
        </w:rPr>
        <w:t>F. Clinical governance and professional development</w:t>
      </w:r>
    </w:p>
    <w:p w14:paraId="30F6DEFD" w14:textId="77777777" w:rsidR="00076AF2" w:rsidRPr="00076AF2" w:rsidRDefault="00076AF2" w:rsidP="00076AF2">
      <w:pPr>
        <w:numPr>
          <w:ilvl w:val="0"/>
          <w:numId w:val="6"/>
        </w:numPr>
      </w:pPr>
      <w:r w:rsidRPr="00076AF2">
        <w:t>Maintain professional registration and comply with the relevant professional code of conduct and standards.</w:t>
      </w:r>
    </w:p>
    <w:p w14:paraId="09D56F26" w14:textId="77777777" w:rsidR="00076AF2" w:rsidRPr="00076AF2" w:rsidRDefault="00076AF2" w:rsidP="00076AF2">
      <w:pPr>
        <w:numPr>
          <w:ilvl w:val="0"/>
          <w:numId w:val="6"/>
        </w:numPr>
      </w:pPr>
      <w:r w:rsidRPr="00076AF2">
        <w:t>Work within individual competence, professional scope of practice, prescribing authority and agreed clinical responsibilities.</w:t>
      </w:r>
    </w:p>
    <w:p w14:paraId="5C15B31C" w14:textId="77777777" w:rsidR="00076AF2" w:rsidRPr="00076AF2" w:rsidRDefault="00076AF2" w:rsidP="00076AF2">
      <w:pPr>
        <w:numPr>
          <w:ilvl w:val="0"/>
          <w:numId w:val="6"/>
        </w:numPr>
      </w:pPr>
      <w:r w:rsidRPr="00076AF2">
        <w:t>Maintain up-to-date knowledge of current clinical guidance, national standards and primary care best practice.</w:t>
      </w:r>
    </w:p>
    <w:p w14:paraId="47851CC0" w14:textId="77777777" w:rsidR="00076AF2" w:rsidRPr="00076AF2" w:rsidRDefault="00076AF2" w:rsidP="00076AF2">
      <w:pPr>
        <w:numPr>
          <w:ilvl w:val="0"/>
          <w:numId w:val="6"/>
        </w:numPr>
      </w:pPr>
      <w:r w:rsidRPr="00076AF2">
        <w:t>Participate in clinical supervision, peer review, appraisal, mandatory training and continuing professional development.</w:t>
      </w:r>
    </w:p>
    <w:p w14:paraId="58ACDAF3" w14:textId="77777777" w:rsidR="00076AF2" w:rsidRPr="00076AF2" w:rsidRDefault="00076AF2" w:rsidP="00076AF2">
      <w:pPr>
        <w:numPr>
          <w:ilvl w:val="0"/>
          <w:numId w:val="6"/>
        </w:numPr>
      </w:pPr>
      <w:r w:rsidRPr="00076AF2">
        <w:lastRenderedPageBreak/>
        <w:t>Engage in clinical audit, quality improvement initiatives and service evaluations relevant to the Total Triage Hub.</w:t>
      </w:r>
    </w:p>
    <w:p w14:paraId="7A587703" w14:textId="77777777" w:rsidR="00076AF2" w:rsidRPr="00076AF2" w:rsidRDefault="00076AF2" w:rsidP="00076AF2">
      <w:pPr>
        <w:numPr>
          <w:ilvl w:val="0"/>
          <w:numId w:val="6"/>
        </w:numPr>
      </w:pPr>
      <w:r w:rsidRPr="00076AF2">
        <w:t>Support the development and implementation of consistent clinical pathways across participating practices.</w:t>
      </w:r>
    </w:p>
    <w:p w14:paraId="2EDAAD05" w14:textId="77777777" w:rsidR="00076AF2" w:rsidRPr="00076AF2" w:rsidRDefault="00076AF2" w:rsidP="00076AF2">
      <w:pPr>
        <w:numPr>
          <w:ilvl w:val="0"/>
          <w:numId w:val="6"/>
        </w:numPr>
      </w:pPr>
      <w:r w:rsidRPr="00076AF2">
        <w:t>Contribute to reviewing patient feedback, complaints and service performance to improve the quality and accessibility of care.</w:t>
      </w:r>
    </w:p>
    <w:p w14:paraId="162C6745" w14:textId="77777777" w:rsidR="00076AF2" w:rsidRPr="00076AF2" w:rsidRDefault="00076AF2" w:rsidP="00076AF2">
      <w:pPr>
        <w:numPr>
          <w:ilvl w:val="0"/>
          <w:numId w:val="6"/>
        </w:numPr>
      </w:pPr>
      <w:r w:rsidRPr="00076AF2">
        <w:t>Maintain appropriate professional indemnity or clinical negligence cover in accordance with the requirements of the role and employer.</w:t>
      </w:r>
    </w:p>
    <w:p w14:paraId="40827C5C" w14:textId="77777777" w:rsidR="00076AF2" w:rsidRPr="00076AF2" w:rsidRDefault="00076AF2" w:rsidP="00076AF2">
      <w:pPr>
        <w:rPr>
          <w:b/>
          <w:bCs/>
        </w:rPr>
      </w:pPr>
      <w:r w:rsidRPr="00076AF2">
        <w:rPr>
          <w:b/>
          <w:bCs/>
        </w:rPr>
        <w:t>3. Communication and patient experience</w:t>
      </w:r>
    </w:p>
    <w:p w14:paraId="68E9BB66" w14:textId="77777777" w:rsidR="00076AF2" w:rsidRPr="00076AF2" w:rsidRDefault="00076AF2" w:rsidP="00076AF2">
      <w:pPr>
        <w:numPr>
          <w:ilvl w:val="0"/>
          <w:numId w:val="7"/>
        </w:numPr>
      </w:pPr>
      <w:r w:rsidRPr="00076AF2">
        <w:t>Communicate clearly, sensitively and professionally with patients and colleagues through digital, telephone and face-to-face channels as required.</w:t>
      </w:r>
    </w:p>
    <w:p w14:paraId="69C71A0F" w14:textId="77777777" w:rsidR="00076AF2" w:rsidRPr="00076AF2" w:rsidRDefault="00076AF2" w:rsidP="00076AF2">
      <w:pPr>
        <w:numPr>
          <w:ilvl w:val="0"/>
          <w:numId w:val="7"/>
        </w:numPr>
      </w:pPr>
      <w:r w:rsidRPr="00076AF2">
        <w:t>Adapt communication to meet the needs of patients with language barriers, disabilities, health literacy challenges or other communication needs.</w:t>
      </w:r>
    </w:p>
    <w:p w14:paraId="163FA1C5" w14:textId="77777777" w:rsidR="00076AF2" w:rsidRPr="00076AF2" w:rsidRDefault="00076AF2" w:rsidP="00076AF2">
      <w:pPr>
        <w:numPr>
          <w:ilvl w:val="0"/>
          <w:numId w:val="7"/>
        </w:numPr>
      </w:pPr>
      <w:r w:rsidRPr="00076AF2">
        <w:t>Ensure patients understand the outcome of their request, the next steps in their care and any safety-netting advice.</w:t>
      </w:r>
    </w:p>
    <w:p w14:paraId="222DC0C2" w14:textId="77777777" w:rsidR="00076AF2" w:rsidRPr="00076AF2" w:rsidRDefault="00076AF2" w:rsidP="00076AF2">
      <w:pPr>
        <w:numPr>
          <w:ilvl w:val="0"/>
          <w:numId w:val="7"/>
        </w:numPr>
      </w:pPr>
      <w:r w:rsidRPr="00076AF2">
        <w:t>Maintain a compassionate, inclusive and non-judgemental approach, recognising the diverse needs of the communities served.</w:t>
      </w:r>
    </w:p>
    <w:p w14:paraId="5048A32C" w14:textId="77777777" w:rsidR="00076AF2" w:rsidRPr="00076AF2" w:rsidRDefault="00076AF2" w:rsidP="00076AF2">
      <w:pPr>
        <w:numPr>
          <w:ilvl w:val="0"/>
          <w:numId w:val="7"/>
        </w:numPr>
      </w:pPr>
      <w:r w:rsidRPr="00076AF2">
        <w:t>Support reasonable adjustments and accessible routes into care for patients who may struggle to use digital services.</w:t>
      </w:r>
    </w:p>
    <w:p w14:paraId="0DA8C0E1" w14:textId="77777777" w:rsidR="00076AF2" w:rsidRPr="00076AF2" w:rsidRDefault="00076AF2" w:rsidP="00076AF2">
      <w:pPr>
        <w:numPr>
          <w:ilvl w:val="0"/>
          <w:numId w:val="7"/>
        </w:numPr>
      </w:pPr>
      <w:r w:rsidRPr="00076AF2">
        <w:t>Respond appropriately to patient concerns and contribute to maintaining confidence in the service.</w:t>
      </w:r>
    </w:p>
    <w:p w14:paraId="1DFC2ED0" w14:textId="77777777" w:rsidR="00076AF2" w:rsidRPr="00076AF2" w:rsidRDefault="00076AF2" w:rsidP="00076AF2">
      <w:pPr>
        <w:rPr>
          <w:b/>
          <w:bCs/>
        </w:rPr>
      </w:pPr>
      <w:r w:rsidRPr="00076AF2">
        <w:rPr>
          <w:b/>
          <w:bCs/>
        </w:rPr>
        <w:t>4. Person specification</w:t>
      </w:r>
    </w:p>
    <w:p w14:paraId="6E9CA871" w14:textId="77777777" w:rsidR="00076AF2" w:rsidRPr="00076AF2" w:rsidRDefault="00076AF2" w:rsidP="00076AF2">
      <w:pPr>
        <w:rPr>
          <w:b/>
          <w:bCs/>
        </w:rPr>
      </w:pPr>
      <w:r w:rsidRPr="00076AF2">
        <w:rPr>
          <w:b/>
          <w:bCs/>
        </w:rPr>
        <w:t>Essential qualifications and professional registration</w:t>
      </w:r>
    </w:p>
    <w:p w14:paraId="0AF6F0D0" w14:textId="77777777" w:rsidR="00076AF2" w:rsidRPr="00076AF2" w:rsidRDefault="00076AF2" w:rsidP="00076AF2">
      <w:pPr>
        <w:numPr>
          <w:ilvl w:val="0"/>
          <w:numId w:val="8"/>
        </w:numPr>
      </w:pPr>
      <w:r w:rsidRPr="00076AF2">
        <w:t>Current registration with the relevant professional regulator: NMC for registered nurses or HCPC for eligible allied health professions.</w:t>
      </w:r>
    </w:p>
    <w:p w14:paraId="3E81157C" w14:textId="77777777" w:rsidR="00076AF2" w:rsidRPr="00076AF2" w:rsidRDefault="00076AF2" w:rsidP="00076AF2">
      <w:pPr>
        <w:numPr>
          <w:ilvl w:val="0"/>
          <w:numId w:val="8"/>
        </w:numPr>
      </w:pPr>
      <w:r w:rsidRPr="00076AF2">
        <w:t>Relevant postgraduate advanced clinical practice qualification or equivalent recognised advanced practitioner preparation appropriate to the role.</w:t>
      </w:r>
    </w:p>
    <w:p w14:paraId="7921F92E" w14:textId="77777777" w:rsidR="00076AF2" w:rsidRPr="00076AF2" w:rsidRDefault="00076AF2" w:rsidP="00076AF2">
      <w:pPr>
        <w:numPr>
          <w:ilvl w:val="0"/>
          <w:numId w:val="8"/>
        </w:numPr>
      </w:pPr>
      <w:r w:rsidRPr="00076AF2">
        <w:t>Evidence of advanced clinical assessment, clinical reasoning and decision-making skills.</w:t>
      </w:r>
    </w:p>
    <w:p w14:paraId="27615053" w14:textId="77777777" w:rsidR="00076AF2" w:rsidRPr="00076AF2" w:rsidRDefault="00076AF2" w:rsidP="00076AF2">
      <w:pPr>
        <w:numPr>
          <w:ilvl w:val="0"/>
          <w:numId w:val="8"/>
        </w:numPr>
      </w:pPr>
      <w:r w:rsidRPr="00076AF2">
        <w:t>Independent prescribing qualification where prescribing forms part of the postholder's responsibilities.</w:t>
      </w:r>
    </w:p>
    <w:p w14:paraId="5B53484F" w14:textId="77777777" w:rsidR="00076AF2" w:rsidRPr="00076AF2" w:rsidRDefault="00076AF2" w:rsidP="00076AF2">
      <w:pPr>
        <w:numPr>
          <w:ilvl w:val="0"/>
          <w:numId w:val="8"/>
        </w:numPr>
      </w:pPr>
      <w:r w:rsidRPr="00076AF2">
        <w:t>Evidence of ongoing continuing professional development.</w:t>
      </w:r>
    </w:p>
    <w:p w14:paraId="2509D578" w14:textId="77777777" w:rsidR="00076AF2" w:rsidRPr="00076AF2" w:rsidRDefault="00076AF2" w:rsidP="00076AF2">
      <w:pPr>
        <w:numPr>
          <w:ilvl w:val="0"/>
          <w:numId w:val="8"/>
        </w:numPr>
      </w:pPr>
      <w:r w:rsidRPr="00076AF2">
        <w:lastRenderedPageBreak/>
        <w:t>Appropriate professional indemnity arrangements.</w:t>
      </w:r>
    </w:p>
    <w:p w14:paraId="054F1D1C" w14:textId="77777777" w:rsidR="00076AF2" w:rsidRPr="00076AF2" w:rsidRDefault="00076AF2" w:rsidP="00076AF2">
      <w:pPr>
        <w:rPr>
          <w:b/>
          <w:bCs/>
        </w:rPr>
      </w:pPr>
      <w:r w:rsidRPr="00076AF2">
        <w:rPr>
          <w:b/>
          <w:bCs/>
        </w:rPr>
        <w:t>Essential experience</w:t>
      </w:r>
    </w:p>
    <w:p w14:paraId="471C7DB5" w14:textId="77777777" w:rsidR="00076AF2" w:rsidRPr="00076AF2" w:rsidRDefault="00076AF2" w:rsidP="00076AF2">
      <w:pPr>
        <w:numPr>
          <w:ilvl w:val="0"/>
          <w:numId w:val="9"/>
        </w:numPr>
      </w:pPr>
      <w:r w:rsidRPr="00076AF2">
        <w:t>Substantial post-registration clinical experience relevant to primary care or a comparable clinical environment.</w:t>
      </w:r>
    </w:p>
    <w:p w14:paraId="2B0F6DFC" w14:textId="77777777" w:rsidR="00076AF2" w:rsidRPr="00076AF2" w:rsidRDefault="00076AF2" w:rsidP="00076AF2">
      <w:pPr>
        <w:numPr>
          <w:ilvl w:val="0"/>
          <w:numId w:val="9"/>
        </w:numPr>
      </w:pPr>
      <w:r w:rsidRPr="00076AF2">
        <w:t>Experience of assessing undifferentiated patient presentations and identifying clinical risk.</w:t>
      </w:r>
    </w:p>
    <w:p w14:paraId="09FB1F3D" w14:textId="77777777" w:rsidR="00076AF2" w:rsidRPr="00076AF2" w:rsidRDefault="00076AF2" w:rsidP="00076AF2">
      <w:pPr>
        <w:numPr>
          <w:ilvl w:val="0"/>
          <w:numId w:val="9"/>
        </w:numPr>
      </w:pPr>
      <w:r w:rsidRPr="00076AF2">
        <w:t>Demonstrable experience of clinical decision-making and managing patients with a range of acute and long-term conditions.</w:t>
      </w:r>
    </w:p>
    <w:p w14:paraId="01EA0D9A" w14:textId="77777777" w:rsidR="00076AF2" w:rsidRPr="00076AF2" w:rsidRDefault="00076AF2" w:rsidP="00076AF2">
      <w:pPr>
        <w:numPr>
          <w:ilvl w:val="0"/>
          <w:numId w:val="9"/>
        </w:numPr>
      </w:pPr>
      <w:r w:rsidRPr="00076AF2">
        <w:t>Experience of recognising red flags and escalating concerns appropriately.</w:t>
      </w:r>
    </w:p>
    <w:p w14:paraId="0B188765" w14:textId="77777777" w:rsidR="00076AF2" w:rsidRPr="00076AF2" w:rsidRDefault="00076AF2" w:rsidP="00076AF2">
      <w:pPr>
        <w:numPr>
          <w:ilvl w:val="0"/>
          <w:numId w:val="9"/>
        </w:numPr>
      </w:pPr>
      <w:r w:rsidRPr="00076AF2">
        <w:t>Experience of accurate clinical documentation and working within clinical governance frameworks.</w:t>
      </w:r>
    </w:p>
    <w:p w14:paraId="470ED4E2" w14:textId="77777777" w:rsidR="00076AF2" w:rsidRPr="00076AF2" w:rsidRDefault="00076AF2" w:rsidP="00076AF2">
      <w:pPr>
        <w:numPr>
          <w:ilvl w:val="0"/>
          <w:numId w:val="9"/>
        </w:numPr>
      </w:pPr>
      <w:r w:rsidRPr="00076AF2">
        <w:t>Ability to work effectively within a multidisciplinary team.</w:t>
      </w:r>
    </w:p>
    <w:p w14:paraId="1F09AC80" w14:textId="77777777" w:rsidR="00076AF2" w:rsidRPr="00076AF2" w:rsidRDefault="00076AF2" w:rsidP="00076AF2">
      <w:pPr>
        <w:rPr>
          <w:b/>
          <w:bCs/>
        </w:rPr>
      </w:pPr>
      <w:r w:rsidRPr="00076AF2">
        <w:rPr>
          <w:b/>
          <w:bCs/>
        </w:rPr>
        <w:t>Desirable experience</w:t>
      </w:r>
    </w:p>
    <w:p w14:paraId="512B5CDA" w14:textId="77777777" w:rsidR="00076AF2" w:rsidRPr="00076AF2" w:rsidRDefault="00076AF2" w:rsidP="00076AF2">
      <w:pPr>
        <w:numPr>
          <w:ilvl w:val="0"/>
          <w:numId w:val="10"/>
        </w:numPr>
      </w:pPr>
      <w:r w:rsidRPr="00076AF2">
        <w:t>Experience working in general practice, urgent care, same-day access or a centralised triage service.</w:t>
      </w:r>
    </w:p>
    <w:p w14:paraId="0795F370" w14:textId="77777777" w:rsidR="00076AF2" w:rsidRPr="00076AF2" w:rsidRDefault="00076AF2" w:rsidP="00076AF2">
      <w:pPr>
        <w:numPr>
          <w:ilvl w:val="0"/>
          <w:numId w:val="10"/>
        </w:numPr>
      </w:pPr>
      <w:r w:rsidRPr="00076AF2">
        <w:t>Experience using online consultation platforms and electronic patient record systems.</w:t>
      </w:r>
    </w:p>
    <w:p w14:paraId="1EA8B3CE" w14:textId="77777777" w:rsidR="00076AF2" w:rsidRPr="00076AF2" w:rsidRDefault="00076AF2" w:rsidP="00076AF2">
      <w:pPr>
        <w:numPr>
          <w:ilvl w:val="0"/>
          <w:numId w:val="10"/>
        </w:numPr>
      </w:pPr>
      <w:r w:rsidRPr="00076AF2">
        <w:t>Experience of remote clinical assessment and digital-first care delivery.</w:t>
      </w:r>
    </w:p>
    <w:p w14:paraId="4906AE71" w14:textId="77777777" w:rsidR="00076AF2" w:rsidRPr="00076AF2" w:rsidRDefault="00076AF2" w:rsidP="00076AF2">
      <w:pPr>
        <w:numPr>
          <w:ilvl w:val="0"/>
          <w:numId w:val="10"/>
        </w:numPr>
      </w:pPr>
      <w:r w:rsidRPr="00076AF2">
        <w:t>Experience of service improvement, clinical audit or developing clinical pathways.</w:t>
      </w:r>
    </w:p>
    <w:p w14:paraId="205EFF44" w14:textId="77777777" w:rsidR="00076AF2" w:rsidRPr="00076AF2" w:rsidRDefault="00076AF2" w:rsidP="00076AF2">
      <w:pPr>
        <w:numPr>
          <w:ilvl w:val="0"/>
          <w:numId w:val="10"/>
        </w:numPr>
      </w:pPr>
      <w:r w:rsidRPr="00076AF2">
        <w:t>Experience supporting demand management across multiple GP practices.</w:t>
      </w:r>
    </w:p>
    <w:p w14:paraId="7773A1DA" w14:textId="77777777" w:rsidR="00076AF2" w:rsidRPr="00076AF2" w:rsidRDefault="00076AF2" w:rsidP="00076AF2">
      <w:pPr>
        <w:rPr>
          <w:b/>
          <w:bCs/>
        </w:rPr>
      </w:pPr>
      <w:r w:rsidRPr="00076AF2">
        <w:rPr>
          <w:b/>
          <w:bCs/>
        </w:rPr>
        <w:t>Essential knowledge and skills</w:t>
      </w:r>
    </w:p>
    <w:p w14:paraId="2A151358" w14:textId="77777777" w:rsidR="00076AF2" w:rsidRPr="00076AF2" w:rsidRDefault="00076AF2" w:rsidP="00076AF2">
      <w:pPr>
        <w:numPr>
          <w:ilvl w:val="0"/>
          <w:numId w:val="11"/>
        </w:numPr>
      </w:pPr>
      <w:r w:rsidRPr="00076AF2">
        <w:t>Excellent clinical assessment, reasoning and risk-stratification skills.</w:t>
      </w:r>
    </w:p>
    <w:p w14:paraId="0593E739" w14:textId="77777777" w:rsidR="00076AF2" w:rsidRPr="00076AF2" w:rsidRDefault="00076AF2" w:rsidP="00076AF2">
      <w:pPr>
        <w:numPr>
          <w:ilvl w:val="0"/>
          <w:numId w:val="11"/>
        </w:numPr>
      </w:pPr>
      <w:r w:rsidRPr="00076AF2">
        <w:t>Ability to manage clinical uncertainty and recognise the limitations of remote assessment.</w:t>
      </w:r>
    </w:p>
    <w:p w14:paraId="161A176D" w14:textId="77777777" w:rsidR="00076AF2" w:rsidRPr="00076AF2" w:rsidRDefault="00076AF2" w:rsidP="00076AF2">
      <w:pPr>
        <w:numPr>
          <w:ilvl w:val="0"/>
          <w:numId w:val="11"/>
        </w:numPr>
      </w:pPr>
      <w:r w:rsidRPr="00076AF2">
        <w:t>Strong organisational skills and the ability to prioritise competing demands safely.</w:t>
      </w:r>
    </w:p>
    <w:p w14:paraId="02018067" w14:textId="77777777" w:rsidR="00076AF2" w:rsidRPr="00076AF2" w:rsidRDefault="00076AF2" w:rsidP="00076AF2">
      <w:pPr>
        <w:numPr>
          <w:ilvl w:val="0"/>
          <w:numId w:val="11"/>
        </w:numPr>
      </w:pPr>
      <w:r w:rsidRPr="00076AF2">
        <w:t>Excellent written and verbal communication skills.</w:t>
      </w:r>
    </w:p>
    <w:p w14:paraId="0EA78DB1" w14:textId="77777777" w:rsidR="00076AF2" w:rsidRPr="00076AF2" w:rsidRDefault="00076AF2" w:rsidP="00076AF2">
      <w:pPr>
        <w:numPr>
          <w:ilvl w:val="0"/>
          <w:numId w:val="11"/>
        </w:numPr>
      </w:pPr>
      <w:r w:rsidRPr="00076AF2">
        <w:t>Ability to make autonomous decisions within professional competence and seek support when required.</w:t>
      </w:r>
    </w:p>
    <w:p w14:paraId="4CF38177" w14:textId="77777777" w:rsidR="00076AF2" w:rsidRPr="00076AF2" w:rsidRDefault="00076AF2" w:rsidP="00076AF2">
      <w:pPr>
        <w:numPr>
          <w:ilvl w:val="0"/>
          <w:numId w:val="11"/>
        </w:numPr>
      </w:pPr>
      <w:r w:rsidRPr="00076AF2">
        <w:lastRenderedPageBreak/>
        <w:t>Good IT skills and confidence using digital clinical systems.</w:t>
      </w:r>
    </w:p>
    <w:p w14:paraId="34BA8B9F" w14:textId="77777777" w:rsidR="00076AF2" w:rsidRPr="00076AF2" w:rsidRDefault="00076AF2" w:rsidP="00076AF2">
      <w:pPr>
        <w:numPr>
          <w:ilvl w:val="0"/>
          <w:numId w:val="11"/>
        </w:numPr>
      </w:pPr>
      <w:r w:rsidRPr="00076AF2">
        <w:t>Understanding of safeguarding, confidentiality, information governance and patient safety requirements.</w:t>
      </w:r>
    </w:p>
    <w:p w14:paraId="738B20FC" w14:textId="77777777" w:rsidR="00076AF2" w:rsidRPr="00076AF2" w:rsidRDefault="00076AF2" w:rsidP="00076AF2">
      <w:pPr>
        <w:numPr>
          <w:ilvl w:val="0"/>
          <w:numId w:val="11"/>
        </w:numPr>
      </w:pPr>
      <w:r w:rsidRPr="00076AF2">
        <w:t>Commitment to equality, diversity, inclusion and accessible healthcare.</w:t>
      </w:r>
    </w:p>
    <w:p w14:paraId="3B7D55AA" w14:textId="77777777" w:rsidR="00076AF2" w:rsidRPr="00076AF2" w:rsidRDefault="00076AF2" w:rsidP="00076AF2">
      <w:pPr>
        <w:rPr>
          <w:b/>
          <w:bCs/>
        </w:rPr>
      </w:pPr>
      <w:r w:rsidRPr="00076AF2">
        <w:rPr>
          <w:b/>
          <w:bCs/>
        </w:rPr>
        <w:t>Personal attributes</w:t>
      </w:r>
    </w:p>
    <w:p w14:paraId="524C26CF" w14:textId="77777777" w:rsidR="00076AF2" w:rsidRPr="00076AF2" w:rsidRDefault="00076AF2" w:rsidP="00076AF2">
      <w:pPr>
        <w:numPr>
          <w:ilvl w:val="0"/>
          <w:numId w:val="12"/>
        </w:numPr>
      </w:pPr>
      <w:r w:rsidRPr="00076AF2">
        <w:t>Compassionate, approachable and patient-focused.</w:t>
      </w:r>
    </w:p>
    <w:p w14:paraId="4E79BB0D" w14:textId="77777777" w:rsidR="00076AF2" w:rsidRPr="00076AF2" w:rsidRDefault="00076AF2" w:rsidP="00076AF2">
      <w:pPr>
        <w:numPr>
          <w:ilvl w:val="0"/>
          <w:numId w:val="12"/>
        </w:numPr>
      </w:pPr>
      <w:r w:rsidRPr="00076AF2">
        <w:t>Proactive, accountable and professionally responsible.</w:t>
      </w:r>
    </w:p>
    <w:p w14:paraId="2F09B21F" w14:textId="77777777" w:rsidR="00076AF2" w:rsidRPr="00076AF2" w:rsidRDefault="00076AF2" w:rsidP="00076AF2">
      <w:pPr>
        <w:numPr>
          <w:ilvl w:val="0"/>
          <w:numId w:val="12"/>
        </w:numPr>
      </w:pPr>
      <w:r w:rsidRPr="00076AF2">
        <w:t>Calm and organised when working under pressure.</w:t>
      </w:r>
    </w:p>
    <w:p w14:paraId="22032548" w14:textId="77777777" w:rsidR="00076AF2" w:rsidRPr="00076AF2" w:rsidRDefault="00076AF2" w:rsidP="00076AF2">
      <w:pPr>
        <w:numPr>
          <w:ilvl w:val="0"/>
          <w:numId w:val="12"/>
        </w:numPr>
      </w:pPr>
      <w:r w:rsidRPr="00076AF2">
        <w:t>Adaptable and comfortable working in a changing service environment.</w:t>
      </w:r>
    </w:p>
    <w:p w14:paraId="6DBA02B6" w14:textId="77777777" w:rsidR="00076AF2" w:rsidRPr="00076AF2" w:rsidRDefault="00076AF2" w:rsidP="00076AF2">
      <w:pPr>
        <w:numPr>
          <w:ilvl w:val="0"/>
          <w:numId w:val="12"/>
        </w:numPr>
      </w:pPr>
      <w:r w:rsidRPr="00076AF2">
        <w:t>Collaborative and supportive of multidisciplinary colleagues.</w:t>
      </w:r>
    </w:p>
    <w:p w14:paraId="1406EBDE" w14:textId="77777777" w:rsidR="00076AF2" w:rsidRPr="00076AF2" w:rsidRDefault="00076AF2" w:rsidP="00076AF2">
      <w:pPr>
        <w:numPr>
          <w:ilvl w:val="0"/>
          <w:numId w:val="12"/>
        </w:numPr>
      </w:pPr>
      <w:r w:rsidRPr="00076AF2">
        <w:t>Committed to continuous learning, quality improvement and delivering safe, effective care.</w:t>
      </w:r>
    </w:p>
    <w:p w14:paraId="68935EEA" w14:textId="77777777" w:rsidR="00076AF2" w:rsidRPr="00076AF2" w:rsidRDefault="00076AF2" w:rsidP="00076AF2">
      <w:pPr>
        <w:rPr>
          <w:b/>
          <w:bCs/>
        </w:rPr>
      </w:pPr>
      <w:r w:rsidRPr="00076AF2">
        <w:rPr>
          <w:b/>
          <w:bCs/>
        </w:rPr>
        <w:t>5. Scope of practice and accountability</w:t>
      </w:r>
    </w:p>
    <w:p w14:paraId="78AD2AD8" w14:textId="77777777" w:rsidR="00076AF2" w:rsidRPr="00076AF2" w:rsidRDefault="00076AF2" w:rsidP="00076AF2">
      <w:r w:rsidRPr="00076AF2">
        <w:t>The postholder will be accountable for their clinical decisions and professional conduct and must work within their individual competence, professional registration, agreed scope of practice and organisational policies.</w:t>
      </w:r>
    </w:p>
    <w:p w14:paraId="265199A1" w14:textId="77777777" w:rsidR="00076AF2" w:rsidRPr="00076AF2" w:rsidRDefault="00076AF2" w:rsidP="00076AF2">
      <w:r w:rsidRPr="00076AF2">
        <w:t>The role requires appropriate clinical supervision, escalation arrangements and access to senior clinical advice. The postholder must not undertake assessments, prescribe treatments or make clinical decisions beyond their competence or authorised responsibilities.</w:t>
      </w:r>
    </w:p>
    <w:p w14:paraId="237F8464" w14:textId="77777777" w:rsidR="00076AF2" w:rsidRPr="00076AF2" w:rsidRDefault="00076AF2" w:rsidP="00076AF2">
      <w:r w:rsidRPr="00076AF2">
        <w:t>The job description is intended to outline the principal duties and responsibilities of the role. It may be reviewed periodically in consultation with the postholder to reflect changes in service requirements, clinical pathways and the needs of the patient population.</w:t>
      </w:r>
    </w:p>
    <w:p w14:paraId="37774049" w14:textId="77777777" w:rsidR="00076AF2" w:rsidRPr="00076AF2" w:rsidRDefault="00076AF2"/>
    <w:sectPr w:rsidR="00076AF2" w:rsidRPr="00076AF2">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002ED6" w14:textId="77777777" w:rsidR="00464E8E" w:rsidRDefault="00464E8E" w:rsidP="00D76555">
      <w:pPr>
        <w:spacing w:after="0" w:line="240" w:lineRule="auto"/>
      </w:pPr>
      <w:r>
        <w:separator/>
      </w:r>
    </w:p>
  </w:endnote>
  <w:endnote w:type="continuationSeparator" w:id="0">
    <w:p w14:paraId="6C919D75" w14:textId="77777777" w:rsidR="00464E8E" w:rsidRDefault="00464E8E" w:rsidP="00D765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34A1DF" w14:textId="77777777" w:rsidR="00464E8E" w:rsidRDefault="00464E8E" w:rsidP="00D76555">
      <w:pPr>
        <w:spacing w:after="0" w:line="240" w:lineRule="auto"/>
      </w:pPr>
      <w:r>
        <w:separator/>
      </w:r>
    </w:p>
  </w:footnote>
  <w:footnote w:type="continuationSeparator" w:id="0">
    <w:p w14:paraId="3B969F19" w14:textId="77777777" w:rsidR="00464E8E" w:rsidRDefault="00464E8E" w:rsidP="00D765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A6F386" w14:textId="376B601E" w:rsidR="00D76555" w:rsidRDefault="00D76555" w:rsidP="00D76555">
    <w:pPr>
      <w:pStyle w:val="Header"/>
      <w:jc w:val="right"/>
    </w:pPr>
    <w:r>
      <w:rPr>
        <w:noProof/>
      </w:rPr>
      <w:drawing>
        <wp:inline distT="0" distB="0" distL="0" distR="0" wp14:anchorId="2D533092" wp14:editId="6B7B2A6D">
          <wp:extent cx="1755014" cy="726263"/>
          <wp:effectExtent l="0" t="0" r="0" b="0"/>
          <wp:docPr id="33016581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029844" name=""/>
                  <pic:cNvPicPr/>
                </pic:nvPicPr>
                <pic:blipFill>
                  <a:blip r:embed="rId1">
                    <a:extLst>
                      <a:ext uri="{28A0092B-C50C-407E-A947-70E740481C1C}">
                        <a14:useLocalDpi xmlns:a14="http://schemas.microsoft.com/office/drawing/2010/main"/>
                      </a:ext>
                    </a:extLst>
                  </a:blip>
                  <a:stretch>
                    <a:fillRect/>
                  </a:stretch>
                </pic:blipFill>
                <pic:spPr>
                  <a:xfrm>
                    <a:off x="0" y="0"/>
                    <a:ext cx="1755014" cy="726263"/>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F23E94"/>
    <w:multiLevelType w:val="multilevel"/>
    <w:tmpl w:val="D97645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86E5E02"/>
    <w:multiLevelType w:val="multilevel"/>
    <w:tmpl w:val="5C4424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B4E1A02"/>
    <w:multiLevelType w:val="multilevel"/>
    <w:tmpl w:val="ECBCAB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A2154FD"/>
    <w:multiLevelType w:val="multilevel"/>
    <w:tmpl w:val="76E464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4A23BF8"/>
    <w:multiLevelType w:val="multilevel"/>
    <w:tmpl w:val="AE882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68F0E69"/>
    <w:multiLevelType w:val="multilevel"/>
    <w:tmpl w:val="F8324C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09C4285"/>
    <w:multiLevelType w:val="multilevel"/>
    <w:tmpl w:val="404AA7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BA21BAA"/>
    <w:multiLevelType w:val="multilevel"/>
    <w:tmpl w:val="003EA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E9717A7"/>
    <w:multiLevelType w:val="multilevel"/>
    <w:tmpl w:val="27AEBF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4571798"/>
    <w:multiLevelType w:val="multilevel"/>
    <w:tmpl w:val="A28C5D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DE942AC"/>
    <w:multiLevelType w:val="multilevel"/>
    <w:tmpl w:val="0FC2F1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45E0F50"/>
    <w:multiLevelType w:val="multilevel"/>
    <w:tmpl w:val="694611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56412745">
    <w:abstractNumId w:val="0"/>
  </w:num>
  <w:num w:numId="2" w16cid:durableId="1030882913">
    <w:abstractNumId w:val="4"/>
  </w:num>
  <w:num w:numId="3" w16cid:durableId="230507623">
    <w:abstractNumId w:val="9"/>
  </w:num>
  <w:num w:numId="4" w16cid:durableId="256712626">
    <w:abstractNumId w:val="10"/>
  </w:num>
  <w:num w:numId="5" w16cid:durableId="811598239">
    <w:abstractNumId w:val="1"/>
  </w:num>
  <w:num w:numId="6" w16cid:durableId="1829251916">
    <w:abstractNumId w:val="6"/>
  </w:num>
  <w:num w:numId="7" w16cid:durableId="696928965">
    <w:abstractNumId w:val="5"/>
  </w:num>
  <w:num w:numId="8" w16cid:durableId="1941334681">
    <w:abstractNumId w:val="3"/>
  </w:num>
  <w:num w:numId="9" w16cid:durableId="948125555">
    <w:abstractNumId w:val="2"/>
  </w:num>
  <w:num w:numId="10" w16cid:durableId="1853110651">
    <w:abstractNumId w:val="8"/>
  </w:num>
  <w:num w:numId="11" w16cid:durableId="2006857012">
    <w:abstractNumId w:val="11"/>
  </w:num>
  <w:num w:numId="12" w16cid:durableId="139127172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6AF2"/>
    <w:rsid w:val="00076AF2"/>
    <w:rsid w:val="00464E8E"/>
    <w:rsid w:val="00D76555"/>
    <w:rsid w:val="00F45F57"/>
    <w:rsid w:val="00FE13D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7C9B70"/>
  <w15:chartTrackingRefBased/>
  <w15:docId w15:val="{71570D16-07D5-48BF-8FE2-3828A703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76AF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76AF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76AF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76AF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76AF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76AF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76AF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76AF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76AF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76AF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76AF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76AF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76AF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76AF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76AF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76AF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76AF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76AF2"/>
    <w:rPr>
      <w:rFonts w:eastAsiaTheme="majorEastAsia" w:cstheme="majorBidi"/>
      <w:color w:val="272727" w:themeColor="text1" w:themeTint="D8"/>
    </w:rPr>
  </w:style>
  <w:style w:type="paragraph" w:styleId="Title">
    <w:name w:val="Title"/>
    <w:basedOn w:val="Normal"/>
    <w:next w:val="Normal"/>
    <w:link w:val="TitleChar"/>
    <w:uiPriority w:val="10"/>
    <w:qFormat/>
    <w:rsid w:val="00076AF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76AF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76AF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76AF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76AF2"/>
    <w:pPr>
      <w:spacing w:before="160"/>
      <w:jc w:val="center"/>
    </w:pPr>
    <w:rPr>
      <w:i/>
      <w:iCs/>
      <w:color w:val="404040" w:themeColor="text1" w:themeTint="BF"/>
    </w:rPr>
  </w:style>
  <w:style w:type="character" w:customStyle="1" w:styleId="QuoteChar">
    <w:name w:val="Quote Char"/>
    <w:basedOn w:val="DefaultParagraphFont"/>
    <w:link w:val="Quote"/>
    <w:uiPriority w:val="29"/>
    <w:rsid w:val="00076AF2"/>
    <w:rPr>
      <w:i/>
      <w:iCs/>
      <w:color w:val="404040" w:themeColor="text1" w:themeTint="BF"/>
    </w:rPr>
  </w:style>
  <w:style w:type="paragraph" w:styleId="ListParagraph">
    <w:name w:val="List Paragraph"/>
    <w:basedOn w:val="Normal"/>
    <w:uiPriority w:val="34"/>
    <w:qFormat/>
    <w:rsid w:val="00076AF2"/>
    <w:pPr>
      <w:ind w:left="720"/>
      <w:contextualSpacing/>
    </w:pPr>
  </w:style>
  <w:style w:type="character" w:styleId="IntenseEmphasis">
    <w:name w:val="Intense Emphasis"/>
    <w:basedOn w:val="DefaultParagraphFont"/>
    <w:uiPriority w:val="21"/>
    <w:qFormat/>
    <w:rsid w:val="00076AF2"/>
    <w:rPr>
      <w:i/>
      <w:iCs/>
      <w:color w:val="0F4761" w:themeColor="accent1" w:themeShade="BF"/>
    </w:rPr>
  </w:style>
  <w:style w:type="paragraph" w:styleId="IntenseQuote">
    <w:name w:val="Intense Quote"/>
    <w:basedOn w:val="Normal"/>
    <w:next w:val="Normal"/>
    <w:link w:val="IntenseQuoteChar"/>
    <w:uiPriority w:val="30"/>
    <w:qFormat/>
    <w:rsid w:val="00076AF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76AF2"/>
    <w:rPr>
      <w:i/>
      <w:iCs/>
      <w:color w:val="0F4761" w:themeColor="accent1" w:themeShade="BF"/>
    </w:rPr>
  </w:style>
  <w:style w:type="character" w:styleId="IntenseReference">
    <w:name w:val="Intense Reference"/>
    <w:basedOn w:val="DefaultParagraphFont"/>
    <w:uiPriority w:val="32"/>
    <w:qFormat/>
    <w:rsid w:val="00076AF2"/>
    <w:rPr>
      <w:b/>
      <w:bCs/>
      <w:smallCaps/>
      <w:color w:val="0F4761" w:themeColor="accent1" w:themeShade="BF"/>
      <w:spacing w:val="5"/>
    </w:rPr>
  </w:style>
  <w:style w:type="paragraph" w:styleId="Header">
    <w:name w:val="header"/>
    <w:basedOn w:val="Normal"/>
    <w:link w:val="HeaderChar"/>
    <w:uiPriority w:val="99"/>
    <w:unhideWhenUsed/>
    <w:rsid w:val="00D76555"/>
    <w:pPr>
      <w:tabs>
        <w:tab w:val="center" w:pos="4513"/>
        <w:tab w:val="right" w:pos="9026"/>
      </w:tabs>
      <w:spacing w:after="0" w:line="240" w:lineRule="auto"/>
    </w:pPr>
  </w:style>
  <w:style w:type="character" w:customStyle="1" w:styleId="HeaderChar">
    <w:name w:val="Header Char"/>
    <w:basedOn w:val="DefaultParagraphFont"/>
    <w:link w:val="Header"/>
    <w:uiPriority w:val="99"/>
    <w:rsid w:val="00D76555"/>
  </w:style>
  <w:style w:type="paragraph" w:styleId="Footer">
    <w:name w:val="footer"/>
    <w:basedOn w:val="Normal"/>
    <w:link w:val="FooterChar"/>
    <w:uiPriority w:val="99"/>
    <w:unhideWhenUsed/>
    <w:rsid w:val="00D76555"/>
    <w:pPr>
      <w:tabs>
        <w:tab w:val="center" w:pos="4513"/>
        <w:tab w:val="right" w:pos="9026"/>
      </w:tabs>
      <w:spacing w:after="0" w:line="240" w:lineRule="auto"/>
    </w:pPr>
  </w:style>
  <w:style w:type="character" w:customStyle="1" w:styleId="FooterChar">
    <w:name w:val="Footer Char"/>
    <w:basedOn w:val="DefaultParagraphFont"/>
    <w:link w:val="Footer"/>
    <w:uiPriority w:val="99"/>
    <w:rsid w:val="00D765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1890</Words>
  <Characters>10778</Characters>
  <Application>Microsoft Office Word</Application>
  <DocSecurity>4</DocSecurity>
  <Lines>89</Lines>
  <Paragraphs>25</Paragraphs>
  <ScaleCrop>false</ScaleCrop>
  <Company/>
  <LinksUpToDate>false</LinksUpToDate>
  <CharactersWithSpaces>12643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Agnieszka Jaruga</dc:creator>
  <cp:keywords/>
  <dc:description/>
  <cp:lastModifiedBy>Afrodite Varvitsioti</cp:lastModifiedBy>
  <cp:revision>2</cp:revision>
  <dcterms:created xsi:type="dcterms:W3CDTF">2026-10-21T09:38:00Z</dcterms:created>
  <dcterms:modified xsi:type="dcterms:W3CDTF">2026-10-21T09:38:00Z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e7047c4-e691-4074-849f-7dc2f47720cd_Enabled">
    <vt:lpwstr>true</vt:lpwstr>
  </property>
  <property fmtid="{D5CDD505-2E9C-101B-9397-08002B2CF9AE}" pid="3" name="MSIP_Label_be7047c4-e691-4074-849f-7dc2f47720cd_SetDate">
    <vt:lpwstr>2026-10-21T07:53:40Z</vt:lpwstr>
  </property>
  <property fmtid="{D5CDD505-2E9C-101B-9397-08002B2CF9AE}" pid="4" name="MSIP_Label_be7047c4-e691-4074-849f-7dc2f47720cd_Method">
    <vt:lpwstr>Standard</vt:lpwstr>
  </property>
  <property fmtid="{D5CDD505-2E9C-101B-9397-08002B2CF9AE}" pid="5" name="MSIP_Label_be7047c4-e691-4074-849f-7dc2f47720cd_Name">
    <vt:lpwstr>GENERAL</vt:lpwstr>
  </property>
  <property fmtid="{D5CDD505-2E9C-101B-9397-08002B2CF9AE}" pid="6" name="MSIP_Label_be7047c4-e691-4074-849f-7dc2f47720cd_SiteId">
    <vt:lpwstr>e6cdd8fd-c4b1-49b4-992e-f3c622f04251</vt:lpwstr>
  </property>
  <property fmtid="{D5CDD505-2E9C-101B-9397-08002B2CF9AE}" pid="7" name="MSIP_Label_be7047c4-e691-4074-849f-7dc2f47720cd_ActionId">
    <vt:lpwstr>8be0fa3f-f0d9-4f1a-b738-a52cb306a34a</vt:lpwstr>
  </property>
  <property fmtid="{D5CDD505-2E9C-101B-9397-08002B2CF9AE}" pid="8" name="MSIP_Label_be7047c4-e691-4074-849f-7dc2f47720cd_ContentBits">
    <vt:lpwstr>0</vt:lpwstr>
  </property>
  <property fmtid="{D5CDD505-2E9C-101B-9397-08002B2CF9AE}" pid="9" name="MSIP_Label_be7047c4-e691-4074-849f-7dc2f47720cd_Tag">
    <vt:lpwstr>10, 3, 0, 1</vt:lpwstr>
  </property>
</Properties>
</file>