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1F7F8E27" w:rsidR="00267D6E" w:rsidRPr="00267D6E" w:rsidRDefault="00BC51C3" w:rsidP="006C13BF">
            <w:pPr>
              <w:spacing w:before="160"/>
            </w:pPr>
            <w:r>
              <w:t xml:space="preserve">Band 5 Occupational Therapist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53220DAF" w:rsidR="00267D6E" w:rsidRPr="00267D6E" w:rsidRDefault="003F2516" w:rsidP="006C13BF">
            <w:pPr>
              <w:spacing w:before="160"/>
            </w:pPr>
            <w:r>
              <w:t>Band 7 Therapist</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0C9761C0" w:rsidR="00267D6E" w:rsidRPr="00267D6E" w:rsidRDefault="003F2516"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1ED42BD3" w14:textId="77777777" w:rsidR="00A260B6" w:rsidRDefault="00394265" w:rsidP="00A260B6">
      <w:pPr>
        <w:rPr>
          <w:rFonts w:ascii="Arial" w:hAnsi="Arial" w:cs="Arial"/>
          <w:color w:val="808080" w:themeColor="background1" w:themeShade="80"/>
        </w:rPr>
      </w:pPr>
      <w:r>
        <w:t>Job purpos</w:t>
      </w:r>
      <w:r w:rsidR="00A260B6">
        <w:t xml:space="preserve">e </w:t>
      </w:r>
      <w:r w:rsidR="00282F4F" w:rsidRPr="00282F4F">
        <w:rPr>
          <w:rFonts w:ascii="Arial" w:hAnsi="Arial" w:cs="Arial"/>
          <w:color w:val="808080" w:themeColor="background1" w:themeShade="80"/>
        </w:rPr>
        <w:t xml:space="preserve"> </w:t>
      </w:r>
    </w:p>
    <w:p w14:paraId="77A4F632" w14:textId="2D227AF7" w:rsidR="00A260B6" w:rsidRPr="00A260B6" w:rsidRDefault="00A260B6" w:rsidP="00A260B6">
      <w:pPr>
        <w:rPr>
          <w:rFonts w:ascii="Arial" w:hAnsi="Arial" w:cs="Arial"/>
          <w:bCs/>
          <w:color w:val="auto"/>
        </w:rPr>
      </w:pPr>
      <w:r w:rsidRPr="00A260B6">
        <w:rPr>
          <w:rFonts w:ascii="Arial" w:hAnsi="Arial" w:cs="Arial"/>
          <w:color w:val="auto"/>
        </w:rPr>
        <w:t xml:space="preserve">HCRG care group </w:t>
      </w:r>
      <w:r w:rsidRPr="00A260B6">
        <w:rPr>
          <w:rFonts w:ascii="Arial" w:hAnsi="Arial" w:cs="Arial"/>
          <w:bCs/>
          <w:color w:val="auto"/>
        </w:rPr>
        <w:t xml:space="preserve">are seeking a motivated and caring Occupational Therapist to join the inpatients rehabilitation team. The aim of the inpatient rehabilitation team at Paulton Memorial Hospital and St Martin’s is to improve independence, </w:t>
      </w:r>
      <w:proofErr w:type="gramStart"/>
      <w:r w:rsidRPr="00A260B6">
        <w:rPr>
          <w:rFonts w:ascii="Arial" w:hAnsi="Arial" w:cs="Arial"/>
          <w:bCs/>
          <w:color w:val="auto"/>
        </w:rPr>
        <w:t>health</w:t>
      </w:r>
      <w:proofErr w:type="gramEnd"/>
      <w:r w:rsidRPr="00A260B6">
        <w:rPr>
          <w:rFonts w:ascii="Arial" w:hAnsi="Arial" w:cs="Arial"/>
          <w:bCs/>
          <w:color w:val="auto"/>
        </w:rPr>
        <w:t xml:space="preserve"> and wellbeing. </w:t>
      </w:r>
    </w:p>
    <w:p w14:paraId="0E85C272" w14:textId="77777777" w:rsidR="00A260B6" w:rsidRPr="00A260B6" w:rsidRDefault="00A260B6" w:rsidP="00A260B6">
      <w:pPr>
        <w:spacing w:after="240"/>
        <w:ind w:right="-2"/>
        <w:rPr>
          <w:rFonts w:ascii="Arial" w:hAnsi="Arial" w:cs="Arial"/>
          <w:bCs/>
          <w:color w:val="auto"/>
        </w:rPr>
      </w:pPr>
      <w:r w:rsidRPr="00A260B6">
        <w:rPr>
          <w:rFonts w:ascii="Arial" w:hAnsi="Arial" w:cs="Arial"/>
          <w:bCs/>
          <w:color w:val="auto"/>
        </w:rPr>
        <w:t xml:space="preserve">While the service is mainly delivered to older people, it also meets the needs of some younger disabled adults when indicated. It is essential that the applicant has knowledge and skills gained through a combination of work experience and training for older people with a range of physical, cognitive difficulties.  </w:t>
      </w:r>
    </w:p>
    <w:p w14:paraId="3C8140A4" w14:textId="77777777" w:rsidR="00A260B6" w:rsidRPr="00A260B6" w:rsidRDefault="00A260B6" w:rsidP="00A260B6">
      <w:pPr>
        <w:spacing w:after="240"/>
        <w:ind w:right="-2"/>
        <w:rPr>
          <w:rFonts w:ascii="Arial" w:hAnsi="Arial" w:cs="Arial"/>
          <w:bCs/>
          <w:color w:val="auto"/>
        </w:rPr>
      </w:pPr>
      <w:r w:rsidRPr="00A260B6">
        <w:rPr>
          <w:rFonts w:ascii="Arial" w:hAnsi="Arial" w:cs="Arial"/>
          <w:bCs/>
          <w:color w:val="auto"/>
        </w:rPr>
        <w:t xml:space="preserve">To provide an effective patient centred occupational therapy service, working in conjunction with other members of the team and with support of a senior Occupational Therapist where required. You will manage a defined caseload, often complex, using </w:t>
      </w:r>
      <w:proofErr w:type="gramStart"/>
      <w:r w:rsidRPr="00A260B6">
        <w:rPr>
          <w:rFonts w:ascii="Arial" w:hAnsi="Arial" w:cs="Arial"/>
          <w:bCs/>
          <w:color w:val="auto"/>
        </w:rPr>
        <w:t>evidence based</w:t>
      </w:r>
      <w:proofErr w:type="gramEnd"/>
      <w:r w:rsidRPr="00A260B6">
        <w:rPr>
          <w:rFonts w:ascii="Arial" w:hAnsi="Arial" w:cs="Arial"/>
          <w:bCs/>
          <w:color w:val="auto"/>
        </w:rPr>
        <w:t xml:space="preserve"> principles to assess, plan, implement and evaluate interventions in hospital and within the patient’s home. </w:t>
      </w:r>
    </w:p>
    <w:p w14:paraId="4599BA61" w14:textId="77777777" w:rsidR="00A260B6" w:rsidRPr="00A260B6" w:rsidRDefault="00A260B6" w:rsidP="00A260B6">
      <w:pPr>
        <w:spacing w:after="240"/>
        <w:ind w:right="-2"/>
        <w:rPr>
          <w:rFonts w:ascii="Arial" w:hAnsi="Arial" w:cs="Arial"/>
          <w:bCs/>
          <w:color w:val="auto"/>
        </w:rPr>
      </w:pPr>
      <w:r w:rsidRPr="00A260B6">
        <w:rPr>
          <w:rFonts w:ascii="Arial" w:hAnsi="Arial" w:cs="Arial"/>
          <w:bCs/>
          <w:color w:val="auto"/>
        </w:rPr>
        <w:t xml:space="preserve">You will work closely with </w:t>
      </w:r>
      <w:proofErr w:type="gramStart"/>
      <w:r w:rsidRPr="00A260B6">
        <w:rPr>
          <w:rFonts w:ascii="Arial" w:hAnsi="Arial" w:cs="Arial"/>
          <w:bCs/>
          <w:color w:val="auto"/>
        </w:rPr>
        <w:t>community based</w:t>
      </w:r>
      <w:proofErr w:type="gramEnd"/>
      <w:r w:rsidRPr="00A260B6">
        <w:rPr>
          <w:rFonts w:ascii="Arial" w:hAnsi="Arial" w:cs="Arial"/>
          <w:bCs/>
          <w:color w:val="auto"/>
        </w:rPr>
        <w:t xml:space="preserve"> colleagues from Health and Social Care to provide a safe, timely and effective discharge. Ability to organise own workload and work flexibly to meet changing demands on the service and changing status of the patient, maintaining clear comprehensive clinical records. </w:t>
      </w:r>
    </w:p>
    <w:p w14:paraId="64EAA22B" w14:textId="141D86CE" w:rsidR="00A260B6" w:rsidRPr="00A260B6" w:rsidRDefault="00A260B6" w:rsidP="00A260B6">
      <w:pPr>
        <w:pStyle w:val="Subheader"/>
        <w:rPr>
          <w:rFonts w:ascii="Arial" w:hAnsi="Arial" w:cs="Arial"/>
          <w:b w:val="0"/>
          <w:color w:val="auto"/>
        </w:rPr>
      </w:pPr>
      <w:r w:rsidRPr="00A260B6">
        <w:rPr>
          <w:rFonts w:ascii="Arial" w:hAnsi="Arial" w:cs="Arial"/>
          <w:b w:val="0"/>
          <w:color w:val="auto"/>
        </w:rPr>
        <w:t xml:space="preserve">As part of service </w:t>
      </w:r>
      <w:proofErr w:type="gramStart"/>
      <w:r w:rsidRPr="00A260B6">
        <w:rPr>
          <w:rFonts w:ascii="Arial" w:hAnsi="Arial" w:cs="Arial"/>
          <w:b w:val="0"/>
          <w:color w:val="auto"/>
        </w:rPr>
        <w:t>improvement</w:t>
      </w:r>
      <w:proofErr w:type="gramEnd"/>
      <w:r w:rsidRPr="00A260B6">
        <w:rPr>
          <w:rFonts w:ascii="Arial" w:hAnsi="Arial" w:cs="Arial"/>
          <w:b w:val="0"/>
          <w:color w:val="auto"/>
        </w:rPr>
        <w:t xml:space="preserve"> we complete regular rotations across site as part of learning and development for the individual, other staff and the service. The community hospitals provide therapy over the </w:t>
      </w:r>
      <w:proofErr w:type="gramStart"/>
      <w:r w:rsidRPr="00A260B6">
        <w:rPr>
          <w:rFonts w:ascii="Arial" w:hAnsi="Arial" w:cs="Arial"/>
          <w:b w:val="0"/>
          <w:color w:val="auto"/>
        </w:rPr>
        <w:t>weekend</w:t>
      </w:r>
      <w:proofErr w:type="gramEnd"/>
      <w:r w:rsidRPr="00A260B6">
        <w:rPr>
          <w:rFonts w:ascii="Arial" w:hAnsi="Arial" w:cs="Arial"/>
          <w:b w:val="0"/>
          <w:color w:val="auto"/>
        </w:rPr>
        <w:t xml:space="preserve"> and you will therefore be included in the weekend rota, to cover a service over 7 days. </w:t>
      </w:r>
    </w:p>
    <w:p w14:paraId="06A8E137" w14:textId="77777777" w:rsidR="00A260B6" w:rsidRDefault="00A260B6" w:rsidP="00A260B6">
      <w:pPr>
        <w:spacing w:after="240"/>
        <w:ind w:right="-2"/>
        <w:rPr>
          <w:rFonts w:ascii="Arial" w:hAnsi="Arial" w:cs="Arial"/>
          <w:color w:val="auto"/>
        </w:rPr>
      </w:pPr>
    </w:p>
    <w:p w14:paraId="6B17A86D" w14:textId="4BC95AB0" w:rsidR="00A260B6" w:rsidRPr="00A260B6" w:rsidRDefault="00A260B6" w:rsidP="00A260B6">
      <w:pPr>
        <w:spacing w:after="240"/>
        <w:ind w:right="-2"/>
        <w:rPr>
          <w:rFonts w:ascii="Arial" w:hAnsi="Arial" w:cs="Arial"/>
          <w:color w:val="auto"/>
        </w:rPr>
      </w:pPr>
      <w:r w:rsidRPr="00A260B6">
        <w:rPr>
          <w:rFonts w:ascii="Arial" w:hAnsi="Arial" w:cs="Arial"/>
          <w:color w:val="auto"/>
        </w:rPr>
        <w:t>Base</w:t>
      </w:r>
    </w:p>
    <w:p w14:paraId="19D0F7DF" w14:textId="6225728C" w:rsidR="00A260B6" w:rsidRPr="00A260B6" w:rsidRDefault="00A260B6" w:rsidP="00A260B6">
      <w:pPr>
        <w:spacing w:after="240"/>
        <w:ind w:right="-2"/>
        <w:rPr>
          <w:rFonts w:ascii="Arial" w:hAnsi="Arial" w:cs="Arial"/>
          <w:bCs/>
          <w:color w:val="auto"/>
        </w:rPr>
      </w:pPr>
      <w:r w:rsidRPr="00A260B6">
        <w:rPr>
          <w:rFonts w:ascii="Arial" w:hAnsi="Arial" w:cs="Arial"/>
          <w:color w:val="auto"/>
        </w:rPr>
        <w:t xml:space="preserve">This post will be based on Sulis Ward at St Martin’s Hospital. </w:t>
      </w:r>
    </w:p>
    <w:p w14:paraId="098C949D" w14:textId="24DDC692" w:rsidR="00A260B6" w:rsidRPr="00A260B6" w:rsidRDefault="00A260B6" w:rsidP="00A260B6">
      <w:pPr>
        <w:spacing w:after="240"/>
        <w:ind w:right="-2"/>
        <w:rPr>
          <w:rFonts w:ascii="Arial" w:hAnsi="Arial" w:cs="Arial"/>
          <w:bCs/>
          <w:color w:val="auto"/>
        </w:rPr>
      </w:pPr>
      <w:r w:rsidRPr="00A260B6">
        <w:rPr>
          <w:rFonts w:ascii="Arial" w:hAnsi="Arial" w:cs="Arial"/>
          <w:bCs/>
          <w:color w:val="auto"/>
        </w:rPr>
        <w:t xml:space="preserve">  </w:t>
      </w:r>
    </w:p>
    <w:p w14:paraId="5784B5F2" w14:textId="77777777" w:rsidR="00A260B6" w:rsidRPr="00A260B6" w:rsidRDefault="00A260B6" w:rsidP="009741A4">
      <w:pPr>
        <w:pStyle w:val="Subheader"/>
      </w:pPr>
    </w:p>
    <w:p w14:paraId="46AE72B9" w14:textId="77777777" w:rsidR="009741A4" w:rsidRDefault="00E7347B" w:rsidP="009741A4">
      <w:pPr>
        <w:pStyle w:val="Heading2"/>
      </w:pPr>
      <w:r>
        <w:t>Key responsibilities</w:t>
      </w:r>
    </w:p>
    <w:p w14:paraId="74BE2B29" w14:textId="77777777" w:rsidR="009741A4" w:rsidRPr="0034451A" w:rsidRDefault="009741A4" w:rsidP="009741A4">
      <w:pPr>
        <w:rPr>
          <w:rFonts w:ascii="Arial" w:hAnsi="Arial" w:cs="Arial"/>
          <w:color w:val="auto"/>
          <w:szCs w:val="24"/>
        </w:rPr>
      </w:pPr>
      <w:r w:rsidRPr="0034451A">
        <w:rPr>
          <w:rFonts w:ascii="Arial" w:hAnsi="Arial" w:cs="Arial"/>
          <w:color w:val="auto"/>
          <w:szCs w:val="24"/>
        </w:rPr>
        <w:t>This list is intended to summarise key responsibilities and is not intended to cover every task that may be required of the role:</w:t>
      </w:r>
    </w:p>
    <w:p w14:paraId="42C0A3E8" w14:textId="77777777" w:rsidR="00A260B6" w:rsidRPr="0034451A" w:rsidRDefault="00A260B6" w:rsidP="00A260B6">
      <w:pPr>
        <w:ind w:right="-2"/>
        <w:rPr>
          <w:rFonts w:ascii="Arial" w:hAnsi="Arial" w:cs="Arial"/>
          <w:b/>
          <w:color w:val="auto"/>
          <w:szCs w:val="24"/>
        </w:rPr>
      </w:pPr>
      <w:r w:rsidRPr="0034451A">
        <w:rPr>
          <w:rFonts w:ascii="Arial" w:hAnsi="Arial" w:cs="Arial"/>
          <w:color w:val="auto"/>
        </w:rPr>
        <w:t xml:space="preserve">•To undertake assessment of individuals within the inpatient setting, considering functional and environmental factors in the community. </w:t>
      </w:r>
    </w:p>
    <w:p w14:paraId="735CC6BB" w14:textId="77777777" w:rsidR="00A260B6" w:rsidRPr="0034451A" w:rsidRDefault="00A260B6" w:rsidP="00A260B6">
      <w:pPr>
        <w:ind w:right="-2"/>
        <w:rPr>
          <w:rFonts w:ascii="Arial" w:hAnsi="Arial" w:cs="Arial"/>
          <w:b/>
          <w:color w:val="auto"/>
        </w:rPr>
      </w:pPr>
      <w:r w:rsidRPr="0034451A">
        <w:rPr>
          <w:rFonts w:ascii="Arial" w:hAnsi="Arial" w:cs="Arial"/>
          <w:color w:val="auto"/>
        </w:rPr>
        <w:t xml:space="preserve">•To devise, implement and evaluate patient centred treatment plans through selective techniques and graded activities with supervision from an Advanced OT where required. </w:t>
      </w:r>
    </w:p>
    <w:p w14:paraId="4940F0C4" w14:textId="77777777" w:rsidR="00A260B6" w:rsidRPr="0034451A" w:rsidRDefault="00A260B6" w:rsidP="00A260B6">
      <w:pPr>
        <w:ind w:right="-2"/>
        <w:rPr>
          <w:rFonts w:ascii="Arial" w:hAnsi="Arial" w:cs="Arial"/>
          <w:b/>
          <w:color w:val="auto"/>
        </w:rPr>
      </w:pPr>
      <w:r w:rsidRPr="0034451A">
        <w:rPr>
          <w:rFonts w:ascii="Arial" w:hAnsi="Arial" w:cs="Arial"/>
          <w:color w:val="auto"/>
        </w:rPr>
        <w:t>•To ensure that individual’s full potential and functional independence is developed or maintained.</w:t>
      </w:r>
    </w:p>
    <w:p w14:paraId="5B615A5B" w14:textId="77777777" w:rsidR="00A260B6" w:rsidRPr="0034451A" w:rsidRDefault="00A260B6" w:rsidP="00A260B6">
      <w:pPr>
        <w:ind w:right="-2"/>
        <w:rPr>
          <w:rFonts w:ascii="Arial" w:hAnsi="Arial" w:cs="Arial"/>
          <w:b/>
          <w:color w:val="auto"/>
        </w:rPr>
      </w:pPr>
      <w:r w:rsidRPr="0034451A">
        <w:rPr>
          <w:rFonts w:ascii="Arial" w:hAnsi="Arial" w:cs="Arial"/>
          <w:color w:val="auto"/>
        </w:rPr>
        <w:t xml:space="preserve">•To communicate effectively to the multi-disciplinary team to promote patient safety and the management of </w:t>
      </w:r>
      <w:proofErr w:type="gramStart"/>
      <w:r w:rsidRPr="0034451A">
        <w:rPr>
          <w:rFonts w:ascii="Arial" w:hAnsi="Arial" w:cs="Arial"/>
          <w:color w:val="auto"/>
        </w:rPr>
        <w:t>risk, and</w:t>
      </w:r>
      <w:proofErr w:type="gramEnd"/>
      <w:r w:rsidRPr="0034451A">
        <w:rPr>
          <w:rFonts w:ascii="Arial" w:hAnsi="Arial" w:cs="Arial"/>
          <w:color w:val="auto"/>
        </w:rPr>
        <w:t xml:space="preserve"> attend weekly MDT meetings.</w:t>
      </w:r>
    </w:p>
    <w:p w14:paraId="40D43604" w14:textId="77777777" w:rsidR="00A260B6" w:rsidRPr="0034451A" w:rsidRDefault="00A260B6" w:rsidP="00A260B6">
      <w:pPr>
        <w:ind w:right="-2"/>
        <w:rPr>
          <w:rFonts w:ascii="Arial" w:hAnsi="Arial" w:cs="Arial"/>
          <w:b/>
          <w:color w:val="auto"/>
        </w:rPr>
      </w:pPr>
      <w:r w:rsidRPr="0034451A">
        <w:rPr>
          <w:rFonts w:ascii="Arial" w:hAnsi="Arial" w:cs="Arial"/>
          <w:color w:val="auto"/>
        </w:rPr>
        <w:t>•To provide a specific and effective high-quality service to patients.</w:t>
      </w:r>
    </w:p>
    <w:p w14:paraId="282912F1" w14:textId="77777777" w:rsidR="00A260B6" w:rsidRPr="0034451A" w:rsidRDefault="00A260B6" w:rsidP="00A260B6">
      <w:pPr>
        <w:ind w:right="-2"/>
        <w:rPr>
          <w:rFonts w:ascii="Arial" w:hAnsi="Arial" w:cs="Arial"/>
          <w:b/>
          <w:color w:val="auto"/>
        </w:rPr>
      </w:pPr>
      <w:r w:rsidRPr="0034451A">
        <w:rPr>
          <w:rFonts w:ascii="Arial" w:hAnsi="Arial" w:cs="Arial"/>
          <w:color w:val="auto"/>
        </w:rPr>
        <w:t xml:space="preserve">•To participate in training and supervision of band 5 OT’s, </w:t>
      </w:r>
      <w:proofErr w:type="gramStart"/>
      <w:r w:rsidRPr="0034451A">
        <w:rPr>
          <w:rFonts w:ascii="Arial" w:hAnsi="Arial" w:cs="Arial"/>
          <w:color w:val="auto"/>
        </w:rPr>
        <w:t>technicians</w:t>
      </w:r>
      <w:proofErr w:type="gramEnd"/>
      <w:r w:rsidRPr="0034451A">
        <w:rPr>
          <w:rFonts w:ascii="Arial" w:hAnsi="Arial" w:cs="Arial"/>
          <w:color w:val="auto"/>
        </w:rPr>
        <w:t xml:space="preserve"> and OT students within the inpatient speciality. </w:t>
      </w:r>
    </w:p>
    <w:p w14:paraId="4AC87913" w14:textId="77777777" w:rsidR="00A260B6" w:rsidRPr="0034451A" w:rsidRDefault="00A260B6" w:rsidP="00A260B6">
      <w:pPr>
        <w:ind w:right="-2"/>
        <w:rPr>
          <w:rFonts w:ascii="Arial" w:hAnsi="Arial" w:cs="Arial"/>
          <w:b/>
          <w:color w:val="auto"/>
        </w:rPr>
      </w:pPr>
      <w:r w:rsidRPr="0034451A">
        <w:rPr>
          <w:rFonts w:ascii="Arial" w:hAnsi="Arial" w:cs="Arial"/>
          <w:color w:val="auto"/>
        </w:rPr>
        <w:t>•To monitor and improve standards of care through supervision and reflection on own practice and that of junior staff and assistants/technicians.</w:t>
      </w:r>
    </w:p>
    <w:p w14:paraId="07D9995C" w14:textId="77777777" w:rsidR="00A260B6" w:rsidRPr="0034451A" w:rsidRDefault="00A260B6" w:rsidP="00A260B6">
      <w:pPr>
        <w:ind w:right="-2"/>
        <w:rPr>
          <w:rFonts w:ascii="Arial" w:hAnsi="Arial" w:cs="Arial"/>
          <w:b/>
          <w:color w:val="auto"/>
        </w:rPr>
      </w:pPr>
      <w:r w:rsidRPr="0034451A">
        <w:rPr>
          <w:rFonts w:ascii="Arial" w:hAnsi="Arial" w:cs="Arial"/>
          <w:color w:val="auto"/>
        </w:rPr>
        <w:t>•To undertake evidence-based projects, including recommendations for change in practice.</w:t>
      </w:r>
    </w:p>
    <w:p w14:paraId="38D7CB61" w14:textId="715592CF" w:rsidR="00A260B6" w:rsidRPr="0034451A" w:rsidRDefault="00A260B6" w:rsidP="00A260B6">
      <w:pPr>
        <w:ind w:right="-2"/>
        <w:rPr>
          <w:rFonts w:ascii="Arial" w:hAnsi="Arial" w:cs="Arial"/>
          <w:b/>
          <w:color w:val="auto"/>
        </w:rPr>
      </w:pPr>
      <w:r w:rsidRPr="0034451A">
        <w:rPr>
          <w:rFonts w:ascii="Arial" w:hAnsi="Arial" w:cs="Arial"/>
          <w:color w:val="auto"/>
        </w:rPr>
        <w:t>•To be responsible as an autonomous practitioner to undertake a comprehensive clinical workload with supervision.</w:t>
      </w:r>
    </w:p>
    <w:p w14:paraId="49A22BF8" w14:textId="77777777" w:rsidR="00A260B6" w:rsidRPr="0034451A" w:rsidRDefault="00A260B6" w:rsidP="00A260B6">
      <w:pPr>
        <w:ind w:right="-2"/>
        <w:rPr>
          <w:rFonts w:ascii="Arial" w:hAnsi="Arial" w:cs="Arial"/>
          <w:b/>
          <w:color w:val="auto"/>
        </w:rPr>
      </w:pPr>
      <w:r w:rsidRPr="0034451A">
        <w:rPr>
          <w:rFonts w:ascii="Arial" w:hAnsi="Arial" w:cs="Arial"/>
          <w:color w:val="auto"/>
        </w:rPr>
        <w:t>•To contribute to the assessment of capacity, gaining valid informed consent and having the ability to work within a legal framework with those who lack capacity to consent to treatment.</w:t>
      </w:r>
    </w:p>
    <w:p w14:paraId="2ACCE0D5" w14:textId="0DE3171A" w:rsidR="00A260B6" w:rsidRPr="0034451A" w:rsidRDefault="00A260B6" w:rsidP="00A260B6">
      <w:pPr>
        <w:ind w:right="-2"/>
        <w:rPr>
          <w:rFonts w:ascii="Arial" w:hAnsi="Arial" w:cs="Arial"/>
          <w:b/>
          <w:color w:val="auto"/>
        </w:rPr>
      </w:pPr>
      <w:r w:rsidRPr="0034451A">
        <w:rPr>
          <w:rFonts w:ascii="Arial" w:hAnsi="Arial" w:cs="Arial"/>
          <w:color w:val="auto"/>
        </w:rPr>
        <w:t>•To understand the underlying cause of difficulties with clients who have specific needs and utilise strategies for managing challenging behaviours and communication with supervision.</w:t>
      </w:r>
    </w:p>
    <w:p w14:paraId="1A151B10" w14:textId="12F3BD4D" w:rsidR="00A260B6" w:rsidRPr="0034451A" w:rsidRDefault="00A260B6" w:rsidP="00A260B6">
      <w:pPr>
        <w:ind w:right="-2"/>
        <w:rPr>
          <w:rFonts w:ascii="Arial" w:hAnsi="Arial" w:cs="Arial"/>
          <w:b/>
          <w:color w:val="auto"/>
        </w:rPr>
      </w:pPr>
      <w:r w:rsidRPr="0034451A">
        <w:rPr>
          <w:rFonts w:ascii="Arial" w:hAnsi="Arial" w:cs="Arial"/>
          <w:color w:val="auto"/>
        </w:rPr>
        <w:t xml:space="preserve">•To hold clinical responsibility for a designated caseload of patients and to manage this efficiently and effectively </w:t>
      </w:r>
      <w:proofErr w:type="gramStart"/>
      <w:r w:rsidRPr="0034451A">
        <w:rPr>
          <w:rFonts w:ascii="Arial" w:hAnsi="Arial" w:cs="Arial"/>
          <w:color w:val="auto"/>
        </w:rPr>
        <w:t>with regard to</w:t>
      </w:r>
      <w:proofErr w:type="gramEnd"/>
      <w:r w:rsidRPr="0034451A">
        <w:rPr>
          <w:rFonts w:ascii="Arial" w:hAnsi="Arial" w:cs="Arial"/>
          <w:color w:val="auto"/>
        </w:rPr>
        <w:t xml:space="preserve"> clinical priorities and efficient use of time with supervision.</w:t>
      </w:r>
    </w:p>
    <w:p w14:paraId="7FE5D2C5" w14:textId="77777777" w:rsidR="00A260B6" w:rsidRPr="0034451A" w:rsidRDefault="00A260B6" w:rsidP="00A260B6">
      <w:pPr>
        <w:ind w:right="-2"/>
        <w:rPr>
          <w:rFonts w:ascii="Arial" w:hAnsi="Arial" w:cs="Arial"/>
          <w:b/>
          <w:color w:val="auto"/>
        </w:rPr>
      </w:pPr>
      <w:r w:rsidRPr="0034451A">
        <w:rPr>
          <w:rFonts w:ascii="Arial" w:hAnsi="Arial" w:cs="Arial"/>
          <w:color w:val="auto"/>
        </w:rPr>
        <w:t>•To work in partnership with client and carer, negotiate goals and prioritise interventions, which respect to client’s choice and values.</w:t>
      </w:r>
    </w:p>
    <w:p w14:paraId="2ED3CFEC" w14:textId="77777777" w:rsidR="00A260B6" w:rsidRPr="0034451A" w:rsidRDefault="00A260B6" w:rsidP="00A260B6">
      <w:pPr>
        <w:ind w:right="-2"/>
        <w:rPr>
          <w:rFonts w:ascii="Arial" w:hAnsi="Arial" w:cs="Arial"/>
          <w:b/>
          <w:color w:val="auto"/>
        </w:rPr>
      </w:pPr>
      <w:r w:rsidRPr="0034451A">
        <w:rPr>
          <w:rFonts w:ascii="Arial" w:hAnsi="Arial" w:cs="Arial"/>
          <w:color w:val="auto"/>
        </w:rPr>
        <w:t>•To work in partnership with client and multi-disciplinary teams to ensure timely and co-ordinated approach to intervention and discharge.</w:t>
      </w:r>
    </w:p>
    <w:p w14:paraId="0EDC4A0F" w14:textId="77777777" w:rsidR="00A260B6" w:rsidRPr="0034451A" w:rsidRDefault="00A260B6" w:rsidP="00A260B6">
      <w:pPr>
        <w:ind w:right="-2"/>
        <w:rPr>
          <w:rFonts w:ascii="Arial" w:hAnsi="Arial" w:cs="Arial"/>
          <w:b/>
          <w:color w:val="auto"/>
        </w:rPr>
      </w:pPr>
      <w:r w:rsidRPr="0034451A">
        <w:rPr>
          <w:rFonts w:ascii="Arial" w:hAnsi="Arial" w:cs="Arial"/>
          <w:color w:val="auto"/>
        </w:rPr>
        <w:t>•To train client and carers in safe and appropriate use of prescribed equipment.</w:t>
      </w:r>
    </w:p>
    <w:p w14:paraId="3411D334" w14:textId="77777777" w:rsidR="00A260B6" w:rsidRPr="0034451A" w:rsidRDefault="00A260B6" w:rsidP="00A260B6">
      <w:pPr>
        <w:ind w:right="-2"/>
        <w:rPr>
          <w:rFonts w:ascii="Arial" w:hAnsi="Arial" w:cs="Arial"/>
          <w:b/>
          <w:color w:val="auto"/>
        </w:rPr>
      </w:pPr>
    </w:p>
    <w:p w14:paraId="2547C38A" w14:textId="77777777" w:rsidR="00282F4F" w:rsidRDefault="00282F4F" w:rsidP="003F2516">
      <w:pPr>
        <w:rPr>
          <w:rFonts w:ascii="Calibri" w:hAnsi="Calibri"/>
          <w:b/>
        </w:rPr>
      </w:pPr>
    </w:p>
    <w:p w14:paraId="50FE38FF" w14:textId="1CFBA57B" w:rsidR="00B74FF1" w:rsidRDefault="00B74FF1" w:rsidP="00282F4F">
      <w:pPr>
        <w:spacing w:after="0" w:line="240" w:lineRule="auto"/>
      </w:pP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lastRenderedPageBreak/>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sidRPr="000116CF">
        <w:lastRenderedPageBreak/>
        <w:t xml:space="preserve">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46DB3796" w:rsidR="00356DB4" w:rsidRDefault="000142A9" w:rsidP="000142A9">
      <w:pPr>
        <w:pStyle w:val="Subheader"/>
      </w:pPr>
      <w:r>
        <w:t>Essential</w:t>
      </w:r>
    </w:p>
    <w:p w14:paraId="75D84606" w14:textId="77777777" w:rsidR="0034451A" w:rsidRPr="0034451A" w:rsidRDefault="0034451A" w:rsidP="0034451A">
      <w:pPr>
        <w:numPr>
          <w:ilvl w:val="0"/>
          <w:numId w:val="9"/>
        </w:numPr>
        <w:spacing w:after="0" w:line="240" w:lineRule="auto"/>
        <w:rPr>
          <w:rFonts w:ascii="Arial" w:hAnsi="Arial" w:cs="Arial"/>
          <w:b/>
        </w:rPr>
      </w:pPr>
      <w:r w:rsidRPr="0034451A">
        <w:rPr>
          <w:rFonts w:ascii="Arial" w:hAnsi="Arial" w:cs="Arial"/>
        </w:rPr>
        <w:t>Diploma/ degree in Occupational Therapy and registration on Health and care Professions Council register.</w:t>
      </w:r>
    </w:p>
    <w:p w14:paraId="05034E2B" w14:textId="19FACEB6"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Experience of working with older people with a range of physical, </w:t>
      </w:r>
      <w:proofErr w:type="gramStart"/>
      <w:r w:rsidRPr="0034451A">
        <w:rPr>
          <w:rFonts w:ascii="Arial" w:hAnsi="Arial" w:cs="Arial"/>
        </w:rPr>
        <w:t>cognitive</w:t>
      </w:r>
      <w:proofErr w:type="gramEnd"/>
      <w:r w:rsidRPr="0034451A">
        <w:rPr>
          <w:rFonts w:ascii="Arial" w:hAnsi="Arial" w:cs="Arial"/>
        </w:rPr>
        <w:t xml:space="preserve"> and psychological issues. </w:t>
      </w:r>
    </w:p>
    <w:p w14:paraId="6ADA7001" w14:textId="650CD1B0"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High level assessment and activity analysis skills. </w:t>
      </w:r>
    </w:p>
    <w:p w14:paraId="5907D2E5"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Knowledge of legislation and implementing this in the clinical setting. </w:t>
      </w:r>
    </w:p>
    <w:p w14:paraId="1C3270D6"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Good working knowledge of typical work-related systems, procedures, </w:t>
      </w:r>
      <w:proofErr w:type="gramStart"/>
      <w:r w:rsidRPr="0034451A">
        <w:rPr>
          <w:rFonts w:ascii="Arial" w:hAnsi="Arial" w:cs="Arial"/>
        </w:rPr>
        <w:t>equipment</w:t>
      </w:r>
      <w:proofErr w:type="gramEnd"/>
      <w:r w:rsidRPr="0034451A">
        <w:rPr>
          <w:rFonts w:ascii="Arial" w:hAnsi="Arial" w:cs="Arial"/>
        </w:rPr>
        <w:t xml:space="preserve"> and technology.</w:t>
      </w:r>
    </w:p>
    <w:p w14:paraId="561F8CD2"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Demonstrate effective team working skills, demonstrating the ability to work with other members of the MDT along with other service providers.</w:t>
      </w:r>
    </w:p>
    <w:p w14:paraId="136A2E48"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High level communication skills, written, verbal and non-verbal.</w:t>
      </w:r>
    </w:p>
    <w:p w14:paraId="6B7E3966"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Good IT skills.</w:t>
      </w:r>
    </w:p>
    <w:p w14:paraId="646CF590"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Knowledge of adaptation prescription and provision of equipment.</w:t>
      </w:r>
    </w:p>
    <w:p w14:paraId="43158ABA"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Experience in assessment of physical ability. </w:t>
      </w:r>
    </w:p>
    <w:p w14:paraId="2C77CD40" w14:textId="77777777" w:rsidR="0034451A" w:rsidRPr="0034451A" w:rsidRDefault="0034451A" w:rsidP="0034451A">
      <w:pPr>
        <w:numPr>
          <w:ilvl w:val="0"/>
          <w:numId w:val="10"/>
        </w:numPr>
        <w:spacing w:after="0" w:line="240" w:lineRule="auto"/>
        <w:rPr>
          <w:rFonts w:ascii="Arial" w:hAnsi="Arial" w:cs="Arial"/>
          <w:b/>
        </w:rPr>
      </w:pPr>
      <w:r w:rsidRPr="0034451A">
        <w:rPr>
          <w:rFonts w:ascii="Arial" w:hAnsi="Arial" w:cs="Arial"/>
        </w:rPr>
        <w:t xml:space="preserve">Experience in supporting other team members through informal and formal supervision. </w:t>
      </w:r>
    </w:p>
    <w:p w14:paraId="6451CBE4" w14:textId="15D5841E" w:rsidR="0034451A" w:rsidRPr="0034451A" w:rsidRDefault="0034451A" w:rsidP="0034451A">
      <w:pPr>
        <w:spacing w:after="240"/>
        <w:ind w:right="-2"/>
        <w:rPr>
          <w:rFonts w:ascii="Arial" w:hAnsi="Arial" w:cs="Arial"/>
          <w:b/>
          <w:bCs/>
        </w:rPr>
      </w:pPr>
      <w:r w:rsidRPr="0034451A">
        <w:rPr>
          <w:rFonts w:ascii="Arial" w:hAnsi="Arial" w:cs="Arial"/>
        </w:rPr>
        <w:t xml:space="preserve"> </w:t>
      </w:r>
    </w:p>
    <w:p w14:paraId="62F05B9E" w14:textId="77777777" w:rsidR="0034451A" w:rsidRPr="0034451A" w:rsidRDefault="0034451A" w:rsidP="000142A9">
      <w:pPr>
        <w:pStyle w:val="Subheader"/>
      </w:pPr>
    </w:p>
    <w:p w14:paraId="28774882" w14:textId="77777777" w:rsidR="000142A9" w:rsidRPr="0034451A" w:rsidRDefault="000142A9" w:rsidP="000142A9">
      <w:pPr>
        <w:pStyle w:val="Subheader"/>
      </w:pPr>
      <w:r w:rsidRPr="0034451A">
        <w:t>Desirable</w:t>
      </w:r>
    </w:p>
    <w:p w14:paraId="397B0C6F" w14:textId="7BD5ACCB" w:rsidR="0034451A" w:rsidRPr="0034451A" w:rsidRDefault="0034451A" w:rsidP="0034451A">
      <w:pPr>
        <w:numPr>
          <w:ilvl w:val="0"/>
          <w:numId w:val="7"/>
        </w:numPr>
        <w:spacing w:after="0" w:line="240" w:lineRule="auto"/>
        <w:rPr>
          <w:rFonts w:ascii="Arial" w:hAnsi="Arial" w:cs="Arial"/>
        </w:rPr>
      </w:pPr>
      <w:r w:rsidRPr="0034451A">
        <w:rPr>
          <w:rFonts w:ascii="Arial" w:hAnsi="Arial" w:cs="Arial"/>
        </w:rPr>
        <w:t>Previous experience working in acute and community hospitals.</w:t>
      </w:r>
    </w:p>
    <w:p w14:paraId="4098D325" w14:textId="77777777" w:rsidR="0034451A" w:rsidRPr="0034451A" w:rsidRDefault="0034451A" w:rsidP="0034451A">
      <w:pPr>
        <w:numPr>
          <w:ilvl w:val="0"/>
          <w:numId w:val="7"/>
        </w:numPr>
        <w:spacing w:after="0" w:line="240" w:lineRule="auto"/>
        <w:rPr>
          <w:rFonts w:ascii="Arial" w:hAnsi="Arial" w:cs="Arial"/>
        </w:rPr>
      </w:pPr>
      <w:r w:rsidRPr="0034451A">
        <w:rPr>
          <w:rFonts w:ascii="Arial" w:hAnsi="Arial" w:cs="Arial"/>
        </w:rPr>
        <w:t>Experience of leading group sessions.</w:t>
      </w:r>
    </w:p>
    <w:p w14:paraId="41E8FD98" w14:textId="77777777" w:rsidR="0034451A" w:rsidRPr="0034451A" w:rsidRDefault="0034451A" w:rsidP="0034451A">
      <w:pPr>
        <w:numPr>
          <w:ilvl w:val="0"/>
          <w:numId w:val="7"/>
        </w:numPr>
        <w:spacing w:after="0" w:line="240" w:lineRule="auto"/>
        <w:rPr>
          <w:rFonts w:ascii="Arial" w:hAnsi="Arial" w:cs="Arial"/>
        </w:rPr>
      </w:pPr>
      <w:r w:rsidRPr="0034451A">
        <w:rPr>
          <w:rFonts w:ascii="Arial" w:hAnsi="Arial" w:cs="Arial"/>
        </w:rPr>
        <w:t xml:space="preserve">Lone working experience. </w:t>
      </w:r>
    </w:p>
    <w:p w14:paraId="47AF46D6" w14:textId="39A4DD77" w:rsidR="0034451A" w:rsidRPr="0034451A" w:rsidRDefault="0034451A" w:rsidP="0034451A">
      <w:pPr>
        <w:numPr>
          <w:ilvl w:val="0"/>
          <w:numId w:val="7"/>
        </w:numPr>
        <w:spacing w:after="0" w:line="240" w:lineRule="auto"/>
        <w:rPr>
          <w:rFonts w:ascii="Arial" w:hAnsi="Arial" w:cs="Arial"/>
        </w:rPr>
      </w:pPr>
      <w:r w:rsidRPr="0034451A">
        <w:rPr>
          <w:rFonts w:ascii="Arial" w:hAnsi="Arial" w:cs="Arial"/>
        </w:rPr>
        <w:t>Experience in the role of audit and evaluation.</w:t>
      </w:r>
    </w:p>
    <w:p w14:paraId="2A3D5144" w14:textId="77777777" w:rsidR="0034451A" w:rsidRPr="0034451A" w:rsidRDefault="0034451A" w:rsidP="0034451A">
      <w:pPr>
        <w:numPr>
          <w:ilvl w:val="0"/>
          <w:numId w:val="7"/>
        </w:numPr>
        <w:autoSpaceDE w:val="0"/>
        <w:autoSpaceDN w:val="0"/>
        <w:adjustRightInd w:val="0"/>
        <w:spacing w:after="0" w:line="240" w:lineRule="auto"/>
        <w:rPr>
          <w:rFonts w:ascii="Arial" w:hAnsi="Arial" w:cs="Arial"/>
        </w:rPr>
      </w:pPr>
      <w:r w:rsidRPr="0034451A">
        <w:rPr>
          <w:rFonts w:ascii="Arial" w:hAnsi="Arial" w:cs="Arial"/>
        </w:rPr>
        <w:t>Involvement in special interest groups or RCOT</w:t>
      </w:r>
    </w:p>
    <w:p w14:paraId="0D636929" w14:textId="088ACB34" w:rsidR="0034451A" w:rsidRPr="0034451A" w:rsidRDefault="0034451A" w:rsidP="0034451A">
      <w:pPr>
        <w:numPr>
          <w:ilvl w:val="0"/>
          <w:numId w:val="7"/>
        </w:numPr>
        <w:spacing w:after="0" w:line="240" w:lineRule="auto"/>
        <w:rPr>
          <w:rFonts w:ascii="Arial" w:hAnsi="Arial" w:cs="Arial"/>
        </w:rPr>
      </w:pPr>
      <w:r w:rsidRPr="0034451A">
        <w:rPr>
          <w:rFonts w:ascii="Arial" w:hAnsi="Arial" w:cs="Arial"/>
        </w:rPr>
        <w:t xml:space="preserve">Appraisal/ line management of staff </w:t>
      </w:r>
    </w:p>
    <w:p w14:paraId="39C5FA00" w14:textId="77777777" w:rsidR="0034451A" w:rsidRPr="0034451A" w:rsidRDefault="0034451A" w:rsidP="0034451A">
      <w:pPr>
        <w:numPr>
          <w:ilvl w:val="0"/>
          <w:numId w:val="7"/>
        </w:numPr>
        <w:tabs>
          <w:tab w:val="left" w:pos="720"/>
        </w:tabs>
        <w:autoSpaceDE w:val="0"/>
        <w:autoSpaceDN w:val="0"/>
        <w:adjustRightInd w:val="0"/>
        <w:spacing w:after="0" w:line="240" w:lineRule="auto"/>
        <w:rPr>
          <w:rFonts w:ascii="Arial" w:hAnsi="Arial" w:cs="Arial"/>
        </w:rPr>
      </w:pPr>
      <w:r w:rsidRPr="0034451A">
        <w:rPr>
          <w:rFonts w:ascii="Arial" w:hAnsi="Arial" w:cs="Arial"/>
        </w:rPr>
        <w:t>Supervision of students</w:t>
      </w:r>
    </w:p>
    <w:p w14:paraId="030640A1" w14:textId="45D8CBD9" w:rsidR="000142A9" w:rsidRPr="0034451A" w:rsidRDefault="000142A9" w:rsidP="0034451A">
      <w:pPr>
        <w:tabs>
          <w:tab w:val="left" w:pos="720"/>
        </w:tabs>
        <w:ind w:left="720"/>
        <w:rPr>
          <w:szCs w:val="24"/>
          <w:lang w:eastAsia="en-GB"/>
        </w:rPr>
      </w:pPr>
    </w:p>
    <w:p w14:paraId="21EA0D86" w14:textId="77777777" w:rsidR="000142A9" w:rsidRPr="0034451A" w:rsidRDefault="000142A9" w:rsidP="000142A9">
      <w:pPr>
        <w:pStyle w:val="Bulletpoints"/>
        <w:numPr>
          <w:ilvl w:val="0"/>
          <w:numId w:val="0"/>
        </w:numPr>
        <w:ind w:left="567" w:hanging="283"/>
      </w:pPr>
    </w:p>
    <w:p w14:paraId="2B158787" w14:textId="1B582F41" w:rsidR="00B84F78" w:rsidRDefault="00B84F78" w:rsidP="00B84F78">
      <w:r w:rsidRPr="00B27235">
        <w:t xml:space="preserve">Other requirements: </w:t>
      </w:r>
    </w:p>
    <w:p w14:paraId="6CAAC3FB" w14:textId="77777777" w:rsidR="009741A4" w:rsidRPr="0034451A" w:rsidRDefault="009741A4" w:rsidP="009741A4">
      <w:pPr>
        <w:numPr>
          <w:ilvl w:val="0"/>
          <w:numId w:val="8"/>
        </w:numPr>
        <w:tabs>
          <w:tab w:val="left" w:pos="720"/>
        </w:tabs>
        <w:rPr>
          <w:rFonts w:ascii="Arial" w:hAnsi="Arial" w:cs="Arial"/>
          <w:szCs w:val="24"/>
          <w:lang w:eastAsia="en-GB"/>
        </w:rPr>
      </w:pPr>
      <w:r w:rsidRPr="0034451A">
        <w:rPr>
          <w:rFonts w:ascii="Arial" w:hAnsi="Arial" w:cs="Arial"/>
          <w:szCs w:val="24"/>
          <w:lang w:eastAsia="en-GB"/>
        </w:rPr>
        <w:t>Must have a full current driving licence, access to a vehicle for work purposes and appropriate insurance.</w:t>
      </w:r>
    </w:p>
    <w:p w14:paraId="21198FB5" w14:textId="77777777" w:rsidR="009741A4" w:rsidRDefault="009741A4" w:rsidP="00B84F78"/>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lastRenderedPageBreak/>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45FB" w14:textId="77777777" w:rsidR="00F5208A" w:rsidRDefault="00F5208A" w:rsidP="000A283D">
      <w:pPr>
        <w:spacing w:after="0" w:line="240" w:lineRule="auto"/>
      </w:pPr>
      <w:r>
        <w:separator/>
      </w:r>
    </w:p>
  </w:endnote>
  <w:endnote w:type="continuationSeparator" w:id="0">
    <w:p w14:paraId="4A471258" w14:textId="77777777" w:rsidR="00F5208A" w:rsidRDefault="00F5208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6272" w14:textId="77777777" w:rsidR="00F5208A" w:rsidRDefault="00F5208A" w:rsidP="000A283D">
      <w:pPr>
        <w:spacing w:after="0" w:line="240" w:lineRule="auto"/>
      </w:pPr>
      <w:r>
        <w:separator/>
      </w:r>
    </w:p>
  </w:footnote>
  <w:footnote w:type="continuationSeparator" w:id="0">
    <w:p w14:paraId="0E06034E" w14:textId="77777777" w:rsidR="00F5208A" w:rsidRDefault="00F5208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215F2"/>
    <w:multiLevelType w:val="hybridMultilevel"/>
    <w:tmpl w:val="E446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4DBF"/>
    <w:multiLevelType w:val="hybridMultilevel"/>
    <w:tmpl w:val="205A5D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CE4AD1"/>
    <w:multiLevelType w:val="hybridMultilevel"/>
    <w:tmpl w:val="CA32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8974B5"/>
    <w:multiLevelType w:val="hybridMultilevel"/>
    <w:tmpl w:val="458C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E2609"/>
    <w:multiLevelType w:val="hybridMultilevel"/>
    <w:tmpl w:val="B504F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77648C"/>
    <w:multiLevelType w:val="hybridMultilevel"/>
    <w:tmpl w:val="1A020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BDE2166"/>
    <w:multiLevelType w:val="hybridMultilevel"/>
    <w:tmpl w:val="A43860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361AE1"/>
    <w:multiLevelType w:val="hybridMultilevel"/>
    <w:tmpl w:val="D988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D2D89"/>
    <w:multiLevelType w:val="hybridMultilevel"/>
    <w:tmpl w:val="57420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2818EC"/>
    <w:multiLevelType w:val="hybridMultilevel"/>
    <w:tmpl w:val="2EF837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90645400">
    <w:abstractNumId w:val="1"/>
  </w:num>
  <w:num w:numId="2" w16cid:durableId="1170607838">
    <w:abstractNumId w:val="8"/>
  </w:num>
  <w:num w:numId="3" w16cid:durableId="1331830284">
    <w:abstractNumId w:val="11"/>
  </w:num>
  <w:num w:numId="4" w16cid:durableId="508450667">
    <w:abstractNumId w:val="4"/>
  </w:num>
  <w:num w:numId="5" w16cid:durableId="356541208">
    <w:abstractNumId w:val="9"/>
  </w:num>
  <w:num w:numId="6" w16cid:durableId="551309880">
    <w:abstractNumId w:val="0"/>
  </w:num>
  <w:num w:numId="7" w16cid:durableId="112679251">
    <w:abstractNumId w:val="2"/>
  </w:num>
  <w:num w:numId="8" w16cid:durableId="1059985289">
    <w:abstractNumId w:val="5"/>
  </w:num>
  <w:num w:numId="9" w16cid:durableId="2065717786">
    <w:abstractNumId w:val="7"/>
  </w:num>
  <w:num w:numId="10" w16cid:durableId="590966199">
    <w:abstractNumId w:val="3"/>
  </w:num>
  <w:num w:numId="11" w16cid:durableId="917010678">
    <w:abstractNumId w:val="6"/>
  </w:num>
  <w:num w:numId="12" w16cid:durableId="1018895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C649F"/>
    <w:rsid w:val="001E50B3"/>
    <w:rsid w:val="001E5B60"/>
    <w:rsid w:val="00203DFA"/>
    <w:rsid w:val="00205629"/>
    <w:rsid w:val="00230065"/>
    <w:rsid w:val="00267D6E"/>
    <w:rsid w:val="00281375"/>
    <w:rsid w:val="00282F4F"/>
    <w:rsid w:val="002D3E1A"/>
    <w:rsid w:val="003235AA"/>
    <w:rsid w:val="003345AC"/>
    <w:rsid w:val="0034451A"/>
    <w:rsid w:val="00356DB4"/>
    <w:rsid w:val="00373569"/>
    <w:rsid w:val="00394265"/>
    <w:rsid w:val="003A1AF9"/>
    <w:rsid w:val="003B5E57"/>
    <w:rsid w:val="003F2516"/>
    <w:rsid w:val="003F2700"/>
    <w:rsid w:val="004163C2"/>
    <w:rsid w:val="00462FD2"/>
    <w:rsid w:val="004878B6"/>
    <w:rsid w:val="004B6680"/>
    <w:rsid w:val="004F7DE8"/>
    <w:rsid w:val="00503823"/>
    <w:rsid w:val="00550C99"/>
    <w:rsid w:val="005665B6"/>
    <w:rsid w:val="0057282E"/>
    <w:rsid w:val="00581CA3"/>
    <w:rsid w:val="005922D5"/>
    <w:rsid w:val="005A297A"/>
    <w:rsid w:val="005B0803"/>
    <w:rsid w:val="005D68E6"/>
    <w:rsid w:val="005D7A7A"/>
    <w:rsid w:val="00651C90"/>
    <w:rsid w:val="006810E4"/>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741A4"/>
    <w:rsid w:val="00992BB8"/>
    <w:rsid w:val="009C75C3"/>
    <w:rsid w:val="009D7013"/>
    <w:rsid w:val="009F7380"/>
    <w:rsid w:val="00A260B6"/>
    <w:rsid w:val="00A302D7"/>
    <w:rsid w:val="00A323BA"/>
    <w:rsid w:val="00B171A1"/>
    <w:rsid w:val="00B23EE7"/>
    <w:rsid w:val="00B46783"/>
    <w:rsid w:val="00B50CC5"/>
    <w:rsid w:val="00B55DAB"/>
    <w:rsid w:val="00B62F46"/>
    <w:rsid w:val="00B74F18"/>
    <w:rsid w:val="00B74FF1"/>
    <w:rsid w:val="00B82D04"/>
    <w:rsid w:val="00B84F78"/>
    <w:rsid w:val="00BC51C3"/>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520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3F2516"/>
    <w:pPr>
      <w:spacing w:after="120"/>
    </w:pPr>
  </w:style>
  <w:style w:type="character" w:customStyle="1" w:styleId="BodyTextChar">
    <w:name w:val="Body Text Char"/>
    <w:basedOn w:val="DefaultParagraphFont"/>
    <w:link w:val="BodyText"/>
    <w:uiPriority w:val="99"/>
    <w:semiHidden/>
    <w:rsid w:val="003F2516"/>
    <w:rPr>
      <w:rFonts w:ascii="Avenir Book" w:hAnsi="Avenir Book"/>
      <w:color w:val="3C3C3B" w:themeColor="text1"/>
      <w:sz w:val="24"/>
      <w:szCs w:val="22"/>
      <w:lang w:eastAsia="en-US"/>
    </w:rPr>
  </w:style>
  <w:style w:type="paragraph" w:styleId="ListParagraph">
    <w:name w:val="List Paragraph"/>
    <w:basedOn w:val="Normal"/>
    <w:uiPriority w:val="34"/>
    <w:qFormat/>
    <w:rsid w:val="003F2516"/>
    <w:pPr>
      <w:ind w:left="720"/>
      <w:contextualSpacing/>
    </w:pPr>
    <w:rPr>
      <w:rFonts w:ascii="Calibri" w:hAnsi="Calibri"/>
      <w:color w:val="auto"/>
      <w:sz w:val="22"/>
    </w:rPr>
  </w:style>
  <w:style w:type="table" w:customStyle="1" w:styleId="GridTable4-Accent51">
    <w:name w:val="Grid Table 4 - Accent 51"/>
    <w:basedOn w:val="TableNormal"/>
    <w:uiPriority w:val="49"/>
    <w:rsid w:val="00A260B6"/>
    <w:rPr>
      <w:rFonts w:ascii="Times New Roman" w:eastAsia="Times New Roman" w:hAnsi="Times New Roman"/>
    </w:rPr>
    <w:tblPr>
      <w:tblStyleRowBandSize w:val="1"/>
      <w:tblStyleColBandSize w:val="1"/>
      <w:tblInd w:w="0" w:type="nil"/>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1787">
      <w:bodyDiv w:val="1"/>
      <w:marLeft w:val="0"/>
      <w:marRight w:val="0"/>
      <w:marTop w:val="0"/>
      <w:marBottom w:val="0"/>
      <w:divBdr>
        <w:top w:val="none" w:sz="0" w:space="0" w:color="auto"/>
        <w:left w:val="none" w:sz="0" w:space="0" w:color="auto"/>
        <w:bottom w:val="none" w:sz="0" w:space="0" w:color="auto"/>
        <w:right w:val="none" w:sz="0" w:space="0" w:color="auto"/>
      </w:divBdr>
    </w:div>
    <w:div w:id="219681243">
      <w:bodyDiv w:val="1"/>
      <w:marLeft w:val="0"/>
      <w:marRight w:val="0"/>
      <w:marTop w:val="0"/>
      <w:marBottom w:val="0"/>
      <w:divBdr>
        <w:top w:val="none" w:sz="0" w:space="0" w:color="auto"/>
        <w:left w:val="none" w:sz="0" w:space="0" w:color="auto"/>
        <w:bottom w:val="none" w:sz="0" w:space="0" w:color="auto"/>
        <w:right w:val="none" w:sz="0" w:space="0" w:color="auto"/>
      </w:divBdr>
    </w:div>
    <w:div w:id="685404221">
      <w:bodyDiv w:val="1"/>
      <w:marLeft w:val="0"/>
      <w:marRight w:val="0"/>
      <w:marTop w:val="0"/>
      <w:marBottom w:val="0"/>
      <w:divBdr>
        <w:top w:val="none" w:sz="0" w:space="0" w:color="auto"/>
        <w:left w:val="none" w:sz="0" w:space="0" w:color="auto"/>
        <w:bottom w:val="none" w:sz="0" w:space="0" w:color="auto"/>
        <w:right w:val="none" w:sz="0" w:space="0" w:color="auto"/>
      </w:divBdr>
    </w:div>
    <w:div w:id="790199142">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23518274">
      <w:bodyDiv w:val="1"/>
      <w:marLeft w:val="0"/>
      <w:marRight w:val="0"/>
      <w:marTop w:val="0"/>
      <w:marBottom w:val="0"/>
      <w:divBdr>
        <w:top w:val="none" w:sz="0" w:space="0" w:color="auto"/>
        <w:left w:val="none" w:sz="0" w:space="0" w:color="auto"/>
        <w:bottom w:val="none" w:sz="0" w:space="0" w:color="auto"/>
        <w:right w:val="none" w:sz="0" w:space="0" w:color="auto"/>
      </w:divBdr>
    </w:div>
    <w:div w:id="1238512537">
      <w:bodyDiv w:val="1"/>
      <w:marLeft w:val="0"/>
      <w:marRight w:val="0"/>
      <w:marTop w:val="0"/>
      <w:marBottom w:val="0"/>
      <w:divBdr>
        <w:top w:val="none" w:sz="0" w:space="0" w:color="auto"/>
        <w:left w:val="none" w:sz="0" w:space="0" w:color="auto"/>
        <w:bottom w:val="none" w:sz="0" w:space="0" w:color="auto"/>
        <w:right w:val="none" w:sz="0" w:space="0" w:color="auto"/>
      </w:divBdr>
    </w:div>
    <w:div w:id="1599368417">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Andrew Griffin (BathNES)</cp:lastModifiedBy>
  <cp:revision>2</cp:revision>
  <cp:lastPrinted>2021-11-30T13:48:00Z</cp:lastPrinted>
  <dcterms:created xsi:type="dcterms:W3CDTF">2023-03-14T09:12:00Z</dcterms:created>
  <dcterms:modified xsi:type="dcterms:W3CDTF">2023-03-14T09:12:00Z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