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E031" w14:textId="77777777" w:rsidR="004B38A4" w:rsidRPr="007605C6" w:rsidRDefault="004B38A4" w:rsidP="6BE7DDBB">
      <w:pPr>
        <w:pStyle w:val="Sub-heading"/>
        <w:tabs>
          <w:tab w:val="clear" w:pos="720"/>
        </w:tabs>
        <w:jc w:val="center"/>
        <w:rPr>
          <w:rFonts w:eastAsia="Arial"/>
          <w:color w:val="8246AF" w:themeColor="text2"/>
          <w:sz w:val="24"/>
          <w:szCs w:val="24"/>
        </w:rPr>
      </w:pPr>
      <w:r w:rsidRPr="6BE7DDBB">
        <w:rPr>
          <w:rFonts w:eastAsia="Arial"/>
          <w:color w:val="8246AF" w:themeColor="text2"/>
          <w:sz w:val="24"/>
          <w:szCs w:val="24"/>
        </w:rPr>
        <w:t>Job Description</w:t>
      </w:r>
    </w:p>
    <w:p w14:paraId="1D169EAE" w14:textId="77777777" w:rsidR="004B38A4" w:rsidRPr="00BA33B3" w:rsidRDefault="004B38A4" w:rsidP="6BE7DDBB">
      <w:pPr>
        <w:pStyle w:val="Sub-heading"/>
        <w:tabs>
          <w:tab w:val="clear" w:pos="720"/>
        </w:tabs>
        <w:rPr>
          <w:rFonts w:eastAsia="Arial"/>
          <w:sz w:val="24"/>
          <w:szCs w:val="24"/>
        </w:rPr>
      </w:pPr>
    </w:p>
    <w:tbl>
      <w:tblPr>
        <w:tblStyle w:val="TableGrid"/>
        <w:tblW w:w="10206" w:type="dxa"/>
        <w:jc w:val="center"/>
        <w:tblLook w:val="04A0" w:firstRow="1" w:lastRow="0" w:firstColumn="1" w:lastColumn="0" w:noHBand="0" w:noVBand="1"/>
      </w:tblPr>
      <w:tblGrid>
        <w:gridCol w:w="2115"/>
        <w:gridCol w:w="8091"/>
      </w:tblGrid>
      <w:tr w:rsidR="004B38A4" w:rsidRPr="006E0121" w14:paraId="0170B717" w14:textId="77777777" w:rsidTr="6BE7DDBB">
        <w:trPr>
          <w:jc w:val="center"/>
        </w:trPr>
        <w:tc>
          <w:tcPr>
            <w:tcW w:w="2115" w:type="dxa"/>
          </w:tcPr>
          <w:p w14:paraId="07D23BC0" w14:textId="77777777" w:rsidR="004B38A4" w:rsidRPr="007605C6" w:rsidRDefault="004B38A4"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Post title:</w:t>
            </w:r>
          </w:p>
        </w:tc>
        <w:tc>
          <w:tcPr>
            <w:tcW w:w="8091" w:type="dxa"/>
          </w:tcPr>
          <w:p w14:paraId="274AF39E" w14:textId="52DE56E0" w:rsidR="004B38A4" w:rsidRPr="003A4283" w:rsidRDefault="003B2FC7" w:rsidP="6BE7DDBB">
            <w:pPr>
              <w:pStyle w:val="Sub-heading"/>
              <w:tabs>
                <w:tab w:val="clear" w:pos="720"/>
              </w:tabs>
              <w:rPr>
                <w:rFonts w:eastAsia="Arial"/>
                <w:sz w:val="24"/>
                <w:szCs w:val="24"/>
              </w:rPr>
            </w:pPr>
            <w:r w:rsidRPr="003B2FC7">
              <w:rPr>
                <w:color w:val="0070C0"/>
                <w:sz w:val="24"/>
                <w:szCs w:val="24"/>
              </w:rPr>
              <w:t>Strateg</w:t>
            </w:r>
            <w:r w:rsidR="004A7D13">
              <w:rPr>
                <w:color w:val="0070C0"/>
                <w:sz w:val="24"/>
                <w:szCs w:val="24"/>
              </w:rPr>
              <w:t>y</w:t>
            </w:r>
            <w:r w:rsidRPr="003B2FC7">
              <w:rPr>
                <w:color w:val="0070C0"/>
                <w:sz w:val="24"/>
                <w:szCs w:val="24"/>
              </w:rPr>
              <w:t xml:space="preserve"> &amp; Partnerships Coordinator</w:t>
            </w:r>
          </w:p>
        </w:tc>
      </w:tr>
      <w:tr w:rsidR="004B38A4" w:rsidRPr="006E0121" w14:paraId="5BAB2799" w14:textId="77777777" w:rsidTr="6BE7DDBB">
        <w:trPr>
          <w:jc w:val="center"/>
        </w:trPr>
        <w:tc>
          <w:tcPr>
            <w:tcW w:w="2115" w:type="dxa"/>
          </w:tcPr>
          <w:p w14:paraId="5C2C93CB" w14:textId="77777777" w:rsidR="004B38A4" w:rsidRPr="007605C6" w:rsidRDefault="004B38A4"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Based:</w:t>
            </w:r>
          </w:p>
        </w:tc>
        <w:tc>
          <w:tcPr>
            <w:tcW w:w="8091" w:type="dxa"/>
          </w:tcPr>
          <w:p w14:paraId="352EB38E" w14:textId="74642A3B" w:rsidR="004B38A4" w:rsidRPr="003A4283" w:rsidRDefault="00F93950" w:rsidP="6BE7DDBB">
            <w:pPr>
              <w:pStyle w:val="Sub-heading"/>
              <w:tabs>
                <w:tab w:val="clear" w:pos="720"/>
              </w:tabs>
              <w:rPr>
                <w:rFonts w:eastAsia="Arial"/>
                <w:sz w:val="24"/>
                <w:szCs w:val="24"/>
              </w:rPr>
            </w:pPr>
            <w:r w:rsidRPr="6BE7DDBB">
              <w:rPr>
                <w:rFonts w:eastAsia="Arial"/>
                <w:sz w:val="24"/>
                <w:szCs w:val="24"/>
              </w:rPr>
              <w:t xml:space="preserve">Home Based </w:t>
            </w:r>
            <w:r w:rsidR="000B65D6">
              <w:rPr>
                <w:rFonts w:eastAsia="Arial"/>
                <w:sz w:val="24"/>
                <w:szCs w:val="24"/>
              </w:rPr>
              <w:t>(Occasional travel required)</w:t>
            </w:r>
            <w:r w:rsidRPr="6BE7DDBB">
              <w:rPr>
                <w:rFonts w:eastAsia="Arial"/>
                <w:sz w:val="24"/>
                <w:szCs w:val="24"/>
              </w:rPr>
              <w:t xml:space="preserve"> </w:t>
            </w:r>
          </w:p>
        </w:tc>
      </w:tr>
      <w:tr w:rsidR="004B38A4" w:rsidRPr="006E0121" w14:paraId="21A9BB80" w14:textId="77777777" w:rsidTr="6BE7DDBB">
        <w:trPr>
          <w:jc w:val="center"/>
        </w:trPr>
        <w:tc>
          <w:tcPr>
            <w:tcW w:w="2115" w:type="dxa"/>
          </w:tcPr>
          <w:p w14:paraId="501B10B1" w14:textId="77777777" w:rsidR="004B38A4" w:rsidRPr="007605C6" w:rsidRDefault="004B38A4"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Function:</w:t>
            </w:r>
          </w:p>
        </w:tc>
        <w:tc>
          <w:tcPr>
            <w:tcW w:w="8091" w:type="dxa"/>
          </w:tcPr>
          <w:p w14:paraId="395C36A9" w14:textId="2CE59204" w:rsidR="00E93259" w:rsidRPr="003A4283" w:rsidRDefault="5B0FFC27" w:rsidP="6BE7DDBB">
            <w:pPr>
              <w:pStyle w:val="Sub-heading"/>
              <w:tabs>
                <w:tab w:val="clear" w:pos="720"/>
              </w:tabs>
              <w:rPr>
                <w:rFonts w:eastAsia="Arial"/>
                <w:sz w:val="24"/>
                <w:szCs w:val="24"/>
              </w:rPr>
            </w:pPr>
            <w:r w:rsidRPr="6BE7DDBB">
              <w:rPr>
                <w:rFonts w:eastAsia="Arial"/>
                <w:sz w:val="24"/>
                <w:szCs w:val="24"/>
              </w:rPr>
              <w:t xml:space="preserve">Growth and Development </w:t>
            </w:r>
            <w:r w:rsidR="00E93259">
              <w:rPr>
                <w:rFonts w:eastAsia="Arial"/>
                <w:sz w:val="24"/>
                <w:szCs w:val="24"/>
              </w:rPr>
              <w:t xml:space="preserve">- reporting to </w:t>
            </w:r>
            <w:r w:rsidR="004E698C">
              <w:rPr>
                <w:rFonts w:eastAsia="Arial"/>
                <w:sz w:val="24"/>
                <w:szCs w:val="24"/>
              </w:rPr>
              <w:t>Director</w:t>
            </w:r>
            <w:r w:rsidR="00D81626">
              <w:rPr>
                <w:rFonts w:eastAsia="Arial"/>
                <w:sz w:val="24"/>
                <w:szCs w:val="24"/>
              </w:rPr>
              <w:t xml:space="preserve"> of</w:t>
            </w:r>
            <w:r w:rsidR="004E698C">
              <w:rPr>
                <w:rFonts w:eastAsia="Arial"/>
                <w:sz w:val="24"/>
                <w:szCs w:val="24"/>
              </w:rPr>
              <w:t xml:space="preserve"> Strategic Development and Partnerships</w:t>
            </w:r>
          </w:p>
        </w:tc>
      </w:tr>
      <w:tr w:rsidR="004B38A4" w:rsidRPr="006E0121" w14:paraId="431F4931" w14:textId="77777777" w:rsidTr="6BE7DDBB">
        <w:trPr>
          <w:jc w:val="center"/>
        </w:trPr>
        <w:tc>
          <w:tcPr>
            <w:tcW w:w="2115" w:type="dxa"/>
          </w:tcPr>
          <w:p w14:paraId="078AE9A2" w14:textId="77777777" w:rsidR="004B38A4" w:rsidRPr="007605C6" w:rsidRDefault="004B38A4"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Remuneration:</w:t>
            </w:r>
          </w:p>
        </w:tc>
        <w:tc>
          <w:tcPr>
            <w:tcW w:w="8091" w:type="dxa"/>
          </w:tcPr>
          <w:p w14:paraId="77318DF1" w14:textId="2C0A2B0F" w:rsidR="004B38A4" w:rsidRPr="003A4283" w:rsidRDefault="00770CC0" w:rsidP="6BE7DDBB">
            <w:pPr>
              <w:pStyle w:val="Sub-heading"/>
              <w:tabs>
                <w:tab w:val="clear" w:pos="720"/>
                <w:tab w:val="clear" w:pos="2520"/>
                <w:tab w:val="clear" w:pos="6480"/>
                <w:tab w:val="left" w:pos="5020"/>
              </w:tabs>
              <w:rPr>
                <w:rFonts w:eastAsia="Arial"/>
                <w:sz w:val="24"/>
                <w:szCs w:val="24"/>
              </w:rPr>
            </w:pPr>
            <w:r>
              <w:rPr>
                <w:rFonts w:eastAsia="Arial"/>
                <w:sz w:val="24"/>
                <w:szCs w:val="24"/>
              </w:rPr>
              <w:t>£40,000</w:t>
            </w:r>
          </w:p>
        </w:tc>
      </w:tr>
    </w:tbl>
    <w:p w14:paraId="2247B358" w14:textId="77777777" w:rsidR="004B38A4" w:rsidRPr="00C56EBB" w:rsidRDefault="004B38A4" w:rsidP="6BE7DDBB">
      <w:pPr>
        <w:pStyle w:val="Sub-heading"/>
        <w:tabs>
          <w:tab w:val="clear" w:pos="720"/>
        </w:tabs>
        <w:rPr>
          <w:rFonts w:eastAsia="Arial"/>
          <w:sz w:val="24"/>
          <w:szCs w:val="24"/>
        </w:rPr>
      </w:pPr>
    </w:p>
    <w:p w14:paraId="33B808F1" w14:textId="77777777" w:rsidR="004B38A4" w:rsidRPr="007605C6" w:rsidRDefault="004B38A4"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 xml:space="preserve">Job </w:t>
      </w:r>
      <w:r w:rsidR="00E9334D" w:rsidRPr="6BE7DDBB">
        <w:rPr>
          <w:rFonts w:eastAsia="Arial"/>
          <w:color w:val="5059B3" w:themeColor="accent4"/>
          <w:sz w:val="24"/>
          <w:szCs w:val="24"/>
        </w:rPr>
        <w:t>s</w:t>
      </w:r>
      <w:r w:rsidRPr="6BE7DDBB">
        <w:rPr>
          <w:rFonts w:eastAsia="Arial"/>
          <w:color w:val="5059B3" w:themeColor="accent4"/>
          <w:sz w:val="24"/>
          <w:szCs w:val="24"/>
        </w:rPr>
        <w:t>ummary:</w:t>
      </w:r>
    </w:p>
    <w:p w14:paraId="363BD474" w14:textId="77777777" w:rsidR="004B38A4" w:rsidRPr="00BA33B3" w:rsidRDefault="004B38A4" w:rsidP="6BE7DDBB">
      <w:pPr>
        <w:pStyle w:val="Sub-heading"/>
        <w:tabs>
          <w:tab w:val="clear" w:pos="720"/>
        </w:tabs>
        <w:rPr>
          <w:rFonts w:eastAsia="Arial"/>
          <w:color w:val="5059B3" w:themeColor="accent4"/>
          <w:sz w:val="24"/>
          <w:szCs w:val="24"/>
        </w:rPr>
      </w:pPr>
      <w:r w:rsidRPr="00BA33B3">
        <w:rPr>
          <w:noProof/>
        </w:rPr>
        <mc:AlternateContent>
          <mc:Choice Requires="wps">
            <w:drawing>
              <wp:anchor distT="0" distB="0" distL="114300" distR="114300" simplePos="0" relativeHeight="251659264" behindDoc="0" locked="0" layoutInCell="1" allowOverlap="1" wp14:anchorId="2E9391E9" wp14:editId="030B3A50">
                <wp:simplePos x="0" y="0"/>
                <wp:positionH relativeFrom="column">
                  <wp:posOffset>-77470</wp:posOffset>
                </wp:positionH>
                <wp:positionV relativeFrom="paragraph">
                  <wp:posOffset>149860</wp:posOffset>
                </wp:positionV>
                <wp:extent cx="6521450" cy="33147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21450" cy="3314700"/>
                        </a:xfrm>
                        <a:prstGeom prst="rect">
                          <a:avLst/>
                        </a:prstGeom>
                        <a:solidFill>
                          <a:srgbClr val="FFFFFF"/>
                        </a:solidFill>
                        <a:ln w="9525">
                          <a:solidFill>
                            <a:srgbClr val="000000"/>
                          </a:solidFill>
                          <a:miter/>
                        </a:ln>
                      </wps:spPr>
                      <wps:txbx>
                        <w:txbxContent>
                          <w:p w14:paraId="1BE60A06" w14:textId="77777777" w:rsidR="006E36FC" w:rsidRDefault="006E36FC" w:rsidP="006E31D1">
                            <w:pPr>
                              <w:spacing w:line="276" w:lineRule="auto"/>
                              <w:jc w:val="both"/>
                              <w:rPr>
                                <w:rFonts w:ascii="Calibri" w:hAnsi="Calibri" w:cs="Calibri"/>
                                <w:color w:val="0071CE"/>
                              </w:rPr>
                            </w:pPr>
                            <w:r>
                              <w:rPr>
                                <w:rFonts w:ascii="Calibri" w:hAnsi="Calibri" w:cs="Calibri"/>
                                <w:color w:val="0071CE"/>
                              </w:rPr>
                              <w:t>Role Purpose:</w:t>
                            </w:r>
                          </w:p>
                          <w:p w14:paraId="011CF88E" w14:textId="48EFDF90" w:rsidR="00F8478B" w:rsidRPr="005B3EB6" w:rsidRDefault="00F8478B" w:rsidP="00D81626">
                            <w:pPr>
                              <w:spacing w:line="276" w:lineRule="auto"/>
                              <w:rPr>
                                <w:color w:val="402357" w:themeColor="text2" w:themeShade="80"/>
                                <w:sz w:val="24"/>
                                <w:szCs w:val="24"/>
                              </w:rPr>
                            </w:pPr>
                            <w:r w:rsidRPr="005B3EB6">
                              <w:rPr>
                                <w:color w:val="402357" w:themeColor="text2" w:themeShade="80"/>
                                <w:sz w:val="24"/>
                                <w:szCs w:val="24"/>
                              </w:rPr>
                              <w:t>The Strateg</w:t>
                            </w:r>
                            <w:r w:rsidR="004A7D13">
                              <w:rPr>
                                <w:color w:val="402357" w:themeColor="text2" w:themeShade="80"/>
                                <w:sz w:val="24"/>
                                <w:szCs w:val="24"/>
                              </w:rPr>
                              <w:t>y</w:t>
                            </w:r>
                            <w:r w:rsidRPr="005B3EB6">
                              <w:rPr>
                                <w:color w:val="402357" w:themeColor="text2" w:themeShade="80"/>
                                <w:sz w:val="24"/>
                                <w:szCs w:val="24"/>
                              </w:rPr>
                              <w:t xml:space="preserve"> &amp; Partnerships Coordinator provides high-quality operational, </w:t>
                            </w:r>
                            <w:r w:rsidR="00C12D4C">
                              <w:rPr>
                                <w:color w:val="402357" w:themeColor="text2" w:themeShade="80"/>
                                <w:sz w:val="24"/>
                                <w:szCs w:val="24"/>
                              </w:rPr>
                              <w:t>research</w:t>
                            </w:r>
                            <w:r w:rsidRPr="005B3EB6">
                              <w:rPr>
                                <w:color w:val="402357" w:themeColor="text2" w:themeShade="80"/>
                                <w:sz w:val="24"/>
                                <w:szCs w:val="24"/>
                              </w:rPr>
                              <w:t>, and coordination support to the Director of Strategic Development &amp; Partnerships. The role plays a key part in enabling partnership development, strategic relationships, and growth activity across primary care by ensuring priorities are effectively coordinated, tracked, and progressed.</w:t>
                            </w:r>
                          </w:p>
                          <w:p w14:paraId="4E6BA85F" w14:textId="2D6608EA" w:rsidR="00F8478B" w:rsidRPr="005B3EB6" w:rsidRDefault="00F8478B" w:rsidP="00D81626">
                            <w:pPr>
                              <w:spacing w:line="276" w:lineRule="auto"/>
                              <w:rPr>
                                <w:color w:val="402357" w:themeColor="text2" w:themeShade="80"/>
                                <w:sz w:val="24"/>
                                <w:szCs w:val="24"/>
                              </w:rPr>
                            </w:pPr>
                            <w:r w:rsidRPr="005B3EB6">
                              <w:rPr>
                                <w:color w:val="402357" w:themeColor="text2" w:themeShade="80"/>
                                <w:sz w:val="24"/>
                                <w:szCs w:val="24"/>
                              </w:rPr>
                              <w:t xml:space="preserve">Working closely with the Director, the postholder </w:t>
                            </w:r>
                            <w:r w:rsidR="00536552">
                              <w:rPr>
                                <w:color w:val="402357" w:themeColor="text2" w:themeShade="80"/>
                                <w:sz w:val="24"/>
                                <w:szCs w:val="24"/>
                              </w:rPr>
                              <w:t>provides</w:t>
                            </w:r>
                            <w:r w:rsidRPr="005B3EB6">
                              <w:rPr>
                                <w:color w:val="402357" w:themeColor="text2" w:themeShade="80"/>
                                <w:sz w:val="24"/>
                                <w:szCs w:val="24"/>
                              </w:rPr>
                              <w:t xml:space="preserve"> day-to-day support</w:t>
                            </w:r>
                            <w:r w:rsidR="00144239">
                              <w:rPr>
                                <w:color w:val="402357" w:themeColor="text2" w:themeShade="80"/>
                                <w:sz w:val="24"/>
                                <w:szCs w:val="24"/>
                              </w:rPr>
                              <w:t xml:space="preserve"> including </w:t>
                            </w:r>
                            <w:r w:rsidR="006047FA">
                              <w:rPr>
                                <w:color w:val="402357" w:themeColor="text2" w:themeShade="80"/>
                                <w:sz w:val="24"/>
                                <w:szCs w:val="24"/>
                              </w:rPr>
                              <w:t>undertaking research</w:t>
                            </w:r>
                            <w:r w:rsidRPr="005B3EB6">
                              <w:rPr>
                                <w:color w:val="402357" w:themeColor="text2" w:themeShade="80"/>
                                <w:sz w:val="24"/>
                                <w:szCs w:val="24"/>
                              </w:rPr>
                              <w:t xml:space="preserve">, coordinating actions, </w:t>
                            </w:r>
                            <w:r w:rsidR="002C5826">
                              <w:rPr>
                                <w:color w:val="402357" w:themeColor="text2" w:themeShade="80"/>
                                <w:sz w:val="24"/>
                                <w:szCs w:val="24"/>
                              </w:rPr>
                              <w:t xml:space="preserve">and </w:t>
                            </w:r>
                            <w:r w:rsidRPr="005B3EB6">
                              <w:rPr>
                                <w:color w:val="402357" w:themeColor="text2" w:themeShade="80"/>
                                <w:sz w:val="24"/>
                                <w:szCs w:val="24"/>
                              </w:rPr>
                              <w:t xml:space="preserve">tracking delivery across the </w:t>
                            </w:r>
                            <w:proofErr w:type="spellStart"/>
                            <w:r w:rsidRPr="005B3EB6">
                              <w:rPr>
                                <w:color w:val="402357" w:themeColor="text2" w:themeShade="80"/>
                                <w:sz w:val="24"/>
                                <w:szCs w:val="24"/>
                              </w:rPr>
                              <w:t>organisation</w:t>
                            </w:r>
                            <w:proofErr w:type="spellEnd"/>
                            <w:r w:rsidRPr="005B3EB6">
                              <w:rPr>
                                <w:color w:val="402357" w:themeColor="text2" w:themeShade="80"/>
                                <w:sz w:val="24"/>
                                <w:szCs w:val="24"/>
                              </w:rPr>
                              <w:t>.</w:t>
                            </w:r>
                          </w:p>
                          <w:p w14:paraId="65FCD18A" w14:textId="56CC09C6" w:rsidR="00496B7A" w:rsidRPr="005B3EB6" w:rsidRDefault="00797CCD" w:rsidP="00D81626">
                            <w:pPr>
                              <w:spacing w:line="276" w:lineRule="auto"/>
                              <w:rPr>
                                <w:color w:val="402357" w:themeColor="text2" w:themeShade="80"/>
                                <w:sz w:val="24"/>
                                <w:szCs w:val="24"/>
                              </w:rPr>
                            </w:pPr>
                            <w:r w:rsidRPr="005B3EB6">
                              <w:rPr>
                                <w:color w:val="402357" w:themeColor="text2" w:themeShade="80"/>
                                <w:sz w:val="24"/>
                                <w:szCs w:val="24"/>
                              </w:rPr>
                              <w:t xml:space="preserve">A key focus of the role </w:t>
                            </w:r>
                            <w:r w:rsidR="00496B7A" w:rsidRPr="005B3EB6">
                              <w:rPr>
                                <w:color w:val="402357" w:themeColor="text2" w:themeShade="80"/>
                                <w:sz w:val="24"/>
                                <w:szCs w:val="24"/>
                              </w:rPr>
                              <w:t>includes coordinating General Medical Services (GMS) mergers</w:t>
                            </w:r>
                            <w:r w:rsidR="00497B57">
                              <w:rPr>
                                <w:color w:val="402357" w:themeColor="text2" w:themeShade="80"/>
                                <w:sz w:val="24"/>
                                <w:szCs w:val="24"/>
                              </w:rPr>
                              <w:t xml:space="preserve">, </w:t>
                            </w:r>
                            <w:r w:rsidR="00496B7A" w:rsidRPr="005B3EB6">
                              <w:rPr>
                                <w:color w:val="402357" w:themeColor="text2" w:themeShade="80"/>
                                <w:sz w:val="24"/>
                                <w:szCs w:val="24"/>
                              </w:rPr>
                              <w:t>liais</w:t>
                            </w:r>
                            <w:r w:rsidR="00536552">
                              <w:rPr>
                                <w:color w:val="402357" w:themeColor="text2" w:themeShade="80"/>
                                <w:sz w:val="24"/>
                                <w:szCs w:val="24"/>
                              </w:rPr>
                              <w:t>ing</w:t>
                            </w:r>
                            <w:r w:rsidR="00496B7A" w:rsidRPr="005B3EB6">
                              <w:rPr>
                                <w:color w:val="402357" w:themeColor="text2" w:themeShade="80"/>
                                <w:sz w:val="24"/>
                                <w:szCs w:val="24"/>
                              </w:rPr>
                              <w:t xml:space="preserve"> with internal teams and external partners</w:t>
                            </w:r>
                            <w:r w:rsidR="006C6FFE" w:rsidRPr="005B3EB6">
                              <w:rPr>
                                <w:color w:val="402357" w:themeColor="text2" w:themeShade="80"/>
                                <w:sz w:val="24"/>
                                <w:szCs w:val="24"/>
                              </w:rPr>
                              <w:t>.</w:t>
                            </w:r>
                          </w:p>
                          <w:p w14:paraId="6101B4B6" w14:textId="701BD9C6" w:rsidR="006E36FC" w:rsidRPr="005B3EB6" w:rsidRDefault="00F8478B" w:rsidP="00D81626">
                            <w:pPr>
                              <w:spacing w:line="276" w:lineRule="auto"/>
                              <w:rPr>
                                <w:color w:val="402357" w:themeColor="text2" w:themeShade="80"/>
                                <w:sz w:val="24"/>
                                <w:szCs w:val="24"/>
                              </w:rPr>
                            </w:pPr>
                            <w:r w:rsidRPr="005B3EB6">
                              <w:rPr>
                                <w:color w:val="402357" w:themeColor="text2" w:themeShade="80"/>
                                <w:sz w:val="24"/>
                                <w:szCs w:val="24"/>
                              </w:rPr>
                              <w:t xml:space="preserve">A proactive, </w:t>
                            </w:r>
                            <w:r w:rsidR="00497B57">
                              <w:rPr>
                                <w:color w:val="402357" w:themeColor="text2" w:themeShade="80"/>
                                <w:sz w:val="24"/>
                                <w:szCs w:val="24"/>
                              </w:rPr>
                              <w:t>solutions focused</w:t>
                            </w:r>
                            <w:r w:rsidRPr="005B3EB6">
                              <w:rPr>
                                <w:color w:val="402357" w:themeColor="text2" w:themeShade="80"/>
                                <w:sz w:val="24"/>
                                <w:szCs w:val="24"/>
                              </w:rPr>
                              <w:t xml:space="preserve"> approach is essential, with </w:t>
                            </w:r>
                            <w:r w:rsidR="00F7148B">
                              <w:rPr>
                                <w:color w:val="402357" w:themeColor="text2" w:themeShade="80"/>
                                <w:sz w:val="24"/>
                                <w:szCs w:val="24"/>
                              </w:rPr>
                              <w:t xml:space="preserve">a passion </w:t>
                            </w:r>
                            <w:r w:rsidR="00395ECA">
                              <w:rPr>
                                <w:color w:val="402357" w:themeColor="text2" w:themeShade="80"/>
                                <w:sz w:val="24"/>
                                <w:szCs w:val="24"/>
                              </w:rPr>
                              <w:t>for learning new skills</w:t>
                            </w:r>
                            <w:r w:rsidR="006E36FC" w:rsidRPr="005B3EB6">
                              <w:rPr>
                                <w:color w:val="402357" w:themeColor="text2" w:themeShade="80"/>
                                <w:sz w:val="24"/>
                                <w:szCs w:val="24"/>
                              </w:rPr>
                              <w:t> </w:t>
                            </w:r>
                            <w:r w:rsidR="00312B6C">
                              <w:rPr>
                                <w:color w:val="402357" w:themeColor="text2" w:themeShade="80"/>
                                <w:sz w:val="24"/>
                                <w:szCs w:val="24"/>
                              </w:rPr>
                              <w:t xml:space="preserve">and </w:t>
                            </w:r>
                            <w:r w:rsidR="003D4CD9">
                              <w:rPr>
                                <w:color w:val="402357" w:themeColor="text2" w:themeShade="80"/>
                                <w:sz w:val="24"/>
                                <w:szCs w:val="24"/>
                              </w:rPr>
                              <w:t xml:space="preserve">ambition for </w:t>
                            </w:r>
                            <w:r w:rsidR="00312B6C">
                              <w:rPr>
                                <w:color w:val="402357" w:themeColor="text2" w:themeShade="80"/>
                                <w:sz w:val="24"/>
                                <w:szCs w:val="24"/>
                              </w:rPr>
                              <w:t>career development.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E9391E9" id="Text Box 2" o:spid="_x0000_s1026" style="position:absolute;margin-left:-6.1pt;margin-top:11.8pt;width:513.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4j3AEAAMEDAAAOAAAAZHJzL2Uyb0RvYy54bWysk9tuGyEQhu8r9R0Q9/Uess5h5XUUJXJV&#10;KWojpX0AzLJeVJahA/au374Ddhy3yVVVLtAOAz//fMwubqfBsJ1Cr8E2vJjlnCkrodV20/Af31ef&#10;rjnzQdhWGLCq4Xvl+e3y44fF6GpVQg+mVchIxPp6dA3vQ3B1lnnZq0H4GThlKdkBDiJQiJusRTGS&#10;+mCyMs8vsxGwdQhSeU+rD4ckXyb9rlMyfOs6rwIzDSdvIc2Y5nWcs+VC1BsUrtfyaEP8g4tBaEuX&#10;nqQeRBBsi/qN1KAlgocuzCQMGXSdlirVQNUU+V/VPPfCqVQLwfHuhMn/P1n5dffsnjBa9+4R5E/P&#10;LNz3wm7UHSKMvRItXVdEUNnofH06EAN/PDp1OEQJqodNCe7+BFdNgUlavJyXRTWnN5CUu7goqqs8&#10;4c9E/XLcoQ+fFQwsfjQc6fUSVLF79CEaEPXLlmQYjG5X2pgU4GZ9b5DtBL30Ko3kmeo632YsGxt+&#10;My/nSfmPnD+XyNN4T2LQQeHBjbFHKgcQEUmY1hMl4+ca2v0TspG6q+H+11ag4sx8scTzpqiq2I4p&#10;qOZXJQV4nlmfZ4SVPVDTHmhYuNsG6HQi8nrP0Qn1SQJ17OnYiOdx2vX65y1/AwAA//8DAFBLAwQU&#10;AAYACAAAACEAV0obHOAAAAALAQAADwAAAGRycy9kb3ducmV2LnhtbEyPwU7DMBBE70j8g7VI3Fo7&#10;bhtBiFMhUJE4tumF2yZekkBsR7HTBr4e91SOq32aeZNvZ9OzE42+c1ZBshTAyNZOd7ZRcCx3iwdg&#10;PqDV2DtLCn7Iw7a4vckx0+5s93Q6hIbFEOszVNCGMGSc+7olg37pBrLx9+lGgyGeY8P1iOcYbnou&#10;hUi5wc7GhhYHemmp/j5MRkHVySP+7ss3YR53q/A+l1/Tx6tS93fz8xOwQHO4wnDRj+pQRKfKTVZ7&#10;1itYJFJGVIFcpcAugEjWcUylYLPepMCLnP/fUPwBAAD//wMAUEsBAi0AFAAGAAgAAAAhALaDOJL+&#10;AAAA4QEAABMAAAAAAAAAAAAAAAAAAAAAAFtDb250ZW50X1R5cGVzXS54bWxQSwECLQAUAAYACAAA&#10;ACEAOP0h/9YAAACUAQAACwAAAAAAAAAAAAAAAAAvAQAAX3JlbHMvLnJlbHNQSwECLQAUAAYACAAA&#10;ACEAw96uI9wBAADBAwAADgAAAAAAAAAAAAAAAAAuAgAAZHJzL2Uyb0RvYy54bWxQSwECLQAUAAYA&#10;CAAAACEAV0obHOAAAAALAQAADwAAAAAAAAAAAAAAAAA2BAAAZHJzL2Rvd25yZXYueG1sUEsFBgAA&#10;AAAEAAQA8wAAAEMFAAAAAA==&#10;">
                <v:textbox>
                  <w:txbxContent>
                    <w:p w14:paraId="1BE60A06" w14:textId="77777777" w:rsidR="006E36FC" w:rsidRDefault="006E36FC" w:rsidP="006E31D1">
                      <w:pPr>
                        <w:spacing w:line="276" w:lineRule="auto"/>
                        <w:jc w:val="both"/>
                        <w:rPr>
                          <w:rFonts w:ascii="Calibri" w:hAnsi="Calibri" w:cs="Calibri"/>
                          <w:color w:val="0071CE"/>
                        </w:rPr>
                      </w:pPr>
                      <w:r>
                        <w:rPr>
                          <w:rFonts w:ascii="Calibri" w:hAnsi="Calibri" w:cs="Calibri"/>
                          <w:color w:val="0071CE"/>
                        </w:rPr>
                        <w:t>Role Purpose:</w:t>
                      </w:r>
                    </w:p>
                    <w:p w14:paraId="011CF88E" w14:textId="48EFDF90" w:rsidR="00F8478B" w:rsidRPr="005B3EB6" w:rsidRDefault="00F8478B" w:rsidP="00D81626">
                      <w:pPr>
                        <w:spacing w:line="276" w:lineRule="auto"/>
                        <w:rPr>
                          <w:color w:val="402357" w:themeColor="text2" w:themeShade="80"/>
                          <w:sz w:val="24"/>
                          <w:szCs w:val="24"/>
                        </w:rPr>
                      </w:pPr>
                      <w:r w:rsidRPr="005B3EB6">
                        <w:rPr>
                          <w:color w:val="402357" w:themeColor="text2" w:themeShade="80"/>
                          <w:sz w:val="24"/>
                          <w:szCs w:val="24"/>
                        </w:rPr>
                        <w:t>The Strateg</w:t>
                      </w:r>
                      <w:r w:rsidR="004A7D13">
                        <w:rPr>
                          <w:color w:val="402357" w:themeColor="text2" w:themeShade="80"/>
                          <w:sz w:val="24"/>
                          <w:szCs w:val="24"/>
                        </w:rPr>
                        <w:t>y</w:t>
                      </w:r>
                      <w:r w:rsidRPr="005B3EB6">
                        <w:rPr>
                          <w:color w:val="402357" w:themeColor="text2" w:themeShade="80"/>
                          <w:sz w:val="24"/>
                          <w:szCs w:val="24"/>
                        </w:rPr>
                        <w:t xml:space="preserve"> &amp; Partnerships Coordinator provides high-quality operational, </w:t>
                      </w:r>
                      <w:r w:rsidR="00C12D4C">
                        <w:rPr>
                          <w:color w:val="402357" w:themeColor="text2" w:themeShade="80"/>
                          <w:sz w:val="24"/>
                          <w:szCs w:val="24"/>
                        </w:rPr>
                        <w:t>research</w:t>
                      </w:r>
                      <w:r w:rsidRPr="005B3EB6">
                        <w:rPr>
                          <w:color w:val="402357" w:themeColor="text2" w:themeShade="80"/>
                          <w:sz w:val="24"/>
                          <w:szCs w:val="24"/>
                        </w:rPr>
                        <w:t>, and coordination support to the Director of Strategic Development &amp; Partnerships. The role plays a key part in enabling partnership development, strategic relationships, and growth activity across primary care by ensuring priorities are effectively coordinated, tracked, and progressed.</w:t>
                      </w:r>
                    </w:p>
                    <w:p w14:paraId="4E6BA85F" w14:textId="2D6608EA" w:rsidR="00F8478B" w:rsidRPr="005B3EB6" w:rsidRDefault="00F8478B" w:rsidP="00D81626">
                      <w:pPr>
                        <w:spacing w:line="276" w:lineRule="auto"/>
                        <w:rPr>
                          <w:color w:val="402357" w:themeColor="text2" w:themeShade="80"/>
                          <w:sz w:val="24"/>
                          <w:szCs w:val="24"/>
                        </w:rPr>
                      </w:pPr>
                      <w:r w:rsidRPr="005B3EB6">
                        <w:rPr>
                          <w:color w:val="402357" w:themeColor="text2" w:themeShade="80"/>
                          <w:sz w:val="24"/>
                          <w:szCs w:val="24"/>
                        </w:rPr>
                        <w:t xml:space="preserve">Working closely with the Director, the postholder </w:t>
                      </w:r>
                      <w:r w:rsidR="00536552">
                        <w:rPr>
                          <w:color w:val="402357" w:themeColor="text2" w:themeShade="80"/>
                          <w:sz w:val="24"/>
                          <w:szCs w:val="24"/>
                        </w:rPr>
                        <w:t>provides</w:t>
                      </w:r>
                      <w:r w:rsidRPr="005B3EB6">
                        <w:rPr>
                          <w:color w:val="402357" w:themeColor="text2" w:themeShade="80"/>
                          <w:sz w:val="24"/>
                          <w:szCs w:val="24"/>
                        </w:rPr>
                        <w:t xml:space="preserve"> day-to-day support</w:t>
                      </w:r>
                      <w:r w:rsidR="00144239">
                        <w:rPr>
                          <w:color w:val="402357" w:themeColor="text2" w:themeShade="80"/>
                          <w:sz w:val="24"/>
                          <w:szCs w:val="24"/>
                        </w:rPr>
                        <w:t xml:space="preserve"> including </w:t>
                      </w:r>
                      <w:r w:rsidR="006047FA">
                        <w:rPr>
                          <w:color w:val="402357" w:themeColor="text2" w:themeShade="80"/>
                          <w:sz w:val="24"/>
                          <w:szCs w:val="24"/>
                        </w:rPr>
                        <w:t>undertaking research</w:t>
                      </w:r>
                      <w:r w:rsidRPr="005B3EB6">
                        <w:rPr>
                          <w:color w:val="402357" w:themeColor="text2" w:themeShade="80"/>
                          <w:sz w:val="24"/>
                          <w:szCs w:val="24"/>
                        </w:rPr>
                        <w:t xml:space="preserve">, coordinating actions, </w:t>
                      </w:r>
                      <w:r w:rsidR="002C5826">
                        <w:rPr>
                          <w:color w:val="402357" w:themeColor="text2" w:themeShade="80"/>
                          <w:sz w:val="24"/>
                          <w:szCs w:val="24"/>
                        </w:rPr>
                        <w:t xml:space="preserve">and </w:t>
                      </w:r>
                      <w:r w:rsidRPr="005B3EB6">
                        <w:rPr>
                          <w:color w:val="402357" w:themeColor="text2" w:themeShade="80"/>
                          <w:sz w:val="24"/>
                          <w:szCs w:val="24"/>
                        </w:rPr>
                        <w:t xml:space="preserve">tracking delivery across the </w:t>
                      </w:r>
                      <w:proofErr w:type="spellStart"/>
                      <w:r w:rsidRPr="005B3EB6">
                        <w:rPr>
                          <w:color w:val="402357" w:themeColor="text2" w:themeShade="80"/>
                          <w:sz w:val="24"/>
                          <w:szCs w:val="24"/>
                        </w:rPr>
                        <w:t>organisation</w:t>
                      </w:r>
                      <w:proofErr w:type="spellEnd"/>
                      <w:r w:rsidRPr="005B3EB6">
                        <w:rPr>
                          <w:color w:val="402357" w:themeColor="text2" w:themeShade="80"/>
                          <w:sz w:val="24"/>
                          <w:szCs w:val="24"/>
                        </w:rPr>
                        <w:t>.</w:t>
                      </w:r>
                    </w:p>
                    <w:p w14:paraId="65FCD18A" w14:textId="56CC09C6" w:rsidR="00496B7A" w:rsidRPr="005B3EB6" w:rsidRDefault="00797CCD" w:rsidP="00D81626">
                      <w:pPr>
                        <w:spacing w:line="276" w:lineRule="auto"/>
                        <w:rPr>
                          <w:color w:val="402357" w:themeColor="text2" w:themeShade="80"/>
                          <w:sz w:val="24"/>
                          <w:szCs w:val="24"/>
                        </w:rPr>
                      </w:pPr>
                      <w:r w:rsidRPr="005B3EB6">
                        <w:rPr>
                          <w:color w:val="402357" w:themeColor="text2" w:themeShade="80"/>
                          <w:sz w:val="24"/>
                          <w:szCs w:val="24"/>
                        </w:rPr>
                        <w:t xml:space="preserve">A key focus of the role </w:t>
                      </w:r>
                      <w:r w:rsidR="00496B7A" w:rsidRPr="005B3EB6">
                        <w:rPr>
                          <w:color w:val="402357" w:themeColor="text2" w:themeShade="80"/>
                          <w:sz w:val="24"/>
                          <w:szCs w:val="24"/>
                        </w:rPr>
                        <w:t>includes coordinating General Medical Services (GMS) mergers</w:t>
                      </w:r>
                      <w:r w:rsidR="00497B57">
                        <w:rPr>
                          <w:color w:val="402357" w:themeColor="text2" w:themeShade="80"/>
                          <w:sz w:val="24"/>
                          <w:szCs w:val="24"/>
                        </w:rPr>
                        <w:t xml:space="preserve">, </w:t>
                      </w:r>
                      <w:r w:rsidR="00496B7A" w:rsidRPr="005B3EB6">
                        <w:rPr>
                          <w:color w:val="402357" w:themeColor="text2" w:themeShade="80"/>
                          <w:sz w:val="24"/>
                          <w:szCs w:val="24"/>
                        </w:rPr>
                        <w:t>liais</w:t>
                      </w:r>
                      <w:r w:rsidR="00536552">
                        <w:rPr>
                          <w:color w:val="402357" w:themeColor="text2" w:themeShade="80"/>
                          <w:sz w:val="24"/>
                          <w:szCs w:val="24"/>
                        </w:rPr>
                        <w:t>ing</w:t>
                      </w:r>
                      <w:r w:rsidR="00496B7A" w:rsidRPr="005B3EB6">
                        <w:rPr>
                          <w:color w:val="402357" w:themeColor="text2" w:themeShade="80"/>
                          <w:sz w:val="24"/>
                          <w:szCs w:val="24"/>
                        </w:rPr>
                        <w:t xml:space="preserve"> with internal teams and external partners</w:t>
                      </w:r>
                      <w:r w:rsidR="006C6FFE" w:rsidRPr="005B3EB6">
                        <w:rPr>
                          <w:color w:val="402357" w:themeColor="text2" w:themeShade="80"/>
                          <w:sz w:val="24"/>
                          <w:szCs w:val="24"/>
                        </w:rPr>
                        <w:t>.</w:t>
                      </w:r>
                    </w:p>
                    <w:p w14:paraId="6101B4B6" w14:textId="701BD9C6" w:rsidR="006E36FC" w:rsidRPr="005B3EB6" w:rsidRDefault="00F8478B" w:rsidP="00D81626">
                      <w:pPr>
                        <w:spacing w:line="276" w:lineRule="auto"/>
                        <w:rPr>
                          <w:color w:val="402357" w:themeColor="text2" w:themeShade="80"/>
                          <w:sz w:val="24"/>
                          <w:szCs w:val="24"/>
                        </w:rPr>
                      </w:pPr>
                      <w:r w:rsidRPr="005B3EB6">
                        <w:rPr>
                          <w:color w:val="402357" w:themeColor="text2" w:themeShade="80"/>
                          <w:sz w:val="24"/>
                          <w:szCs w:val="24"/>
                        </w:rPr>
                        <w:t xml:space="preserve">A proactive, </w:t>
                      </w:r>
                      <w:r w:rsidR="00497B57">
                        <w:rPr>
                          <w:color w:val="402357" w:themeColor="text2" w:themeShade="80"/>
                          <w:sz w:val="24"/>
                          <w:szCs w:val="24"/>
                        </w:rPr>
                        <w:t>solutions focused</w:t>
                      </w:r>
                      <w:r w:rsidRPr="005B3EB6">
                        <w:rPr>
                          <w:color w:val="402357" w:themeColor="text2" w:themeShade="80"/>
                          <w:sz w:val="24"/>
                          <w:szCs w:val="24"/>
                        </w:rPr>
                        <w:t xml:space="preserve"> approach is essential, with </w:t>
                      </w:r>
                      <w:r w:rsidR="00F7148B">
                        <w:rPr>
                          <w:color w:val="402357" w:themeColor="text2" w:themeShade="80"/>
                          <w:sz w:val="24"/>
                          <w:szCs w:val="24"/>
                        </w:rPr>
                        <w:t xml:space="preserve">a passion </w:t>
                      </w:r>
                      <w:r w:rsidR="00395ECA">
                        <w:rPr>
                          <w:color w:val="402357" w:themeColor="text2" w:themeShade="80"/>
                          <w:sz w:val="24"/>
                          <w:szCs w:val="24"/>
                        </w:rPr>
                        <w:t>for learning new skills</w:t>
                      </w:r>
                      <w:r w:rsidR="006E36FC" w:rsidRPr="005B3EB6">
                        <w:rPr>
                          <w:color w:val="402357" w:themeColor="text2" w:themeShade="80"/>
                          <w:sz w:val="24"/>
                          <w:szCs w:val="24"/>
                        </w:rPr>
                        <w:t> </w:t>
                      </w:r>
                      <w:r w:rsidR="00312B6C">
                        <w:rPr>
                          <w:color w:val="402357" w:themeColor="text2" w:themeShade="80"/>
                          <w:sz w:val="24"/>
                          <w:szCs w:val="24"/>
                        </w:rPr>
                        <w:t xml:space="preserve">and </w:t>
                      </w:r>
                      <w:r w:rsidR="003D4CD9">
                        <w:rPr>
                          <w:color w:val="402357" w:themeColor="text2" w:themeShade="80"/>
                          <w:sz w:val="24"/>
                          <w:szCs w:val="24"/>
                        </w:rPr>
                        <w:t xml:space="preserve">ambition for </w:t>
                      </w:r>
                      <w:r w:rsidR="00312B6C">
                        <w:rPr>
                          <w:color w:val="402357" w:themeColor="text2" w:themeShade="80"/>
                          <w:sz w:val="24"/>
                          <w:szCs w:val="24"/>
                        </w:rPr>
                        <w:t>career development.</w:t>
                      </w:r>
                    </w:p>
                  </w:txbxContent>
                </v:textbox>
              </v:rect>
            </w:pict>
          </mc:Fallback>
        </mc:AlternateContent>
      </w:r>
    </w:p>
    <w:p w14:paraId="305223E2" w14:textId="77777777" w:rsidR="004B38A4" w:rsidRPr="00BA33B3" w:rsidRDefault="004B38A4" w:rsidP="6BE7DDBB">
      <w:pPr>
        <w:pStyle w:val="Sub-heading"/>
        <w:tabs>
          <w:tab w:val="clear" w:pos="720"/>
        </w:tabs>
        <w:rPr>
          <w:rFonts w:eastAsia="Arial"/>
          <w:sz w:val="24"/>
          <w:szCs w:val="24"/>
        </w:rPr>
      </w:pPr>
    </w:p>
    <w:p w14:paraId="5A37625A" w14:textId="77777777" w:rsidR="004B38A4" w:rsidRPr="00BA33B3" w:rsidRDefault="004B38A4" w:rsidP="6BE7DDBB">
      <w:pPr>
        <w:pStyle w:val="Sub-heading"/>
        <w:tabs>
          <w:tab w:val="clear" w:pos="720"/>
        </w:tabs>
        <w:rPr>
          <w:rFonts w:eastAsia="Arial"/>
          <w:sz w:val="24"/>
          <w:szCs w:val="24"/>
        </w:rPr>
      </w:pPr>
    </w:p>
    <w:p w14:paraId="19C4FAF4" w14:textId="77777777" w:rsidR="004B38A4" w:rsidRPr="00BA33B3" w:rsidRDefault="004B38A4" w:rsidP="6BE7DDBB">
      <w:pPr>
        <w:pStyle w:val="Sub-heading"/>
        <w:tabs>
          <w:tab w:val="clear" w:pos="720"/>
        </w:tabs>
        <w:rPr>
          <w:rFonts w:eastAsia="Arial"/>
          <w:sz w:val="24"/>
          <w:szCs w:val="24"/>
        </w:rPr>
      </w:pPr>
    </w:p>
    <w:p w14:paraId="34DC1777" w14:textId="77777777" w:rsidR="004B38A4" w:rsidRPr="00BA33B3" w:rsidRDefault="004B38A4" w:rsidP="6BE7DDBB">
      <w:pPr>
        <w:pStyle w:val="Sub-heading"/>
        <w:tabs>
          <w:tab w:val="clear" w:pos="720"/>
        </w:tabs>
        <w:rPr>
          <w:rFonts w:eastAsia="Arial"/>
          <w:sz w:val="24"/>
          <w:szCs w:val="24"/>
        </w:rPr>
      </w:pPr>
    </w:p>
    <w:p w14:paraId="7A7D0C3D" w14:textId="77777777" w:rsidR="004B38A4" w:rsidRPr="00BA33B3" w:rsidRDefault="004B38A4" w:rsidP="6BE7DDBB">
      <w:pPr>
        <w:pStyle w:val="Sub-heading"/>
        <w:tabs>
          <w:tab w:val="clear" w:pos="720"/>
        </w:tabs>
        <w:rPr>
          <w:rFonts w:eastAsia="Arial"/>
          <w:sz w:val="24"/>
          <w:szCs w:val="24"/>
        </w:rPr>
      </w:pPr>
    </w:p>
    <w:p w14:paraId="2A4B8276" w14:textId="77777777" w:rsidR="004B38A4" w:rsidRPr="00BA33B3" w:rsidRDefault="004B38A4" w:rsidP="6BE7DDBB">
      <w:pPr>
        <w:pStyle w:val="Sub-heading"/>
        <w:tabs>
          <w:tab w:val="clear" w:pos="720"/>
        </w:tabs>
        <w:rPr>
          <w:rFonts w:eastAsia="Arial"/>
          <w:sz w:val="24"/>
          <w:szCs w:val="24"/>
        </w:rPr>
      </w:pPr>
    </w:p>
    <w:p w14:paraId="2DD8BDEA" w14:textId="77777777" w:rsidR="004B38A4" w:rsidRPr="00BA33B3" w:rsidRDefault="004B38A4" w:rsidP="6BE7DDBB">
      <w:pPr>
        <w:pStyle w:val="Sub-heading"/>
        <w:tabs>
          <w:tab w:val="clear" w:pos="720"/>
        </w:tabs>
        <w:rPr>
          <w:rFonts w:eastAsia="Arial"/>
          <w:sz w:val="24"/>
          <w:szCs w:val="24"/>
        </w:rPr>
      </w:pPr>
    </w:p>
    <w:p w14:paraId="6EFA73B3" w14:textId="77777777" w:rsidR="004B38A4" w:rsidRDefault="004B38A4" w:rsidP="6BE7DDBB">
      <w:pPr>
        <w:pStyle w:val="Sub-heading"/>
        <w:tabs>
          <w:tab w:val="clear" w:pos="720"/>
        </w:tabs>
        <w:rPr>
          <w:rFonts w:eastAsia="Arial"/>
          <w:sz w:val="24"/>
          <w:szCs w:val="24"/>
        </w:rPr>
      </w:pPr>
    </w:p>
    <w:p w14:paraId="193594FD" w14:textId="77777777" w:rsidR="00580D4E" w:rsidRDefault="00580D4E" w:rsidP="6BE7DDBB">
      <w:pPr>
        <w:pStyle w:val="Sub-heading"/>
        <w:tabs>
          <w:tab w:val="clear" w:pos="720"/>
        </w:tabs>
        <w:rPr>
          <w:rFonts w:eastAsia="Arial"/>
          <w:sz w:val="24"/>
          <w:szCs w:val="24"/>
        </w:rPr>
      </w:pPr>
    </w:p>
    <w:p w14:paraId="37A1643C" w14:textId="77777777" w:rsidR="00580D4E" w:rsidRDefault="00580D4E" w:rsidP="6BE7DDBB">
      <w:pPr>
        <w:pStyle w:val="Sub-heading"/>
        <w:tabs>
          <w:tab w:val="clear" w:pos="720"/>
        </w:tabs>
        <w:rPr>
          <w:rFonts w:eastAsia="Arial"/>
          <w:sz w:val="24"/>
          <w:szCs w:val="24"/>
        </w:rPr>
      </w:pPr>
    </w:p>
    <w:p w14:paraId="458F1FB9" w14:textId="77777777" w:rsidR="00580D4E" w:rsidRDefault="00580D4E" w:rsidP="6BE7DDBB">
      <w:pPr>
        <w:pStyle w:val="Sub-heading"/>
        <w:tabs>
          <w:tab w:val="clear" w:pos="720"/>
        </w:tabs>
        <w:rPr>
          <w:rFonts w:eastAsia="Arial"/>
          <w:sz w:val="24"/>
          <w:szCs w:val="24"/>
        </w:rPr>
      </w:pPr>
    </w:p>
    <w:p w14:paraId="1EC0D274" w14:textId="77777777" w:rsidR="00580D4E" w:rsidRDefault="00580D4E" w:rsidP="6BE7DDBB">
      <w:pPr>
        <w:pStyle w:val="Sub-heading"/>
        <w:tabs>
          <w:tab w:val="clear" w:pos="720"/>
        </w:tabs>
        <w:rPr>
          <w:rFonts w:eastAsia="Arial"/>
          <w:sz w:val="24"/>
          <w:szCs w:val="24"/>
        </w:rPr>
      </w:pPr>
    </w:p>
    <w:p w14:paraId="6656623D" w14:textId="77777777" w:rsidR="00580D4E" w:rsidRDefault="00580D4E" w:rsidP="6BE7DDBB">
      <w:pPr>
        <w:pStyle w:val="Sub-heading"/>
        <w:tabs>
          <w:tab w:val="clear" w:pos="720"/>
        </w:tabs>
        <w:rPr>
          <w:rFonts w:eastAsia="Arial"/>
          <w:sz w:val="24"/>
          <w:szCs w:val="24"/>
        </w:rPr>
      </w:pPr>
    </w:p>
    <w:p w14:paraId="1B039D8C" w14:textId="77777777" w:rsidR="00580D4E" w:rsidRDefault="00580D4E" w:rsidP="6BE7DDBB">
      <w:pPr>
        <w:pStyle w:val="Sub-heading"/>
        <w:tabs>
          <w:tab w:val="clear" w:pos="720"/>
        </w:tabs>
        <w:rPr>
          <w:rFonts w:eastAsia="Arial"/>
          <w:sz w:val="24"/>
          <w:szCs w:val="24"/>
        </w:rPr>
      </w:pPr>
    </w:p>
    <w:p w14:paraId="74BFC019" w14:textId="77777777" w:rsidR="00580D4E" w:rsidRDefault="00580D4E" w:rsidP="6BE7DDBB">
      <w:pPr>
        <w:pStyle w:val="Sub-heading"/>
        <w:tabs>
          <w:tab w:val="clear" w:pos="720"/>
        </w:tabs>
        <w:rPr>
          <w:rFonts w:eastAsia="Arial"/>
          <w:sz w:val="24"/>
          <w:szCs w:val="24"/>
        </w:rPr>
      </w:pPr>
    </w:p>
    <w:p w14:paraId="7B3980C8" w14:textId="77777777" w:rsidR="00580D4E" w:rsidRDefault="00580D4E" w:rsidP="6BE7DDBB">
      <w:pPr>
        <w:pStyle w:val="Sub-heading"/>
        <w:tabs>
          <w:tab w:val="clear" w:pos="720"/>
        </w:tabs>
        <w:rPr>
          <w:rFonts w:eastAsia="Arial"/>
          <w:sz w:val="24"/>
          <w:szCs w:val="24"/>
        </w:rPr>
      </w:pPr>
    </w:p>
    <w:p w14:paraId="680E62AD" w14:textId="77777777" w:rsidR="00580D4E" w:rsidRDefault="00580D4E" w:rsidP="6BE7DDBB">
      <w:pPr>
        <w:pStyle w:val="Sub-heading"/>
        <w:tabs>
          <w:tab w:val="clear" w:pos="720"/>
        </w:tabs>
        <w:rPr>
          <w:rFonts w:eastAsia="Arial"/>
          <w:sz w:val="24"/>
          <w:szCs w:val="24"/>
        </w:rPr>
      </w:pPr>
    </w:p>
    <w:p w14:paraId="0AEC87F4" w14:textId="77777777" w:rsidR="00580D4E" w:rsidRDefault="00580D4E" w:rsidP="6BE7DDBB">
      <w:pPr>
        <w:pStyle w:val="Sub-heading"/>
        <w:tabs>
          <w:tab w:val="clear" w:pos="720"/>
        </w:tabs>
        <w:rPr>
          <w:rFonts w:eastAsia="Arial"/>
          <w:sz w:val="24"/>
          <w:szCs w:val="24"/>
        </w:rPr>
      </w:pPr>
    </w:p>
    <w:p w14:paraId="2F284DD8" w14:textId="77777777" w:rsidR="00580D4E" w:rsidRDefault="00580D4E" w:rsidP="6BE7DDBB">
      <w:pPr>
        <w:pStyle w:val="Sub-heading"/>
        <w:tabs>
          <w:tab w:val="clear" w:pos="720"/>
        </w:tabs>
        <w:rPr>
          <w:rFonts w:eastAsia="Arial"/>
          <w:sz w:val="24"/>
          <w:szCs w:val="24"/>
        </w:rPr>
      </w:pPr>
    </w:p>
    <w:p w14:paraId="383F25C5" w14:textId="77777777" w:rsidR="00580D4E" w:rsidRDefault="00580D4E" w:rsidP="6BE7DDBB">
      <w:pPr>
        <w:pStyle w:val="Sub-heading"/>
        <w:tabs>
          <w:tab w:val="clear" w:pos="720"/>
        </w:tabs>
        <w:rPr>
          <w:rFonts w:eastAsia="Arial"/>
          <w:sz w:val="24"/>
          <w:szCs w:val="24"/>
        </w:rPr>
      </w:pPr>
    </w:p>
    <w:p w14:paraId="6998C949" w14:textId="230B0050" w:rsidR="004B38A4" w:rsidRDefault="5078A487"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P</w:t>
      </w:r>
      <w:r w:rsidR="004B38A4" w:rsidRPr="6BE7DDBB">
        <w:rPr>
          <w:rFonts w:eastAsia="Arial"/>
          <w:color w:val="5059B3" w:themeColor="accent4"/>
          <w:sz w:val="24"/>
          <w:szCs w:val="24"/>
        </w:rPr>
        <w:t xml:space="preserve">rincipal </w:t>
      </w:r>
      <w:r w:rsidR="00E9334D" w:rsidRPr="6BE7DDBB">
        <w:rPr>
          <w:rFonts w:eastAsia="Arial"/>
          <w:color w:val="5059B3" w:themeColor="accent4"/>
          <w:sz w:val="24"/>
          <w:szCs w:val="24"/>
        </w:rPr>
        <w:t>a</w:t>
      </w:r>
      <w:r w:rsidR="004B38A4" w:rsidRPr="6BE7DDBB">
        <w:rPr>
          <w:rFonts w:eastAsia="Arial"/>
          <w:color w:val="5059B3" w:themeColor="accent4"/>
          <w:sz w:val="24"/>
          <w:szCs w:val="24"/>
        </w:rPr>
        <w:t>ccountabilities:</w:t>
      </w:r>
    </w:p>
    <w:p w14:paraId="256EE3BE" w14:textId="77777777" w:rsidR="00AA1D77" w:rsidRDefault="00AA1D77" w:rsidP="6BE7DDBB">
      <w:pPr>
        <w:pStyle w:val="Sub-heading"/>
        <w:tabs>
          <w:tab w:val="clear" w:pos="720"/>
        </w:tabs>
        <w:rPr>
          <w:rFonts w:eastAsia="Arial"/>
          <w:color w:val="5059B3" w:themeColor="accent4"/>
          <w:sz w:val="24"/>
          <w:szCs w:val="24"/>
        </w:rPr>
      </w:pPr>
    </w:p>
    <w:p w14:paraId="3560CA5F" w14:textId="77777777" w:rsidR="004B38A4" w:rsidRPr="00BA33B3" w:rsidRDefault="004B38A4" w:rsidP="6BE7DDBB">
      <w:pPr>
        <w:pStyle w:val="Sub-heading"/>
        <w:tabs>
          <w:tab w:val="clear" w:pos="720"/>
        </w:tabs>
        <w:rPr>
          <w:rFonts w:eastAsia="Arial"/>
          <w:sz w:val="24"/>
          <w:szCs w:val="24"/>
        </w:rPr>
      </w:pPr>
    </w:p>
    <w:tbl>
      <w:tblPr>
        <w:tblStyle w:val="TableGrid"/>
        <w:tblW w:w="10173" w:type="dxa"/>
        <w:tblLook w:val="04A0" w:firstRow="1" w:lastRow="0" w:firstColumn="1" w:lastColumn="0" w:noHBand="0" w:noVBand="1"/>
      </w:tblPr>
      <w:tblGrid>
        <w:gridCol w:w="959"/>
        <w:gridCol w:w="9214"/>
      </w:tblGrid>
      <w:tr w:rsidR="003B42BA" w:rsidRPr="00E22DC1" w14:paraId="099E712D" w14:textId="77777777" w:rsidTr="6BE7DDBB">
        <w:trPr>
          <w:trHeight w:val="552"/>
        </w:trPr>
        <w:tc>
          <w:tcPr>
            <w:tcW w:w="10173" w:type="dxa"/>
            <w:gridSpan w:val="2"/>
            <w:vAlign w:val="center"/>
          </w:tcPr>
          <w:p w14:paraId="5D405F8C" w14:textId="57319E84" w:rsidR="003B42BA" w:rsidRPr="00E22DC1" w:rsidRDefault="006A57A1" w:rsidP="6BE7DDBB">
            <w:pPr>
              <w:pStyle w:val="Sub-heading"/>
              <w:tabs>
                <w:tab w:val="clear" w:pos="720"/>
              </w:tabs>
              <w:rPr>
                <w:rFonts w:eastAsia="Arial"/>
                <w:color w:val="5059B3" w:themeColor="accent4"/>
                <w:sz w:val="24"/>
                <w:szCs w:val="24"/>
              </w:rPr>
            </w:pPr>
            <w:r w:rsidRPr="006A57A1">
              <w:rPr>
                <w:rFonts w:eastAsia="Arial"/>
                <w:color w:val="5059B3" w:themeColor="accent4"/>
                <w:sz w:val="24"/>
                <w:szCs w:val="24"/>
                <w:lang w:val="en-US"/>
              </w:rPr>
              <w:t>Partnership &amp; Growth Support</w:t>
            </w:r>
          </w:p>
        </w:tc>
      </w:tr>
      <w:tr w:rsidR="004B38A4" w:rsidRPr="00E22DC1" w14:paraId="48AC4F09" w14:textId="77777777" w:rsidTr="6BE7DDBB">
        <w:tc>
          <w:tcPr>
            <w:tcW w:w="959" w:type="dxa"/>
          </w:tcPr>
          <w:p w14:paraId="1E6893BB" w14:textId="77777777" w:rsidR="004B38A4" w:rsidRPr="00E22DC1" w:rsidRDefault="322E85E3"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1</w:t>
            </w:r>
          </w:p>
        </w:tc>
        <w:tc>
          <w:tcPr>
            <w:tcW w:w="9214" w:type="dxa"/>
          </w:tcPr>
          <w:p w14:paraId="2CF8323E" w14:textId="68C110D0" w:rsidR="004B38A4" w:rsidRPr="00E22DC1" w:rsidRDefault="006A57A1" w:rsidP="6BE7DDBB">
            <w:pPr>
              <w:spacing w:before="100" w:beforeAutospacing="1" w:after="100" w:afterAutospacing="1"/>
              <w:rPr>
                <w:rFonts w:eastAsia="Arial"/>
                <w:sz w:val="24"/>
                <w:szCs w:val="24"/>
                <w:lang w:val="en-US"/>
              </w:rPr>
            </w:pPr>
            <w:r w:rsidRPr="006A57A1">
              <w:rPr>
                <w:rFonts w:eastAsia="Arial"/>
                <w:color w:val="371B68"/>
                <w:sz w:val="24"/>
                <w:szCs w:val="24"/>
                <w:lang w:val="en-US"/>
              </w:rPr>
              <w:t>Support the development and management of strategic partnerships by maintaining accurate records, and ensuring timely follow-up on actions and opportunities</w:t>
            </w:r>
          </w:p>
        </w:tc>
      </w:tr>
      <w:tr w:rsidR="6BE7DDBB" w14:paraId="6F193D3D" w14:textId="77777777" w:rsidTr="6BE7DDBB">
        <w:trPr>
          <w:trHeight w:val="300"/>
        </w:trPr>
        <w:tc>
          <w:tcPr>
            <w:tcW w:w="959" w:type="dxa"/>
          </w:tcPr>
          <w:p w14:paraId="1560F64C" w14:textId="77777777" w:rsidR="15B729F7" w:rsidRDefault="15B729F7" w:rsidP="6BE7DDBB">
            <w:pPr>
              <w:pStyle w:val="Sub-heading"/>
              <w:rPr>
                <w:rFonts w:eastAsia="Arial"/>
                <w:color w:val="5059B3" w:themeColor="accent4"/>
                <w:sz w:val="24"/>
                <w:szCs w:val="24"/>
              </w:rPr>
            </w:pPr>
            <w:r w:rsidRPr="6BE7DDBB">
              <w:rPr>
                <w:rFonts w:eastAsia="Arial"/>
                <w:color w:val="5059B3" w:themeColor="accent4"/>
                <w:sz w:val="24"/>
                <w:szCs w:val="24"/>
              </w:rPr>
              <w:t>2</w:t>
            </w:r>
          </w:p>
        </w:tc>
        <w:tc>
          <w:tcPr>
            <w:tcW w:w="9214" w:type="dxa"/>
          </w:tcPr>
          <w:p w14:paraId="43D575E9" w14:textId="1D36FA5F" w:rsidR="15B729F7" w:rsidRDefault="00E645FE" w:rsidP="6BE7DDBB">
            <w:pPr>
              <w:rPr>
                <w:rFonts w:eastAsia="Arial"/>
                <w:sz w:val="24"/>
                <w:szCs w:val="24"/>
                <w:lang w:val="en-US"/>
              </w:rPr>
            </w:pPr>
            <w:r w:rsidRPr="00437B24">
              <w:rPr>
                <w:rFonts w:eastAsia="Arial"/>
                <w:color w:val="402357" w:themeColor="text2" w:themeShade="80"/>
                <w:sz w:val="24"/>
                <w:szCs w:val="24"/>
                <w:lang w:val="en-US"/>
              </w:rPr>
              <w:t xml:space="preserve">Act as </w:t>
            </w:r>
            <w:r w:rsidR="00B347A8">
              <w:rPr>
                <w:rFonts w:eastAsia="Arial"/>
                <w:color w:val="402357" w:themeColor="text2" w:themeShade="80"/>
                <w:sz w:val="24"/>
                <w:szCs w:val="24"/>
                <w:lang w:val="en-US"/>
              </w:rPr>
              <w:t>the coordinator</w:t>
            </w:r>
            <w:r w:rsidRPr="00437B24">
              <w:rPr>
                <w:rFonts w:eastAsia="Arial"/>
                <w:color w:val="402357" w:themeColor="text2" w:themeShade="80"/>
                <w:sz w:val="24"/>
                <w:szCs w:val="24"/>
                <w:lang w:val="en-US"/>
              </w:rPr>
              <w:t xml:space="preserve"> for partnership and growth enquiries, ensuring information is gathered</w:t>
            </w:r>
            <w:r w:rsidR="00AC6DD3">
              <w:rPr>
                <w:rFonts w:eastAsia="Arial"/>
                <w:color w:val="402357" w:themeColor="text2" w:themeShade="80"/>
                <w:sz w:val="24"/>
                <w:szCs w:val="24"/>
                <w:lang w:val="en-US"/>
              </w:rPr>
              <w:t xml:space="preserve"> and</w:t>
            </w:r>
            <w:r w:rsidRPr="00437B24">
              <w:rPr>
                <w:rFonts w:eastAsia="Arial"/>
                <w:color w:val="402357" w:themeColor="text2" w:themeShade="80"/>
                <w:sz w:val="24"/>
                <w:szCs w:val="24"/>
                <w:lang w:val="en-US"/>
              </w:rPr>
              <w:t xml:space="preserve"> logged</w:t>
            </w:r>
            <w:r w:rsidR="00AC6DD3">
              <w:rPr>
                <w:rFonts w:eastAsia="Arial"/>
                <w:color w:val="402357" w:themeColor="text2" w:themeShade="80"/>
                <w:sz w:val="24"/>
                <w:szCs w:val="24"/>
                <w:lang w:val="en-US"/>
              </w:rPr>
              <w:t>.</w:t>
            </w:r>
          </w:p>
        </w:tc>
      </w:tr>
      <w:tr w:rsidR="003B42BA" w:rsidRPr="00E22DC1" w14:paraId="1A3B2743" w14:textId="77777777" w:rsidTr="6BE7DDBB">
        <w:trPr>
          <w:trHeight w:val="498"/>
        </w:trPr>
        <w:tc>
          <w:tcPr>
            <w:tcW w:w="10173" w:type="dxa"/>
            <w:gridSpan w:val="2"/>
            <w:vAlign w:val="center"/>
          </w:tcPr>
          <w:p w14:paraId="364F45F2" w14:textId="67EB69B2" w:rsidR="003B42BA" w:rsidRPr="00E22DC1" w:rsidRDefault="00742928" w:rsidP="6BE7DDBB">
            <w:pPr>
              <w:pStyle w:val="Sub-heading"/>
              <w:tabs>
                <w:tab w:val="clear" w:pos="720"/>
              </w:tabs>
              <w:rPr>
                <w:rFonts w:eastAsia="Arial"/>
                <w:color w:val="5059B3" w:themeColor="accent4"/>
                <w:sz w:val="24"/>
                <w:szCs w:val="24"/>
              </w:rPr>
            </w:pPr>
            <w:r>
              <w:rPr>
                <w:rFonts w:eastAsia="Arial"/>
                <w:color w:val="5059B3" w:themeColor="accent4"/>
                <w:sz w:val="24"/>
                <w:szCs w:val="24"/>
              </w:rPr>
              <w:t xml:space="preserve">Mergers </w:t>
            </w:r>
            <w:r w:rsidR="000B0246">
              <w:rPr>
                <w:rFonts w:eastAsia="Arial"/>
                <w:color w:val="5059B3" w:themeColor="accent4"/>
                <w:sz w:val="24"/>
                <w:szCs w:val="24"/>
              </w:rPr>
              <w:t>&amp;</w:t>
            </w:r>
            <w:r>
              <w:rPr>
                <w:rFonts w:eastAsia="Arial"/>
                <w:color w:val="5059B3" w:themeColor="accent4"/>
                <w:sz w:val="24"/>
                <w:szCs w:val="24"/>
              </w:rPr>
              <w:t xml:space="preserve"> Acquisitions</w:t>
            </w:r>
          </w:p>
        </w:tc>
      </w:tr>
      <w:tr w:rsidR="004E3945" w:rsidRPr="00E22DC1" w14:paraId="611F9917" w14:textId="77777777" w:rsidTr="6BE7DDBB">
        <w:tc>
          <w:tcPr>
            <w:tcW w:w="959" w:type="dxa"/>
          </w:tcPr>
          <w:p w14:paraId="6A5E00B7" w14:textId="77777777" w:rsidR="004E3945" w:rsidRPr="00E22DC1" w:rsidRDefault="09DDCBF9"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1</w:t>
            </w:r>
          </w:p>
        </w:tc>
        <w:tc>
          <w:tcPr>
            <w:tcW w:w="9214" w:type="dxa"/>
          </w:tcPr>
          <w:p w14:paraId="334E6258" w14:textId="16A48267" w:rsidR="004E3945" w:rsidRPr="00E22DC1" w:rsidRDefault="000B0246" w:rsidP="6BE7DDBB">
            <w:pPr>
              <w:pStyle w:val="Sub-heading"/>
              <w:tabs>
                <w:tab w:val="clear" w:pos="720"/>
              </w:tabs>
              <w:rPr>
                <w:rFonts w:eastAsia="Arial"/>
                <w:sz w:val="24"/>
                <w:szCs w:val="24"/>
                <w:lang w:val="en-US"/>
              </w:rPr>
            </w:pPr>
            <w:r w:rsidRPr="000B0246">
              <w:rPr>
                <w:rFonts w:eastAsia="Arial"/>
                <w:b w:val="0"/>
                <w:color w:val="371B68"/>
                <w:sz w:val="24"/>
                <w:szCs w:val="24"/>
                <w:lang w:val="en-US"/>
              </w:rPr>
              <w:t>Maintain the pipeline of acquisition, merger, and growth opportunities, ensuring accurate tracking,</w:t>
            </w:r>
            <w:r w:rsidR="0002252F">
              <w:rPr>
                <w:rFonts w:eastAsia="Arial"/>
                <w:b w:val="0"/>
                <w:color w:val="371B68"/>
                <w:sz w:val="24"/>
                <w:szCs w:val="24"/>
                <w:lang w:val="en-US"/>
              </w:rPr>
              <w:t xml:space="preserve"> </w:t>
            </w:r>
            <w:r w:rsidRPr="000B0246">
              <w:rPr>
                <w:rFonts w:eastAsia="Arial"/>
                <w:b w:val="0"/>
                <w:color w:val="371B68"/>
                <w:sz w:val="24"/>
                <w:szCs w:val="24"/>
                <w:lang w:val="en-US"/>
              </w:rPr>
              <w:t>status updates, and clear reporting</w:t>
            </w:r>
            <w:r w:rsidR="00685486">
              <w:rPr>
                <w:rFonts w:eastAsia="Arial"/>
                <w:b w:val="0"/>
                <w:color w:val="371B68"/>
                <w:sz w:val="24"/>
                <w:szCs w:val="24"/>
                <w:lang w:val="en-US"/>
              </w:rPr>
              <w:t>.</w:t>
            </w:r>
          </w:p>
        </w:tc>
      </w:tr>
      <w:tr w:rsidR="004E3945" w:rsidRPr="00E22DC1" w14:paraId="53C159A6" w14:textId="77777777" w:rsidTr="6BE7DDBB">
        <w:tc>
          <w:tcPr>
            <w:tcW w:w="959" w:type="dxa"/>
          </w:tcPr>
          <w:p w14:paraId="1441005E" w14:textId="77777777" w:rsidR="004E3945" w:rsidRPr="00E22DC1" w:rsidRDefault="3042A27C"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2</w:t>
            </w:r>
          </w:p>
        </w:tc>
        <w:tc>
          <w:tcPr>
            <w:tcW w:w="9214" w:type="dxa"/>
          </w:tcPr>
          <w:p w14:paraId="1CB7D70A" w14:textId="2A7D574B" w:rsidR="004E3945" w:rsidRPr="00E22DC1" w:rsidRDefault="00133253" w:rsidP="6BE7DDBB">
            <w:pPr>
              <w:pStyle w:val="Sub-heading"/>
              <w:tabs>
                <w:tab w:val="clear" w:pos="720"/>
              </w:tabs>
              <w:rPr>
                <w:rFonts w:eastAsia="Arial"/>
                <w:sz w:val="24"/>
                <w:szCs w:val="24"/>
                <w:lang w:val="en-US"/>
              </w:rPr>
            </w:pPr>
            <w:r w:rsidRPr="00133253">
              <w:rPr>
                <w:rFonts w:eastAsia="Arial"/>
                <w:b w:val="0"/>
                <w:color w:val="371B68"/>
                <w:sz w:val="24"/>
                <w:szCs w:val="24"/>
                <w:lang w:val="en-US"/>
              </w:rPr>
              <w:t xml:space="preserve">Coordinate early-stage opportunity </w:t>
            </w:r>
            <w:proofErr w:type="gramStart"/>
            <w:r w:rsidRPr="00133253">
              <w:rPr>
                <w:rFonts w:eastAsia="Arial"/>
                <w:b w:val="0"/>
                <w:color w:val="371B68"/>
                <w:sz w:val="24"/>
                <w:szCs w:val="24"/>
                <w:lang w:val="en-US"/>
              </w:rPr>
              <w:t>activity</w:t>
            </w:r>
            <w:proofErr w:type="gramEnd"/>
            <w:r w:rsidRPr="00133253">
              <w:rPr>
                <w:rFonts w:eastAsia="Arial"/>
                <w:b w:val="0"/>
                <w:color w:val="371B68"/>
                <w:sz w:val="24"/>
                <w:szCs w:val="24"/>
                <w:lang w:val="en-US"/>
              </w:rPr>
              <w:t>, including information gathering</w:t>
            </w:r>
            <w:r>
              <w:rPr>
                <w:rFonts w:eastAsia="Arial"/>
                <w:b w:val="0"/>
                <w:color w:val="371B68"/>
                <w:sz w:val="24"/>
                <w:szCs w:val="24"/>
                <w:lang w:val="en-US"/>
              </w:rPr>
              <w:t xml:space="preserve"> and</w:t>
            </w:r>
            <w:r w:rsidRPr="00133253">
              <w:rPr>
                <w:rFonts w:eastAsia="Arial"/>
                <w:b w:val="0"/>
                <w:color w:val="371B68"/>
                <w:sz w:val="24"/>
                <w:szCs w:val="24"/>
                <w:lang w:val="en-US"/>
              </w:rPr>
              <w:t xml:space="preserve"> briefing preparation</w:t>
            </w:r>
            <w:r w:rsidR="00685486">
              <w:rPr>
                <w:rFonts w:eastAsia="Arial"/>
                <w:b w:val="0"/>
                <w:color w:val="371B68"/>
                <w:sz w:val="24"/>
                <w:szCs w:val="24"/>
                <w:lang w:val="en-US"/>
              </w:rPr>
              <w:t>.</w:t>
            </w:r>
          </w:p>
        </w:tc>
      </w:tr>
      <w:tr w:rsidR="004E3945" w:rsidRPr="00E22DC1" w14:paraId="2AF5E160" w14:textId="77777777" w:rsidTr="6BE7DDBB">
        <w:tc>
          <w:tcPr>
            <w:tcW w:w="959" w:type="dxa"/>
          </w:tcPr>
          <w:p w14:paraId="3B9905EE" w14:textId="77777777" w:rsidR="004E3945" w:rsidRPr="00E22DC1" w:rsidRDefault="3042A27C"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lastRenderedPageBreak/>
              <w:t>3</w:t>
            </w:r>
          </w:p>
        </w:tc>
        <w:tc>
          <w:tcPr>
            <w:tcW w:w="9214" w:type="dxa"/>
          </w:tcPr>
          <w:p w14:paraId="78854004" w14:textId="5C2E2385" w:rsidR="004E3945" w:rsidRPr="00E22DC1" w:rsidRDefault="00045B40" w:rsidP="00C914FC">
            <w:pPr>
              <w:spacing w:line="278" w:lineRule="auto"/>
              <w:rPr>
                <w:rFonts w:eastAsia="Arial"/>
                <w:sz w:val="24"/>
                <w:szCs w:val="24"/>
                <w:lang w:val="en-US"/>
              </w:rPr>
            </w:pPr>
            <w:r w:rsidRPr="00045B40">
              <w:rPr>
                <w:rFonts w:eastAsia="Arial"/>
                <w:color w:val="371B68"/>
                <w:sz w:val="24"/>
                <w:szCs w:val="24"/>
                <w:lang w:val="en-US"/>
              </w:rPr>
              <w:t>Support due diligence processes by coordinating inputs from Finance, HR / People, Estates, Digital, Legal, and operational teams</w:t>
            </w:r>
            <w:r w:rsidR="00521330">
              <w:rPr>
                <w:rFonts w:eastAsia="Arial"/>
                <w:b/>
                <w:color w:val="371B68"/>
                <w:sz w:val="24"/>
                <w:szCs w:val="24"/>
                <w:lang w:val="en-US"/>
              </w:rPr>
              <w:t xml:space="preserve"> </w:t>
            </w:r>
            <w:r w:rsidR="00521330" w:rsidRPr="00521330">
              <w:rPr>
                <w:rFonts w:eastAsia="Arial"/>
                <w:bCs/>
                <w:color w:val="371B68"/>
                <w:sz w:val="24"/>
                <w:szCs w:val="24"/>
                <w:lang w:val="en-US"/>
              </w:rPr>
              <w:t>to ensure</w:t>
            </w:r>
            <w:r w:rsidR="00521330">
              <w:rPr>
                <w:rFonts w:eastAsia="Arial"/>
                <w:bCs/>
                <w:color w:val="371B68"/>
                <w:sz w:val="24"/>
                <w:szCs w:val="24"/>
                <w:lang w:val="en-US"/>
              </w:rPr>
              <w:t xml:space="preserve"> </w:t>
            </w:r>
            <w:r w:rsidR="00C914FC">
              <w:rPr>
                <w:rFonts w:eastAsia="Arial"/>
                <w:bCs/>
                <w:color w:val="371B68"/>
                <w:sz w:val="24"/>
                <w:szCs w:val="24"/>
                <w:lang w:val="en-US"/>
              </w:rPr>
              <w:t>smooth onboarding of</w:t>
            </w:r>
            <w:r w:rsidR="00397C3C">
              <w:rPr>
                <w:rFonts w:eastAsia="Arial"/>
                <w:bCs/>
                <w:color w:val="371B68"/>
                <w:sz w:val="24"/>
                <w:szCs w:val="24"/>
                <w:lang w:val="en-US"/>
              </w:rPr>
              <w:t xml:space="preserve"> new</w:t>
            </w:r>
            <w:r w:rsidR="00C914FC">
              <w:rPr>
                <w:rFonts w:eastAsia="Arial"/>
                <w:bCs/>
                <w:color w:val="371B68"/>
                <w:sz w:val="24"/>
                <w:szCs w:val="24"/>
                <w:lang w:val="en-US"/>
              </w:rPr>
              <w:t xml:space="preserve"> practices</w:t>
            </w:r>
            <w:r w:rsidR="00521330">
              <w:t xml:space="preserve"> </w:t>
            </w:r>
          </w:p>
        </w:tc>
      </w:tr>
      <w:tr w:rsidR="004E3945" w:rsidRPr="00E22DC1" w14:paraId="34BED48C" w14:textId="77777777" w:rsidTr="6BE7DDBB">
        <w:tc>
          <w:tcPr>
            <w:tcW w:w="959" w:type="dxa"/>
          </w:tcPr>
          <w:p w14:paraId="35D3E689" w14:textId="77777777" w:rsidR="004E3945" w:rsidRPr="00E22DC1" w:rsidRDefault="3042A27C"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4</w:t>
            </w:r>
          </w:p>
        </w:tc>
        <w:tc>
          <w:tcPr>
            <w:tcW w:w="9214" w:type="dxa"/>
          </w:tcPr>
          <w:p w14:paraId="1D3FD443" w14:textId="06D4B540" w:rsidR="004E3945" w:rsidRPr="00E22DC1" w:rsidRDefault="004E4602" w:rsidP="6BE7DDBB">
            <w:pPr>
              <w:pStyle w:val="Sub-heading"/>
              <w:tabs>
                <w:tab w:val="clear" w:pos="720"/>
              </w:tabs>
              <w:rPr>
                <w:rFonts w:eastAsia="Arial"/>
                <w:sz w:val="24"/>
                <w:szCs w:val="24"/>
                <w:lang w:val="en-US"/>
              </w:rPr>
            </w:pPr>
            <w:r w:rsidRPr="004E4602">
              <w:rPr>
                <w:rFonts w:eastAsia="Arial"/>
                <w:b w:val="0"/>
                <w:color w:val="371B68"/>
                <w:sz w:val="24"/>
                <w:szCs w:val="24"/>
                <w:lang w:val="en-US"/>
              </w:rPr>
              <w:t>Work proactively to anticipate information requirements, helping to ensure opportunities continue to progress</w:t>
            </w:r>
            <w:r w:rsidR="00C775B4">
              <w:rPr>
                <w:rFonts w:eastAsia="Arial"/>
                <w:b w:val="0"/>
                <w:color w:val="371B68"/>
                <w:sz w:val="24"/>
                <w:szCs w:val="24"/>
                <w:lang w:val="en-US"/>
              </w:rPr>
              <w:t>.</w:t>
            </w:r>
          </w:p>
        </w:tc>
      </w:tr>
      <w:tr w:rsidR="00A23E41" w:rsidRPr="00E22DC1" w14:paraId="75646FA2" w14:textId="77777777" w:rsidTr="6BE7DDBB">
        <w:trPr>
          <w:trHeight w:val="514"/>
        </w:trPr>
        <w:tc>
          <w:tcPr>
            <w:tcW w:w="10173" w:type="dxa"/>
            <w:gridSpan w:val="2"/>
            <w:vAlign w:val="center"/>
          </w:tcPr>
          <w:p w14:paraId="17ECE045" w14:textId="33BF8155" w:rsidR="00A23E41" w:rsidRPr="00E22DC1" w:rsidRDefault="00861566" w:rsidP="6BE7DDBB">
            <w:pPr>
              <w:pStyle w:val="Sub-heading"/>
              <w:tabs>
                <w:tab w:val="clear" w:pos="720"/>
              </w:tabs>
              <w:rPr>
                <w:rFonts w:eastAsia="Arial"/>
                <w:color w:val="5059B3" w:themeColor="accent4"/>
                <w:sz w:val="24"/>
                <w:szCs w:val="24"/>
              </w:rPr>
            </w:pPr>
            <w:r w:rsidRPr="00861566">
              <w:rPr>
                <w:rFonts w:eastAsia="Arial"/>
                <w:color w:val="5059B3" w:themeColor="accent4"/>
                <w:sz w:val="24"/>
                <w:szCs w:val="24"/>
                <w:lang w:val="en-US"/>
              </w:rPr>
              <w:t>Governance, Reporting &amp; Insight</w:t>
            </w:r>
            <w:r w:rsidR="508970F1" w:rsidRPr="6BE7DDBB">
              <w:rPr>
                <w:rFonts w:eastAsia="Arial"/>
                <w:color w:val="5059B3" w:themeColor="accent4"/>
                <w:sz w:val="24"/>
                <w:szCs w:val="24"/>
              </w:rPr>
              <w:t xml:space="preserve"> </w:t>
            </w:r>
          </w:p>
        </w:tc>
      </w:tr>
      <w:tr w:rsidR="004E3945" w:rsidRPr="00E22DC1" w14:paraId="493BF5D8" w14:textId="77777777" w:rsidTr="6BE7DDBB">
        <w:tc>
          <w:tcPr>
            <w:tcW w:w="959" w:type="dxa"/>
          </w:tcPr>
          <w:p w14:paraId="291B9F60" w14:textId="77777777" w:rsidR="004E3945" w:rsidRPr="00E22DC1" w:rsidRDefault="38EEAE8B"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1</w:t>
            </w:r>
          </w:p>
        </w:tc>
        <w:tc>
          <w:tcPr>
            <w:tcW w:w="9214" w:type="dxa"/>
          </w:tcPr>
          <w:p w14:paraId="23BDF3BA" w14:textId="470B038F" w:rsidR="004E3945" w:rsidRPr="00E22DC1" w:rsidRDefault="000E59EF" w:rsidP="6BE7DDBB">
            <w:pPr>
              <w:pStyle w:val="Sub-heading"/>
              <w:tabs>
                <w:tab w:val="clear" w:pos="720"/>
              </w:tabs>
              <w:rPr>
                <w:rFonts w:eastAsia="Arial"/>
                <w:sz w:val="24"/>
                <w:szCs w:val="24"/>
                <w:lang w:val="en-US"/>
              </w:rPr>
            </w:pPr>
            <w:r w:rsidRPr="000E59EF">
              <w:rPr>
                <w:rFonts w:eastAsia="Arial"/>
                <w:b w:val="0"/>
                <w:color w:val="371B68"/>
                <w:sz w:val="24"/>
                <w:szCs w:val="24"/>
                <w:lang w:val="en-US"/>
              </w:rPr>
              <w:t>Prepare draft papers</w:t>
            </w:r>
            <w:r w:rsidR="00DD3789">
              <w:rPr>
                <w:rFonts w:eastAsia="Arial"/>
                <w:b w:val="0"/>
                <w:color w:val="371B68"/>
                <w:sz w:val="24"/>
                <w:szCs w:val="24"/>
                <w:lang w:val="en-US"/>
              </w:rPr>
              <w:t xml:space="preserve"> </w:t>
            </w:r>
            <w:r w:rsidRPr="000E59EF">
              <w:rPr>
                <w:rFonts w:eastAsia="Arial"/>
                <w:b w:val="0"/>
                <w:color w:val="371B68"/>
                <w:sz w:val="24"/>
                <w:szCs w:val="24"/>
                <w:lang w:val="en-US"/>
              </w:rPr>
              <w:t>and approval documentation for internal governance and external system processes (e.g., ICB submissions)</w:t>
            </w:r>
          </w:p>
        </w:tc>
      </w:tr>
      <w:tr w:rsidR="00F87A70" w:rsidRPr="00E22DC1" w14:paraId="19C4B972" w14:textId="77777777" w:rsidTr="6BE7DDBB">
        <w:tc>
          <w:tcPr>
            <w:tcW w:w="959" w:type="dxa"/>
          </w:tcPr>
          <w:p w14:paraId="0E540A9D" w14:textId="2B0B03D0" w:rsidR="00F87A70" w:rsidRPr="6BE7DDBB" w:rsidRDefault="00F87A70" w:rsidP="6BE7DDBB">
            <w:pPr>
              <w:pStyle w:val="Sub-heading"/>
              <w:tabs>
                <w:tab w:val="clear" w:pos="720"/>
              </w:tabs>
              <w:rPr>
                <w:rFonts w:eastAsia="Arial"/>
                <w:color w:val="5059B3" w:themeColor="accent4"/>
                <w:sz w:val="24"/>
                <w:szCs w:val="24"/>
              </w:rPr>
            </w:pPr>
            <w:r>
              <w:rPr>
                <w:rFonts w:eastAsia="Arial"/>
                <w:color w:val="5059B3" w:themeColor="accent4"/>
                <w:sz w:val="24"/>
                <w:szCs w:val="24"/>
              </w:rPr>
              <w:t>2</w:t>
            </w:r>
          </w:p>
        </w:tc>
        <w:tc>
          <w:tcPr>
            <w:tcW w:w="9214" w:type="dxa"/>
          </w:tcPr>
          <w:p w14:paraId="4927DFE2" w14:textId="567E8080" w:rsidR="00F87A70" w:rsidRPr="6BE7DDBB" w:rsidRDefault="000E59EF" w:rsidP="6BE7DDBB">
            <w:pPr>
              <w:pStyle w:val="Sub-heading"/>
              <w:tabs>
                <w:tab w:val="clear" w:pos="720"/>
              </w:tabs>
              <w:rPr>
                <w:rFonts w:eastAsia="Arial"/>
                <w:b w:val="0"/>
                <w:color w:val="371B68"/>
                <w:sz w:val="24"/>
                <w:szCs w:val="24"/>
              </w:rPr>
            </w:pPr>
            <w:r w:rsidRPr="000E59EF">
              <w:rPr>
                <w:rFonts w:eastAsia="Arial"/>
                <w:b w:val="0"/>
                <w:color w:val="371B68"/>
                <w:sz w:val="24"/>
                <w:szCs w:val="24"/>
                <w:lang w:val="en-US"/>
              </w:rPr>
              <w:t>Maintain logs, action trackers, risk registers, and decision records for partnership and acquisition activity.</w:t>
            </w:r>
          </w:p>
        </w:tc>
      </w:tr>
      <w:tr w:rsidR="00037459" w:rsidRPr="00E22DC1" w14:paraId="5ABADA90" w14:textId="77777777" w:rsidTr="6BE7DDBB">
        <w:tc>
          <w:tcPr>
            <w:tcW w:w="959" w:type="dxa"/>
          </w:tcPr>
          <w:p w14:paraId="4F4A5BB1" w14:textId="3403AB1C" w:rsidR="00037459" w:rsidRDefault="00037459" w:rsidP="6BE7DDBB">
            <w:pPr>
              <w:pStyle w:val="Sub-heading"/>
              <w:tabs>
                <w:tab w:val="clear" w:pos="720"/>
              </w:tabs>
              <w:rPr>
                <w:rFonts w:eastAsia="Arial"/>
                <w:color w:val="5059B3" w:themeColor="accent4"/>
                <w:sz w:val="24"/>
                <w:szCs w:val="24"/>
              </w:rPr>
            </w:pPr>
            <w:r>
              <w:rPr>
                <w:rFonts w:eastAsia="Arial"/>
                <w:color w:val="5059B3" w:themeColor="accent4"/>
                <w:sz w:val="24"/>
                <w:szCs w:val="24"/>
              </w:rPr>
              <w:t>4</w:t>
            </w:r>
          </w:p>
        </w:tc>
        <w:tc>
          <w:tcPr>
            <w:tcW w:w="9214" w:type="dxa"/>
          </w:tcPr>
          <w:p w14:paraId="72AC6565" w14:textId="621E12E7" w:rsidR="00037459" w:rsidRPr="00297E52" w:rsidRDefault="00037459" w:rsidP="6BE7DDBB">
            <w:pPr>
              <w:pStyle w:val="Sub-heading"/>
              <w:tabs>
                <w:tab w:val="clear" w:pos="720"/>
              </w:tabs>
              <w:rPr>
                <w:rFonts w:eastAsia="Arial"/>
                <w:b w:val="0"/>
                <w:color w:val="371B68"/>
                <w:sz w:val="24"/>
                <w:szCs w:val="24"/>
              </w:rPr>
            </w:pPr>
            <w:r w:rsidRPr="00037459">
              <w:rPr>
                <w:rFonts w:eastAsia="Arial"/>
                <w:b w:val="0"/>
                <w:color w:val="371B68"/>
                <w:sz w:val="24"/>
                <w:szCs w:val="24"/>
                <w:lang w:val="en-US"/>
              </w:rPr>
              <w:t xml:space="preserve">Proactively identify themes, gaps, and emerging opportunities from market intelligence, bringing </w:t>
            </w:r>
            <w:r w:rsidR="006404E1">
              <w:rPr>
                <w:rFonts w:eastAsia="Arial"/>
                <w:b w:val="0"/>
                <w:color w:val="371B68"/>
                <w:sz w:val="24"/>
                <w:szCs w:val="24"/>
                <w:lang w:val="en-US"/>
              </w:rPr>
              <w:t xml:space="preserve">new </w:t>
            </w:r>
            <w:r w:rsidR="00FD5574">
              <w:rPr>
                <w:rFonts w:eastAsia="Arial"/>
                <w:b w:val="0"/>
                <w:color w:val="371B68"/>
                <w:sz w:val="24"/>
                <w:szCs w:val="24"/>
                <w:lang w:val="en-US"/>
              </w:rPr>
              <w:t>ideas</w:t>
            </w:r>
            <w:r w:rsidRPr="00037459">
              <w:rPr>
                <w:rFonts w:eastAsia="Arial"/>
                <w:b w:val="0"/>
                <w:color w:val="371B68"/>
                <w:sz w:val="24"/>
                <w:szCs w:val="24"/>
                <w:lang w:val="en-US"/>
              </w:rPr>
              <w:t xml:space="preserve"> and flagging risks early.</w:t>
            </w:r>
          </w:p>
        </w:tc>
      </w:tr>
      <w:tr w:rsidR="00A04B8C" w:rsidRPr="00E22DC1" w14:paraId="40CD11BB" w14:textId="77777777" w:rsidTr="6BE7DDBB">
        <w:trPr>
          <w:trHeight w:val="573"/>
        </w:trPr>
        <w:tc>
          <w:tcPr>
            <w:tcW w:w="10173" w:type="dxa"/>
            <w:gridSpan w:val="2"/>
            <w:vAlign w:val="center"/>
          </w:tcPr>
          <w:p w14:paraId="1C53400E" w14:textId="5A5B5875" w:rsidR="00A04B8C" w:rsidRPr="00E22DC1" w:rsidRDefault="00870CB8" w:rsidP="6BE7DDBB">
            <w:pPr>
              <w:pStyle w:val="Sub-heading"/>
              <w:tabs>
                <w:tab w:val="clear" w:pos="720"/>
              </w:tabs>
              <w:rPr>
                <w:rFonts w:eastAsia="Arial"/>
                <w:color w:val="5059B3" w:themeColor="accent4"/>
                <w:sz w:val="24"/>
                <w:szCs w:val="24"/>
              </w:rPr>
            </w:pPr>
            <w:r>
              <w:rPr>
                <w:rFonts w:eastAsia="Arial"/>
                <w:color w:val="5059B3" w:themeColor="accent4"/>
                <w:sz w:val="24"/>
                <w:szCs w:val="24"/>
              </w:rPr>
              <w:t xml:space="preserve">Stakeholder Coordination </w:t>
            </w:r>
            <w:r w:rsidR="54B1540B" w:rsidRPr="6BE7DDBB">
              <w:rPr>
                <w:rFonts w:eastAsia="Arial"/>
                <w:color w:val="5059B3" w:themeColor="accent4"/>
                <w:sz w:val="24"/>
                <w:szCs w:val="24"/>
              </w:rPr>
              <w:t xml:space="preserve"> </w:t>
            </w:r>
          </w:p>
        </w:tc>
      </w:tr>
      <w:tr w:rsidR="00A04B8C" w:rsidRPr="00E22DC1" w14:paraId="4A409867" w14:textId="77777777" w:rsidTr="6BE7DDBB">
        <w:tc>
          <w:tcPr>
            <w:tcW w:w="959" w:type="dxa"/>
          </w:tcPr>
          <w:p w14:paraId="162E1910" w14:textId="77777777" w:rsidR="00A04B8C" w:rsidRPr="00E22DC1" w:rsidRDefault="54B1540B"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1</w:t>
            </w:r>
          </w:p>
        </w:tc>
        <w:tc>
          <w:tcPr>
            <w:tcW w:w="9214" w:type="dxa"/>
          </w:tcPr>
          <w:p w14:paraId="01844465" w14:textId="63D7E2C2" w:rsidR="00A04B8C" w:rsidRPr="00437B24" w:rsidRDefault="001337E2" w:rsidP="6BE7DDBB">
            <w:pPr>
              <w:pStyle w:val="Sub-heading"/>
              <w:tabs>
                <w:tab w:val="clear" w:pos="720"/>
              </w:tabs>
              <w:rPr>
                <w:rFonts w:eastAsia="Arial"/>
                <w:b w:val="0"/>
                <w:color w:val="402357" w:themeColor="text2" w:themeShade="80"/>
                <w:sz w:val="24"/>
                <w:szCs w:val="24"/>
                <w:lang w:val="en-US"/>
              </w:rPr>
            </w:pPr>
            <w:r w:rsidRPr="00437B24">
              <w:rPr>
                <w:rFonts w:eastAsia="Arial"/>
                <w:b w:val="0"/>
                <w:color w:val="402357" w:themeColor="text2" w:themeShade="80"/>
                <w:sz w:val="24"/>
                <w:szCs w:val="24"/>
                <w:lang w:val="en-US"/>
              </w:rPr>
              <w:t>Support the planning and coordination of engagement with system partners (e.g., ICBs, PCNs, practices, federations, and national bodies)</w:t>
            </w:r>
          </w:p>
        </w:tc>
      </w:tr>
      <w:tr w:rsidR="00A04B8C" w:rsidRPr="00E22DC1" w14:paraId="0F2DD92F" w14:textId="77777777" w:rsidTr="6BE7DDBB">
        <w:tc>
          <w:tcPr>
            <w:tcW w:w="959" w:type="dxa"/>
          </w:tcPr>
          <w:p w14:paraId="2B238CB9" w14:textId="77777777" w:rsidR="00A04B8C" w:rsidRPr="00E22DC1" w:rsidRDefault="54B1540B"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2</w:t>
            </w:r>
          </w:p>
        </w:tc>
        <w:tc>
          <w:tcPr>
            <w:tcW w:w="9214" w:type="dxa"/>
          </w:tcPr>
          <w:p w14:paraId="0DDA6A54" w14:textId="675C7B43" w:rsidR="00A04B8C" w:rsidRPr="00437B24" w:rsidRDefault="005363A5" w:rsidP="6BE7DDBB">
            <w:pPr>
              <w:pStyle w:val="Sub-heading"/>
              <w:tabs>
                <w:tab w:val="clear" w:pos="720"/>
              </w:tabs>
              <w:rPr>
                <w:rFonts w:eastAsia="Arial"/>
                <w:b w:val="0"/>
                <w:color w:val="402357" w:themeColor="text2" w:themeShade="80"/>
                <w:sz w:val="24"/>
                <w:szCs w:val="24"/>
                <w:lang w:val="en-US"/>
              </w:rPr>
            </w:pPr>
            <w:r>
              <w:rPr>
                <w:rFonts w:eastAsia="Arial"/>
                <w:b w:val="0"/>
                <w:color w:val="402357" w:themeColor="text2" w:themeShade="80"/>
                <w:sz w:val="24"/>
                <w:szCs w:val="24"/>
                <w:lang w:val="en-US"/>
              </w:rPr>
              <w:t>Liaise</w:t>
            </w:r>
            <w:r w:rsidR="0029775F" w:rsidRPr="00437B24">
              <w:rPr>
                <w:rFonts w:eastAsia="Arial"/>
                <w:b w:val="0"/>
                <w:color w:val="402357" w:themeColor="text2" w:themeShade="80"/>
                <w:sz w:val="24"/>
                <w:szCs w:val="24"/>
                <w:lang w:val="en-US"/>
              </w:rPr>
              <w:t xml:space="preserve"> with ICBs </w:t>
            </w:r>
            <w:r w:rsidR="00BA157B">
              <w:rPr>
                <w:rFonts w:eastAsia="Arial"/>
                <w:b w:val="0"/>
                <w:color w:val="402357" w:themeColor="text2" w:themeShade="80"/>
                <w:sz w:val="24"/>
                <w:szCs w:val="24"/>
                <w:lang w:val="en-US"/>
              </w:rPr>
              <w:t xml:space="preserve">and practice partners </w:t>
            </w:r>
            <w:r w:rsidR="0029775F" w:rsidRPr="00437B24">
              <w:rPr>
                <w:rFonts w:eastAsia="Arial"/>
                <w:b w:val="0"/>
                <w:color w:val="402357" w:themeColor="text2" w:themeShade="80"/>
                <w:sz w:val="24"/>
                <w:szCs w:val="24"/>
                <w:lang w:val="en-US"/>
              </w:rPr>
              <w:t>for mergers, acquisitions, and partnership opportunities, coordinating submissions, chasing approvals, preparing necessary documentation, and ensuring timely follow-through</w:t>
            </w:r>
            <w:r w:rsidR="00BA157B">
              <w:rPr>
                <w:rFonts w:eastAsia="Arial"/>
                <w:b w:val="0"/>
                <w:color w:val="402357" w:themeColor="text2" w:themeShade="80"/>
                <w:sz w:val="24"/>
                <w:szCs w:val="24"/>
                <w:lang w:val="en-US"/>
              </w:rPr>
              <w:t>.</w:t>
            </w:r>
          </w:p>
        </w:tc>
      </w:tr>
      <w:tr w:rsidR="00A04B8C" w:rsidRPr="00E22DC1" w14:paraId="3841CB53" w14:textId="77777777" w:rsidTr="6BE7DDBB">
        <w:tc>
          <w:tcPr>
            <w:tcW w:w="959" w:type="dxa"/>
          </w:tcPr>
          <w:p w14:paraId="6CF18A2E" w14:textId="77777777" w:rsidR="00A04B8C" w:rsidRPr="00E22DC1" w:rsidRDefault="54B1540B"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3</w:t>
            </w:r>
          </w:p>
        </w:tc>
        <w:tc>
          <w:tcPr>
            <w:tcW w:w="9214" w:type="dxa"/>
          </w:tcPr>
          <w:p w14:paraId="094F0A10" w14:textId="7EA133C9" w:rsidR="00A04B8C" w:rsidRPr="00437B24" w:rsidRDefault="007757E8" w:rsidP="6BE7DDBB">
            <w:pPr>
              <w:pStyle w:val="Sub-heading"/>
              <w:tabs>
                <w:tab w:val="clear" w:pos="720"/>
              </w:tabs>
              <w:rPr>
                <w:rFonts w:eastAsia="Arial"/>
                <w:b w:val="0"/>
                <w:color w:val="402357" w:themeColor="text2" w:themeShade="80"/>
                <w:sz w:val="24"/>
                <w:szCs w:val="24"/>
                <w:lang w:val="en-US"/>
              </w:rPr>
            </w:pPr>
            <w:r w:rsidRPr="00437B24">
              <w:rPr>
                <w:rFonts w:eastAsia="Arial"/>
                <w:b w:val="0"/>
                <w:color w:val="402357" w:themeColor="text2" w:themeShade="80"/>
                <w:sz w:val="24"/>
                <w:szCs w:val="24"/>
                <w:lang w:val="en-US"/>
              </w:rPr>
              <w:t xml:space="preserve">Build effective working relationships across the </w:t>
            </w:r>
            <w:proofErr w:type="spellStart"/>
            <w:r w:rsidRPr="00437B24">
              <w:rPr>
                <w:rFonts w:eastAsia="Arial"/>
                <w:b w:val="0"/>
                <w:color w:val="402357" w:themeColor="text2" w:themeShade="80"/>
                <w:sz w:val="24"/>
                <w:szCs w:val="24"/>
                <w:lang w:val="en-US"/>
              </w:rPr>
              <w:t>organisation</w:t>
            </w:r>
            <w:proofErr w:type="spellEnd"/>
          </w:p>
        </w:tc>
      </w:tr>
      <w:tr w:rsidR="00F1590F" w:rsidRPr="00E22DC1" w14:paraId="65C8C093" w14:textId="77777777" w:rsidTr="6BE7DDBB">
        <w:trPr>
          <w:trHeight w:val="580"/>
        </w:trPr>
        <w:tc>
          <w:tcPr>
            <w:tcW w:w="10173" w:type="dxa"/>
            <w:gridSpan w:val="2"/>
            <w:vAlign w:val="center"/>
          </w:tcPr>
          <w:p w14:paraId="4F21FBE1" w14:textId="6D062B43" w:rsidR="00F1590F" w:rsidRPr="00E22DC1" w:rsidRDefault="00CE2E48" w:rsidP="6BE7DDBB">
            <w:pPr>
              <w:pStyle w:val="Sub-heading"/>
              <w:tabs>
                <w:tab w:val="clear" w:pos="720"/>
              </w:tabs>
              <w:rPr>
                <w:rFonts w:eastAsia="Arial"/>
                <w:color w:val="5059B3" w:themeColor="accent4"/>
                <w:sz w:val="24"/>
                <w:szCs w:val="24"/>
              </w:rPr>
            </w:pPr>
            <w:r w:rsidRPr="00CE2E48">
              <w:rPr>
                <w:rFonts w:eastAsia="Arial"/>
                <w:color w:val="5059B3" w:themeColor="accent4"/>
                <w:sz w:val="24"/>
                <w:szCs w:val="24"/>
                <w:lang w:val="en-US"/>
              </w:rPr>
              <w:t>Market Intelligence &amp; Development</w:t>
            </w:r>
          </w:p>
        </w:tc>
      </w:tr>
      <w:tr w:rsidR="00F1590F" w:rsidRPr="00E22DC1" w14:paraId="53889E7D" w14:textId="77777777" w:rsidTr="6BE7DDBB">
        <w:tc>
          <w:tcPr>
            <w:tcW w:w="959" w:type="dxa"/>
          </w:tcPr>
          <w:p w14:paraId="6190BF70" w14:textId="7CA1BFBB" w:rsidR="00F1590F" w:rsidRPr="00E22DC1" w:rsidRDefault="00F87A70" w:rsidP="6BE7DDBB">
            <w:pPr>
              <w:pStyle w:val="Sub-heading"/>
              <w:tabs>
                <w:tab w:val="clear" w:pos="720"/>
              </w:tabs>
              <w:rPr>
                <w:rFonts w:eastAsia="Arial"/>
                <w:color w:val="5059B3" w:themeColor="accent4"/>
                <w:sz w:val="24"/>
                <w:szCs w:val="24"/>
              </w:rPr>
            </w:pPr>
            <w:r>
              <w:rPr>
                <w:rFonts w:eastAsia="Arial"/>
                <w:color w:val="5059B3" w:themeColor="accent4"/>
                <w:sz w:val="24"/>
                <w:szCs w:val="24"/>
              </w:rPr>
              <w:t>1</w:t>
            </w:r>
          </w:p>
        </w:tc>
        <w:tc>
          <w:tcPr>
            <w:tcW w:w="9214" w:type="dxa"/>
          </w:tcPr>
          <w:p w14:paraId="090D0515" w14:textId="5D4A9723" w:rsidR="00F1590F" w:rsidRPr="00437B24" w:rsidRDefault="00376020" w:rsidP="6BE7DDBB">
            <w:pPr>
              <w:pStyle w:val="Sub-heading"/>
              <w:tabs>
                <w:tab w:val="clear" w:pos="720"/>
              </w:tabs>
              <w:rPr>
                <w:rFonts w:eastAsia="Arial"/>
                <w:b w:val="0"/>
                <w:color w:val="402357" w:themeColor="text2" w:themeShade="80"/>
                <w:sz w:val="24"/>
                <w:szCs w:val="24"/>
                <w:lang w:val="en-US"/>
              </w:rPr>
            </w:pPr>
            <w:r w:rsidRPr="00437B24">
              <w:rPr>
                <w:rFonts w:eastAsia="Arial"/>
                <w:b w:val="0"/>
                <w:color w:val="402357" w:themeColor="text2" w:themeShade="80"/>
                <w:sz w:val="24"/>
                <w:szCs w:val="24"/>
                <w:lang w:val="en-US"/>
              </w:rPr>
              <w:t xml:space="preserve">Undertake </w:t>
            </w:r>
            <w:r w:rsidR="007462A1">
              <w:rPr>
                <w:rFonts w:eastAsia="Arial"/>
                <w:b w:val="0"/>
                <w:color w:val="402357" w:themeColor="text2" w:themeShade="80"/>
                <w:sz w:val="24"/>
                <w:szCs w:val="24"/>
                <w:lang w:val="en-US"/>
              </w:rPr>
              <w:t xml:space="preserve">market </w:t>
            </w:r>
            <w:r w:rsidRPr="00437B24">
              <w:rPr>
                <w:rFonts w:eastAsia="Arial"/>
                <w:b w:val="0"/>
                <w:color w:val="402357" w:themeColor="text2" w:themeShade="80"/>
                <w:sz w:val="24"/>
                <w:szCs w:val="24"/>
                <w:lang w:val="en-US"/>
              </w:rPr>
              <w:t>research to identify emerging opportunities</w:t>
            </w:r>
            <w:r w:rsidR="00667A3B">
              <w:rPr>
                <w:rFonts w:eastAsia="Arial"/>
                <w:b w:val="0"/>
                <w:color w:val="402357" w:themeColor="text2" w:themeShade="80"/>
                <w:sz w:val="24"/>
                <w:szCs w:val="24"/>
                <w:lang w:val="en-US"/>
              </w:rPr>
              <w:t xml:space="preserve"> </w:t>
            </w:r>
            <w:r w:rsidRPr="00437B24">
              <w:rPr>
                <w:rFonts w:eastAsia="Arial"/>
                <w:b w:val="0"/>
                <w:color w:val="402357" w:themeColor="text2" w:themeShade="80"/>
                <w:sz w:val="24"/>
                <w:szCs w:val="24"/>
                <w:lang w:val="en-US"/>
              </w:rPr>
              <w:t>and trends within primary care and community services.</w:t>
            </w:r>
          </w:p>
        </w:tc>
      </w:tr>
      <w:tr w:rsidR="00A04B8C" w:rsidRPr="00E22DC1" w14:paraId="35CA16B3" w14:textId="77777777" w:rsidTr="6BE7DDBB">
        <w:tc>
          <w:tcPr>
            <w:tcW w:w="959" w:type="dxa"/>
          </w:tcPr>
          <w:p w14:paraId="3B351387" w14:textId="64455F05" w:rsidR="00A04B8C" w:rsidRPr="00E22DC1" w:rsidRDefault="00F87A70" w:rsidP="6BE7DDBB">
            <w:pPr>
              <w:pStyle w:val="Sub-heading"/>
              <w:tabs>
                <w:tab w:val="clear" w:pos="720"/>
              </w:tabs>
              <w:rPr>
                <w:rFonts w:eastAsia="Arial"/>
                <w:color w:val="5059B3" w:themeColor="accent4"/>
                <w:sz w:val="24"/>
                <w:szCs w:val="24"/>
              </w:rPr>
            </w:pPr>
            <w:r>
              <w:rPr>
                <w:rFonts w:eastAsia="Arial"/>
                <w:color w:val="5059B3" w:themeColor="accent4"/>
                <w:sz w:val="24"/>
                <w:szCs w:val="24"/>
              </w:rPr>
              <w:t>2</w:t>
            </w:r>
          </w:p>
        </w:tc>
        <w:tc>
          <w:tcPr>
            <w:tcW w:w="9214" w:type="dxa"/>
          </w:tcPr>
          <w:p w14:paraId="7E3AEE04" w14:textId="1E79C45E" w:rsidR="00A04B8C" w:rsidRPr="00437B24" w:rsidRDefault="00376020" w:rsidP="6BE7DDBB">
            <w:pPr>
              <w:pStyle w:val="Sub-heading"/>
              <w:tabs>
                <w:tab w:val="clear" w:pos="720"/>
              </w:tabs>
              <w:rPr>
                <w:rFonts w:eastAsia="Arial"/>
                <w:b w:val="0"/>
                <w:color w:val="402357" w:themeColor="text2" w:themeShade="80"/>
                <w:sz w:val="24"/>
                <w:szCs w:val="24"/>
                <w:lang w:val="en-US"/>
              </w:rPr>
            </w:pPr>
            <w:r w:rsidRPr="00437B24">
              <w:rPr>
                <w:rFonts w:eastAsia="Arial"/>
                <w:b w:val="0"/>
                <w:color w:val="402357" w:themeColor="text2" w:themeShade="80"/>
                <w:sz w:val="24"/>
                <w:szCs w:val="24"/>
                <w:lang w:val="en-US"/>
              </w:rPr>
              <w:t>Contribute insight to support the development of new service offers, partnerships, and growth initiatives.</w:t>
            </w:r>
          </w:p>
        </w:tc>
      </w:tr>
      <w:tr w:rsidR="00E24789" w:rsidRPr="00E22DC1" w14:paraId="2B1EA6D5" w14:textId="77777777" w:rsidTr="00A74688">
        <w:tc>
          <w:tcPr>
            <w:tcW w:w="10173" w:type="dxa"/>
            <w:gridSpan w:val="2"/>
          </w:tcPr>
          <w:p w14:paraId="333FA160" w14:textId="65C2A793" w:rsidR="00E24789" w:rsidRPr="00E22DC1" w:rsidRDefault="00825BA5" w:rsidP="6BE7DDBB">
            <w:pPr>
              <w:pStyle w:val="Sub-heading"/>
              <w:tabs>
                <w:tab w:val="clear" w:pos="720"/>
              </w:tabs>
              <w:rPr>
                <w:rFonts w:eastAsia="Arial"/>
                <w:b w:val="0"/>
                <w:color w:val="613482" w:themeColor="text2" w:themeShade="BF"/>
                <w:sz w:val="24"/>
                <w:szCs w:val="24"/>
                <w:lang w:val="en-US"/>
              </w:rPr>
            </w:pPr>
            <w:r w:rsidRPr="00825BA5">
              <w:rPr>
                <w:rFonts w:eastAsia="Arial"/>
                <w:color w:val="5059B3" w:themeColor="accent4"/>
                <w:sz w:val="24"/>
                <w:szCs w:val="24"/>
                <w:lang w:val="en-US"/>
              </w:rPr>
              <w:t>Director Support &amp; Strategic Enablement</w:t>
            </w:r>
          </w:p>
        </w:tc>
      </w:tr>
      <w:tr w:rsidR="00E24789" w:rsidRPr="00E22DC1" w14:paraId="27003C48" w14:textId="77777777" w:rsidTr="6BE7DDBB">
        <w:tc>
          <w:tcPr>
            <w:tcW w:w="959" w:type="dxa"/>
          </w:tcPr>
          <w:p w14:paraId="0F8603F3" w14:textId="366C495F" w:rsidR="00E24789" w:rsidRPr="00E22DC1" w:rsidRDefault="00D57161" w:rsidP="6BE7DDBB">
            <w:pPr>
              <w:pStyle w:val="Sub-heading"/>
              <w:tabs>
                <w:tab w:val="clear" w:pos="720"/>
              </w:tabs>
              <w:rPr>
                <w:rFonts w:eastAsia="Arial"/>
                <w:color w:val="5059B3" w:themeColor="accent4"/>
                <w:sz w:val="24"/>
                <w:szCs w:val="24"/>
              </w:rPr>
            </w:pPr>
            <w:r>
              <w:rPr>
                <w:rFonts w:eastAsia="Arial"/>
                <w:color w:val="5059B3" w:themeColor="accent4"/>
                <w:sz w:val="24"/>
                <w:szCs w:val="24"/>
              </w:rPr>
              <w:t>1</w:t>
            </w:r>
          </w:p>
        </w:tc>
        <w:tc>
          <w:tcPr>
            <w:tcW w:w="9214" w:type="dxa"/>
          </w:tcPr>
          <w:p w14:paraId="1EC3B4AF" w14:textId="77777777" w:rsidR="00B90B37" w:rsidRPr="00B90B37" w:rsidRDefault="00B90B37" w:rsidP="00B90B37">
            <w:pPr>
              <w:pStyle w:val="Sub-heading"/>
              <w:rPr>
                <w:rFonts w:eastAsia="Arial"/>
                <w:b w:val="0"/>
                <w:bCs/>
                <w:color w:val="402357" w:themeColor="text2" w:themeShade="80"/>
                <w:sz w:val="24"/>
                <w:szCs w:val="24"/>
              </w:rPr>
            </w:pPr>
            <w:r w:rsidRPr="00B90B37">
              <w:rPr>
                <w:rFonts w:eastAsia="Arial"/>
                <w:b w:val="0"/>
                <w:bCs/>
                <w:color w:val="402357" w:themeColor="text2" w:themeShade="80"/>
                <w:sz w:val="24"/>
                <w:szCs w:val="24"/>
              </w:rPr>
              <w:t>Provide direct support to the Director of Strategic Development &amp; Partnerships, including:</w:t>
            </w:r>
          </w:p>
          <w:p w14:paraId="54F75672" w14:textId="4EFFE1FE" w:rsidR="00B90B37" w:rsidRPr="00B90B37" w:rsidRDefault="00B90B37" w:rsidP="00B90B37">
            <w:pPr>
              <w:pStyle w:val="Sub-heading"/>
              <w:numPr>
                <w:ilvl w:val="0"/>
                <w:numId w:val="18"/>
              </w:numPr>
              <w:tabs>
                <w:tab w:val="left" w:pos="720"/>
              </w:tabs>
              <w:rPr>
                <w:rFonts w:eastAsia="Arial"/>
                <w:b w:val="0"/>
                <w:bCs/>
                <w:color w:val="402357" w:themeColor="text2" w:themeShade="80"/>
                <w:sz w:val="24"/>
                <w:szCs w:val="24"/>
              </w:rPr>
            </w:pPr>
            <w:r w:rsidRPr="00B90B37">
              <w:rPr>
                <w:rFonts w:eastAsia="Arial"/>
                <w:b w:val="0"/>
                <w:bCs/>
                <w:color w:val="402357" w:themeColor="text2" w:themeShade="80"/>
                <w:sz w:val="24"/>
                <w:szCs w:val="24"/>
              </w:rPr>
              <w:t xml:space="preserve">Preparing background material </w:t>
            </w:r>
            <w:r w:rsidR="00D57161" w:rsidRPr="00D57161">
              <w:rPr>
                <w:rFonts w:eastAsia="Arial"/>
                <w:b w:val="0"/>
                <w:bCs/>
                <w:color w:val="402357" w:themeColor="text2" w:themeShade="80"/>
                <w:sz w:val="24"/>
                <w:szCs w:val="24"/>
              </w:rPr>
              <w:t>and undertaking research</w:t>
            </w:r>
          </w:p>
          <w:p w14:paraId="2FBC2816" w14:textId="77777777" w:rsidR="00B90B37" w:rsidRPr="00B90B37" w:rsidRDefault="00B90B37" w:rsidP="00B90B37">
            <w:pPr>
              <w:pStyle w:val="Sub-heading"/>
              <w:numPr>
                <w:ilvl w:val="0"/>
                <w:numId w:val="18"/>
              </w:numPr>
              <w:tabs>
                <w:tab w:val="left" w:pos="720"/>
              </w:tabs>
              <w:rPr>
                <w:rFonts w:eastAsia="Arial"/>
                <w:b w:val="0"/>
                <w:bCs/>
                <w:color w:val="402357" w:themeColor="text2" w:themeShade="80"/>
                <w:sz w:val="24"/>
                <w:szCs w:val="24"/>
              </w:rPr>
            </w:pPr>
            <w:r w:rsidRPr="00B90B37">
              <w:rPr>
                <w:rFonts w:eastAsia="Arial"/>
                <w:b w:val="0"/>
                <w:bCs/>
                <w:color w:val="402357" w:themeColor="text2" w:themeShade="80"/>
                <w:sz w:val="24"/>
                <w:szCs w:val="24"/>
              </w:rPr>
              <w:t>Tracking actions, decisions, and commitments arising from meetings and ensuring follow-up is completed</w:t>
            </w:r>
          </w:p>
          <w:p w14:paraId="23524A7C" w14:textId="518963BA" w:rsidR="00E24789" w:rsidRPr="6BE7DDBB" w:rsidRDefault="00E24789" w:rsidP="00F00786">
            <w:pPr>
              <w:pStyle w:val="Sub-heading"/>
              <w:ind w:left="720"/>
              <w:rPr>
                <w:rFonts w:eastAsia="Arial"/>
                <w:b w:val="0"/>
                <w:color w:val="613482" w:themeColor="text2" w:themeShade="BF"/>
                <w:sz w:val="24"/>
                <w:szCs w:val="24"/>
              </w:rPr>
            </w:pPr>
          </w:p>
        </w:tc>
      </w:tr>
    </w:tbl>
    <w:p w14:paraId="51F313BE" w14:textId="77777777" w:rsidR="004B38A4" w:rsidRDefault="004B38A4" w:rsidP="6BE7DDBB">
      <w:pPr>
        <w:pStyle w:val="Sub-heading"/>
        <w:tabs>
          <w:tab w:val="clear" w:pos="720"/>
        </w:tabs>
        <w:rPr>
          <w:rFonts w:eastAsia="Arial"/>
          <w:b w:val="0"/>
          <w:color w:val="5059B3" w:themeColor="accent4"/>
          <w:sz w:val="24"/>
          <w:szCs w:val="24"/>
        </w:rPr>
      </w:pPr>
    </w:p>
    <w:p w14:paraId="75493C1B" w14:textId="77777777" w:rsidR="00E9109C" w:rsidRPr="007605C6" w:rsidRDefault="00E9109C" w:rsidP="6BE7DDBB">
      <w:pPr>
        <w:pStyle w:val="Sub-heading"/>
        <w:tabs>
          <w:tab w:val="clear" w:pos="720"/>
        </w:tabs>
        <w:rPr>
          <w:rFonts w:eastAsia="Arial"/>
          <w:b w:val="0"/>
          <w:color w:val="5059B3" w:themeColor="accent4"/>
          <w:sz w:val="24"/>
          <w:szCs w:val="24"/>
        </w:rPr>
      </w:pPr>
    </w:p>
    <w:p w14:paraId="1593E115" w14:textId="77777777" w:rsidR="5E2AA36C" w:rsidRDefault="5E2AA36C"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Success Measure</w:t>
      </w:r>
      <w:r w:rsidR="54CFFD8A" w:rsidRPr="6BE7DDBB">
        <w:rPr>
          <w:rFonts w:eastAsia="Arial"/>
          <w:color w:val="5059B3" w:themeColor="accent4"/>
          <w:sz w:val="24"/>
          <w:szCs w:val="24"/>
        </w:rPr>
        <w:t>s</w:t>
      </w:r>
    </w:p>
    <w:p w14:paraId="77499FCB" w14:textId="305900F3" w:rsidR="009F76FD" w:rsidRPr="009F76FD" w:rsidRDefault="009F76FD" w:rsidP="009F76FD">
      <w:pPr>
        <w:pStyle w:val="Sub-heading"/>
        <w:numPr>
          <w:ilvl w:val="0"/>
          <w:numId w:val="20"/>
        </w:numPr>
        <w:rPr>
          <w:rFonts w:eastAsia="Arial"/>
          <w:b w:val="0"/>
          <w:bCs/>
          <w:color w:val="402357" w:themeColor="text2" w:themeShade="80"/>
          <w:sz w:val="24"/>
          <w:szCs w:val="24"/>
          <w:lang w:val="en-GB"/>
        </w:rPr>
      </w:pPr>
      <w:r w:rsidRPr="009F76FD">
        <w:rPr>
          <w:rFonts w:eastAsia="Arial"/>
          <w:b w:val="0"/>
          <w:bCs/>
          <w:color w:val="402357" w:themeColor="text2" w:themeShade="80"/>
          <w:sz w:val="24"/>
          <w:szCs w:val="24"/>
          <w:lang w:val="en-GB"/>
        </w:rPr>
        <w:t>Timely progression of opportunities through governance and approval stages</w:t>
      </w:r>
    </w:p>
    <w:p w14:paraId="0FC4F522" w14:textId="7379B296" w:rsidR="009F76FD" w:rsidRPr="009F76FD" w:rsidRDefault="009F76FD" w:rsidP="009F76FD">
      <w:pPr>
        <w:pStyle w:val="Sub-heading"/>
        <w:numPr>
          <w:ilvl w:val="0"/>
          <w:numId w:val="20"/>
        </w:numPr>
        <w:rPr>
          <w:rFonts w:eastAsia="Arial"/>
          <w:b w:val="0"/>
          <w:bCs/>
          <w:color w:val="402357" w:themeColor="text2" w:themeShade="80"/>
          <w:sz w:val="24"/>
          <w:szCs w:val="24"/>
          <w:lang w:val="en-GB"/>
        </w:rPr>
      </w:pPr>
      <w:r w:rsidRPr="009F76FD">
        <w:rPr>
          <w:rFonts w:eastAsia="Arial"/>
          <w:b w:val="0"/>
          <w:bCs/>
          <w:color w:val="402357" w:themeColor="text2" w:themeShade="80"/>
          <w:sz w:val="24"/>
          <w:szCs w:val="24"/>
          <w:lang w:val="en-GB"/>
        </w:rPr>
        <w:t xml:space="preserve">Effective coordination of multi-team activity </w:t>
      </w:r>
    </w:p>
    <w:p w14:paraId="373CC377" w14:textId="0D914C56" w:rsidR="6BE7DDBB" w:rsidRPr="00FE1335" w:rsidRDefault="009F76FD" w:rsidP="00F02967">
      <w:pPr>
        <w:pStyle w:val="Sub-heading"/>
        <w:numPr>
          <w:ilvl w:val="0"/>
          <w:numId w:val="20"/>
        </w:numPr>
        <w:rPr>
          <w:rFonts w:eastAsia="Arial"/>
          <w:color w:val="5059B3" w:themeColor="accent4"/>
          <w:sz w:val="24"/>
          <w:szCs w:val="24"/>
          <w:lang w:val="en-GB"/>
        </w:rPr>
      </w:pPr>
      <w:r w:rsidRPr="00FE1335">
        <w:rPr>
          <w:rFonts w:eastAsia="Arial"/>
          <w:b w:val="0"/>
          <w:bCs/>
          <w:color w:val="402357" w:themeColor="text2" w:themeShade="80"/>
          <w:sz w:val="24"/>
          <w:szCs w:val="24"/>
          <w:lang w:val="en-GB"/>
        </w:rPr>
        <w:t xml:space="preserve">Positive internal and external stakeholder feedback </w:t>
      </w:r>
    </w:p>
    <w:p w14:paraId="4771EE7A" w14:textId="77777777" w:rsidR="00FE1335" w:rsidRPr="00FE1335" w:rsidRDefault="00FE1335" w:rsidP="00FE1335">
      <w:pPr>
        <w:pStyle w:val="Sub-heading"/>
        <w:ind w:left="720"/>
        <w:rPr>
          <w:rFonts w:eastAsia="Arial"/>
          <w:color w:val="5059B3" w:themeColor="accent4"/>
          <w:sz w:val="24"/>
          <w:szCs w:val="24"/>
          <w:lang w:val="en-GB"/>
        </w:rPr>
      </w:pPr>
    </w:p>
    <w:p w14:paraId="00E2C1F7" w14:textId="77777777" w:rsidR="00C82C80" w:rsidRDefault="00C82C80"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Person Specification</w:t>
      </w:r>
    </w:p>
    <w:p w14:paraId="1637D1E3" w14:textId="77777777" w:rsidR="00C82C80" w:rsidRDefault="00C82C80" w:rsidP="6BE7DDBB">
      <w:pPr>
        <w:pStyle w:val="Sub-heading"/>
        <w:tabs>
          <w:tab w:val="clear" w:pos="720"/>
        </w:tabs>
        <w:rPr>
          <w:rFonts w:eastAsia="Arial"/>
          <w:color w:val="5059B3" w:themeColor="accent4"/>
          <w:sz w:val="24"/>
          <w:szCs w:val="24"/>
        </w:rPr>
      </w:pPr>
    </w:p>
    <w:p w14:paraId="767BAAEF" w14:textId="0E19CB7E" w:rsidR="00C82C80" w:rsidRDefault="00C82C80"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Experience</w:t>
      </w:r>
      <w:r w:rsidR="00162135">
        <w:rPr>
          <w:rFonts w:eastAsia="Arial"/>
          <w:color w:val="5059B3" w:themeColor="accent4"/>
          <w:sz w:val="24"/>
          <w:szCs w:val="24"/>
        </w:rPr>
        <w:t xml:space="preserve"> &amp; Knowledge</w:t>
      </w:r>
    </w:p>
    <w:p w14:paraId="7E537B8B" w14:textId="77777777" w:rsidR="00162135" w:rsidRDefault="00162135" w:rsidP="6BE7DDBB">
      <w:pPr>
        <w:pStyle w:val="Sub-heading"/>
        <w:tabs>
          <w:tab w:val="clear" w:pos="720"/>
        </w:tabs>
        <w:rPr>
          <w:rFonts w:eastAsia="Arial"/>
          <w:color w:val="5059B3" w:themeColor="accent4"/>
          <w:sz w:val="24"/>
          <w:szCs w:val="24"/>
        </w:rPr>
      </w:pPr>
    </w:p>
    <w:p w14:paraId="5DAC668C" w14:textId="375E86A4" w:rsidR="00BD2729" w:rsidRPr="00BD2729" w:rsidRDefault="00BD2729" w:rsidP="00FA4A6E">
      <w:pPr>
        <w:pStyle w:val="Sub-heading"/>
        <w:numPr>
          <w:ilvl w:val="0"/>
          <w:numId w:val="21"/>
        </w:numPr>
        <w:rPr>
          <w:rFonts w:eastAsia="Arial"/>
          <w:b w:val="0"/>
          <w:bCs/>
          <w:color w:val="402357" w:themeColor="text2" w:themeShade="80"/>
          <w:sz w:val="24"/>
          <w:szCs w:val="24"/>
          <w:lang w:val="en-GB"/>
        </w:rPr>
      </w:pPr>
      <w:r w:rsidRPr="00BD2729">
        <w:rPr>
          <w:rFonts w:eastAsia="Arial"/>
          <w:b w:val="0"/>
          <w:bCs/>
          <w:color w:val="402357" w:themeColor="text2" w:themeShade="80"/>
          <w:sz w:val="24"/>
          <w:szCs w:val="24"/>
          <w:lang w:val="en-GB"/>
        </w:rPr>
        <w:t>Experience working withi</w:t>
      </w:r>
      <w:r w:rsidR="008C772E" w:rsidRPr="00FA4A6E">
        <w:rPr>
          <w:rFonts w:eastAsia="Arial"/>
          <w:b w:val="0"/>
          <w:bCs/>
          <w:color w:val="402357" w:themeColor="text2" w:themeShade="80"/>
          <w:sz w:val="24"/>
          <w:szCs w:val="24"/>
          <w:lang w:val="en-GB"/>
        </w:rPr>
        <w:t>n or with</w:t>
      </w:r>
      <w:r w:rsidRPr="00BD2729">
        <w:rPr>
          <w:rFonts w:eastAsia="Arial"/>
          <w:b w:val="0"/>
          <w:bCs/>
          <w:color w:val="402357" w:themeColor="text2" w:themeShade="80"/>
          <w:sz w:val="24"/>
          <w:szCs w:val="24"/>
          <w:lang w:val="en-GB"/>
        </w:rPr>
        <w:t xml:space="preserve"> primary care</w:t>
      </w:r>
      <w:r w:rsidR="00F42011">
        <w:rPr>
          <w:rFonts w:eastAsia="Arial"/>
          <w:b w:val="0"/>
          <w:bCs/>
          <w:color w:val="402357" w:themeColor="text2" w:themeShade="80"/>
          <w:sz w:val="24"/>
          <w:szCs w:val="24"/>
          <w:lang w:val="en-GB"/>
        </w:rPr>
        <w:t xml:space="preserve"> is desirable but not essential</w:t>
      </w:r>
    </w:p>
    <w:p w14:paraId="3F58D946" w14:textId="22CE301B" w:rsidR="005B0119" w:rsidRPr="00FA4A6E" w:rsidRDefault="00BD2729" w:rsidP="00FA4A6E">
      <w:pPr>
        <w:pStyle w:val="Sub-heading"/>
        <w:numPr>
          <w:ilvl w:val="0"/>
          <w:numId w:val="21"/>
        </w:numPr>
        <w:rPr>
          <w:rFonts w:eastAsia="Arial"/>
          <w:b w:val="0"/>
          <w:bCs/>
          <w:color w:val="402357" w:themeColor="text2" w:themeShade="80"/>
          <w:sz w:val="24"/>
          <w:szCs w:val="24"/>
          <w:lang w:val="en-GB"/>
        </w:rPr>
      </w:pPr>
      <w:r w:rsidRPr="00BD2729">
        <w:rPr>
          <w:rFonts w:eastAsia="Arial"/>
          <w:b w:val="0"/>
          <w:bCs/>
          <w:color w:val="402357" w:themeColor="text2" w:themeShade="80"/>
          <w:sz w:val="24"/>
          <w:szCs w:val="24"/>
          <w:lang w:val="en-GB"/>
        </w:rPr>
        <w:lastRenderedPageBreak/>
        <w:t>Experience supporting or coordinating projects</w:t>
      </w:r>
      <w:r w:rsidR="00F42011">
        <w:rPr>
          <w:rFonts w:eastAsia="Arial"/>
          <w:b w:val="0"/>
          <w:bCs/>
          <w:color w:val="402357" w:themeColor="text2" w:themeShade="80"/>
          <w:sz w:val="24"/>
          <w:szCs w:val="24"/>
          <w:lang w:val="en-GB"/>
        </w:rPr>
        <w:t xml:space="preserve"> or </w:t>
      </w:r>
      <w:r w:rsidRPr="00BD2729">
        <w:rPr>
          <w:rFonts w:eastAsia="Arial"/>
          <w:b w:val="0"/>
          <w:bCs/>
          <w:color w:val="402357" w:themeColor="text2" w:themeShade="80"/>
          <w:sz w:val="24"/>
          <w:szCs w:val="24"/>
          <w:lang w:val="en-GB"/>
        </w:rPr>
        <w:t>programmes</w:t>
      </w:r>
    </w:p>
    <w:p w14:paraId="672EF852" w14:textId="5770715A" w:rsidR="005B0119" w:rsidRPr="00FA4A6E" w:rsidRDefault="00BF2EBB" w:rsidP="00FA4A6E">
      <w:pPr>
        <w:pStyle w:val="Sub-heading"/>
        <w:numPr>
          <w:ilvl w:val="0"/>
          <w:numId w:val="21"/>
        </w:numPr>
        <w:rPr>
          <w:rFonts w:eastAsia="Arial"/>
          <w:b w:val="0"/>
          <w:bCs/>
          <w:color w:val="402357" w:themeColor="text2" w:themeShade="80"/>
          <w:sz w:val="24"/>
          <w:szCs w:val="24"/>
          <w:lang w:val="en-GB"/>
        </w:rPr>
      </w:pPr>
      <w:r>
        <w:rPr>
          <w:rFonts w:eastAsia="Arial"/>
          <w:b w:val="0"/>
          <w:bCs/>
          <w:color w:val="402357" w:themeColor="text2" w:themeShade="80"/>
          <w:sz w:val="24"/>
          <w:szCs w:val="24"/>
          <w:lang w:val="en-GB"/>
        </w:rPr>
        <w:t>A</w:t>
      </w:r>
      <w:r w:rsidR="00BD2729" w:rsidRPr="00BD2729">
        <w:rPr>
          <w:rFonts w:eastAsia="Arial"/>
          <w:b w:val="0"/>
          <w:bCs/>
          <w:color w:val="402357" w:themeColor="text2" w:themeShade="80"/>
          <w:sz w:val="24"/>
          <w:szCs w:val="24"/>
          <w:lang w:val="en-GB"/>
        </w:rPr>
        <w:t>bility to manage multiple workstreams</w:t>
      </w:r>
      <w:r w:rsidR="00012D7E">
        <w:rPr>
          <w:rFonts w:eastAsia="Arial"/>
          <w:b w:val="0"/>
          <w:bCs/>
          <w:color w:val="402357" w:themeColor="text2" w:themeShade="80"/>
          <w:sz w:val="24"/>
          <w:szCs w:val="24"/>
          <w:lang w:val="en-GB"/>
        </w:rPr>
        <w:t xml:space="preserve"> and</w:t>
      </w:r>
      <w:r w:rsidR="00BD2729" w:rsidRPr="00BD2729">
        <w:rPr>
          <w:rFonts w:eastAsia="Arial"/>
          <w:b w:val="0"/>
          <w:bCs/>
          <w:color w:val="402357" w:themeColor="text2" w:themeShade="80"/>
          <w:sz w:val="24"/>
          <w:szCs w:val="24"/>
          <w:lang w:val="en-GB"/>
        </w:rPr>
        <w:t xml:space="preserve"> priorities</w:t>
      </w:r>
    </w:p>
    <w:p w14:paraId="0486A418" w14:textId="77777777" w:rsidR="00C82C80" w:rsidRPr="00BD2729" w:rsidRDefault="00C82C80" w:rsidP="6BE7DDBB">
      <w:pPr>
        <w:pStyle w:val="Sub-heading"/>
        <w:tabs>
          <w:tab w:val="clear" w:pos="720"/>
        </w:tabs>
        <w:ind w:left="709" w:hanging="425"/>
        <w:rPr>
          <w:rFonts w:eastAsia="Arial"/>
          <w:b w:val="0"/>
          <w:sz w:val="24"/>
          <w:szCs w:val="24"/>
          <w:lang w:val="en-GB"/>
        </w:rPr>
      </w:pPr>
    </w:p>
    <w:p w14:paraId="3C51D33C" w14:textId="7A2DB007" w:rsidR="00C82C80" w:rsidRDefault="00F02D0F" w:rsidP="6BE7DDBB">
      <w:pPr>
        <w:pStyle w:val="Sub-heading"/>
        <w:tabs>
          <w:tab w:val="clear" w:pos="720"/>
        </w:tabs>
        <w:rPr>
          <w:rFonts w:eastAsia="Arial"/>
          <w:sz w:val="24"/>
          <w:szCs w:val="24"/>
        </w:rPr>
      </w:pPr>
      <w:r>
        <w:rPr>
          <w:rFonts w:eastAsia="Arial"/>
          <w:color w:val="5059B3" w:themeColor="accent4"/>
          <w:sz w:val="24"/>
          <w:szCs w:val="24"/>
        </w:rPr>
        <w:t>Skills &amp; Attributes</w:t>
      </w:r>
    </w:p>
    <w:p w14:paraId="2A216636" w14:textId="77777777" w:rsidR="00A04B8C" w:rsidRDefault="00A04B8C" w:rsidP="6BE7DDBB">
      <w:pPr>
        <w:pStyle w:val="Sub-heading"/>
        <w:tabs>
          <w:tab w:val="clear" w:pos="720"/>
        </w:tabs>
        <w:rPr>
          <w:rFonts w:eastAsia="Arial"/>
          <w:sz w:val="24"/>
          <w:szCs w:val="24"/>
        </w:rPr>
      </w:pPr>
    </w:p>
    <w:p w14:paraId="6191797F" w14:textId="3479BE8A" w:rsidR="00EB588C" w:rsidRPr="005B3EB6" w:rsidRDefault="00E67923" w:rsidP="6BE7DDBB">
      <w:pPr>
        <w:numPr>
          <w:ilvl w:val="0"/>
          <w:numId w:val="16"/>
        </w:numPr>
        <w:tabs>
          <w:tab w:val="clear" w:pos="720"/>
        </w:tabs>
        <w:spacing w:before="100" w:beforeAutospacing="1" w:after="100" w:afterAutospacing="1" w:line="240" w:lineRule="auto"/>
        <w:ind w:hanging="436"/>
        <w:rPr>
          <w:rFonts w:eastAsia="Arial"/>
          <w:color w:val="402357" w:themeColor="text2" w:themeShade="80"/>
          <w:sz w:val="24"/>
          <w:szCs w:val="24"/>
          <w:lang w:eastAsia="en-GB"/>
        </w:rPr>
      </w:pPr>
      <w:r>
        <w:rPr>
          <w:rFonts w:eastAsia="Arial"/>
          <w:color w:val="402357" w:themeColor="text2" w:themeShade="80"/>
          <w:sz w:val="24"/>
          <w:szCs w:val="24"/>
          <w:lang w:eastAsia="en-GB"/>
        </w:rPr>
        <w:t>Excellent</w:t>
      </w:r>
      <w:r w:rsidR="00EB588C" w:rsidRPr="005B3EB6">
        <w:rPr>
          <w:rFonts w:eastAsia="Arial"/>
          <w:color w:val="402357" w:themeColor="text2" w:themeShade="80"/>
          <w:sz w:val="24"/>
          <w:szCs w:val="24"/>
          <w:lang w:eastAsia="en-GB"/>
        </w:rPr>
        <w:t xml:space="preserve"> interpersonal skills </w:t>
      </w:r>
    </w:p>
    <w:p w14:paraId="00E90AB9" w14:textId="21FBE692" w:rsidR="006F76F2" w:rsidRDefault="006F76F2" w:rsidP="006F76F2">
      <w:pPr>
        <w:numPr>
          <w:ilvl w:val="0"/>
          <w:numId w:val="16"/>
        </w:numPr>
        <w:spacing w:before="100" w:beforeAutospacing="1" w:after="100" w:afterAutospacing="1" w:line="240" w:lineRule="auto"/>
        <w:rPr>
          <w:rFonts w:eastAsia="Arial"/>
          <w:color w:val="402357" w:themeColor="text2" w:themeShade="80"/>
          <w:sz w:val="24"/>
          <w:szCs w:val="24"/>
          <w:lang w:eastAsia="en-GB"/>
        </w:rPr>
      </w:pPr>
      <w:r>
        <w:rPr>
          <w:rFonts w:eastAsia="Arial"/>
          <w:color w:val="402357" w:themeColor="text2" w:themeShade="80"/>
          <w:sz w:val="24"/>
          <w:szCs w:val="24"/>
          <w:lang w:eastAsia="en-GB"/>
        </w:rPr>
        <w:t xml:space="preserve">Excellent </w:t>
      </w:r>
      <w:proofErr w:type="spellStart"/>
      <w:r>
        <w:rPr>
          <w:rFonts w:eastAsia="Arial"/>
          <w:color w:val="402357" w:themeColor="text2" w:themeShade="80"/>
          <w:sz w:val="24"/>
          <w:szCs w:val="24"/>
          <w:lang w:eastAsia="en-GB"/>
        </w:rPr>
        <w:t>organisational</w:t>
      </w:r>
      <w:proofErr w:type="spellEnd"/>
      <w:r>
        <w:rPr>
          <w:rFonts w:eastAsia="Arial"/>
          <w:color w:val="402357" w:themeColor="text2" w:themeShade="80"/>
          <w:sz w:val="24"/>
          <w:szCs w:val="24"/>
          <w:lang w:eastAsia="en-GB"/>
        </w:rPr>
        <w:t xml:space="preserve"> skills </w:t>
      </w:r>
    </w:p>
    <w:p w14:paraId="2BAC76FA" w14:textId="3FC13E08" w:rsidR="00341797" w:rsidRPr="005B3EB6" w:rsidRDefault="00A03604" w:rsidP="006F76F2">
      <w:pPr>
        <w:numPr>
          <w:ilvl w:val="0"/>
          <w:numId w:val="16"/>
        </w:numPr>
        <w:spacing w:before="100" w:beforeAutospacing="1" w:after="100" w:afterAutospacing="1" w:line="240" w:lineRule="auto"/>
        <w:rPr>
          <w:rFonts w:eastAsia="Arial"/>
          <w:color w:val="402357" w:themeColor="text2" w:themeShade="80"/>
          <w:sz w:val="24"/>
          <w:szCs w:val="24"/>
          <w:lang w:eastAsia="en-GB"/>
        </w:rPr>
      </w:pPr>
      <w:r>
        <w:rPr>
          <w:rFonts w:eastAsia="Arial"/>
          <w:color w:val="402357" w:themeColor="text2" w:themeShade="80"/>
          <w:sz w:val="24"/>
          <w:szCs w:val="24"/>
          <w:lang w:eastAsia="en-GB"/>
        </w:rPr>
        <w:t xml:space="preserve">Good </w:t>
      </w:r>
      <w:r w:rsidR="00341797" w:rsidRPr="005B3EB6">
        <w:rPr>
          <w:rFonts w:eastAsia="Arial"/>
          <w:color w:val="402357" w:themeColor="text2" w:themeShade="80"/>
          <w:sz w:val="24"/>
          <w:szCs w:val="24"/>
          <w:lang w:eastAsia="en-GB"/>
        </w:rPr>
        <w:t>written and verbal communication skills</w:t>
      </w:r>
    </w:p>
    <w:p w14:paraId="6A99C6BE" w14:textId="6001FADD" w:rsidR="00341797" w:rsidRPr="005B3EB6" w:rsidRDefault="00341797" w:rsidP="007279D7">
      <w:pPr>
        <w:numPr>
          <w:ilvl w:val="0"/>
          <w:numId w:val="16"/>
        </w:numPr>
        <w:spacing w:before="100" w:beforeAutospacing="1" w:after="100" w:afterAutospacing="1" w:line="240" w:lineRule="auto"/>
        <w:rPr>
          <w:rFonts w:eastAsia="Arial"/>
          <w:color w:val="402357" w:themeColor="text2" w:themeShade="80"/>
          <w:sz w:val="24"/>
          <w:szCs w:val="24"/>
          <w:lang w:eastAsia="en-GB"/>
        </w:rPr>
      </w:pPr>
      <w:r w:rsidRPr="005B3EB6">
        <w:rPr>
          <w:rFonts w:eastAsia="Arial"/>
          <w:color w:val="402357" w:themeColor="text2" w:themeShade="80"/>
          <w:sz w:val="24"/>
          <w:szCs w:val="24"/>
          <w:lang w:eastAsia="en-GB"/>
        </w:rPr>
        <w:t xml:space="preserve">Proactive and delivery-focused, with the ability to anticipate needs, identify issues and take initiative </w:t>
      </w:r>
    </w:p>
    <w:p w14:paraId="28CFEE8E" w14:textId="77777777" w:rsidR="007279D7" w:rsidRDefault="00341797" w:rsidP="00341797">
      <w:pPr>
        <w:numPr>
          <w:ilvl w:val="0"/>
          <w:numId w:val="16"/>
        </w:numPr>
        <w:spacing w:before="100" w:beforeAutospacing="1" w:after="100" w:afterAutospacing="1" w:line="240" w:lineRule="auto"/>
        <w:rPr>
          <w:rFonts w:eastAsia="Arial"/>
          <w:color w:val="402357" w:themeColor="text2" w:themeShade="80"/>
          <w:sz w:val="24"/>
          <w:szCs w:val="24"/>
          <w:lang w:eastAsia="en-GB"/>
        </w:rPr>
      </w:pPr>
      <w:r w:rsidRPr="005B3EB6">
        <w:rPr>
          <w:rFonts w:eastAsia="Arial"/>
          <w:color w:val="402357" w:themeColor="text2" w:themeShade="80"/>
          <w:sz w:val="24"/>
          <w:szCs w:val="24"/>
          <w:lang w:eastAsia="en-GB"/>
        </w:rPr>
        <w:t>Comfortable working in a fast-paced, evolving environment with appropriate support and direction</w:t>
      </w:r>
    </w:p>
    <w:p w14:paraId="4704DCD5" w14:textId="77777777" w:rsidR="00F02B66" w:rsidRDefault="00F02B66" w:rsidP="00341797">
      <w:pPr>
        <w:numPr>
          <w:ilvl w:val="0"/>
          <w:numId w:val="16"/>
        </w:numPr>
        <w:spacing w:before="100" w:beforeAutospacing="1" w:after="100" w:afterAutospacing="1" w:line="240" w:lineRule="auto"/>
        <w:rPr>
          <w:rFonts w:eastAsia="Arial"/>
          <w:color w:val="402357" w:themeColor="text2" w:themeShade="80"/>
          <w:sz w:val="24"/>
          <w:szCs w:val="24"/>
          <w:lang w:eastAsia="en-GB"/>
        </w:rPr>
      </w:pPr>
      <w:r w:rsidRPr="00F02B66">
        <w:rPr>
          <w:rFonts w:eastAsia="Arial"/>
          <w:color w:val="402357" w:themeColor="text2" w:themeShade="80"/>
          <w:sz w:val="24"/>
          <w:szCs w:val="24"/>
          <w:lang w:eastAsia="en-GB"/>
        </w:rPr>
        <w:t>Ambitious, curious-minded, and passionate about developing new skills.</w:t>
      </w:r>
    </w:p>
    <w:p w14:paraId="723F23CF" w14:textId="5F9A8C4A" w:rsidR="00EB588C" w:rsidRPr="005B3EB6" w:rsidRDefault="00EB588C" w:rsidP="00341797">
      <w:pPr>
        <w:numPr>
          <w:ilvl w:val="0"/>
          <w:numId w:val="16"/>
        </w:numPr>
        <w:spacing w:before="100" w:beforeAutospacing="1" w:after="100" w:afterAutospacing="1" w:line="240" w:lineRule="auto"/>
        <w:rPr>
          <w:rFonts w:eastAsia="Arial"/>
          <w:color w:val="402357" w:themeColor="text2" w:themeShade="80"/>
          <w:sz w:val="24"/>
          <w:szCs w:val="24"/>
          <w:lang w:eastAsia="en-GB"/>
        </w:rPr>
      </w:pPr>
      <w:r w:rsidRPr="005B3EB6">
        <w:rPr>
          <w:rFonts w:eastAsia="Arial"/>
          <w:color w:val="402357" w:themeColor="text2" w:themeShade="80"/>
          <w:sz w:val="24"/>
          <w:szCs w:val="24"/>
          <w:lang w:eastAsia="en-GB"/>
        </w:rPr>
        <w:t>A passion for delivering high-quality, patient-c</w:t>
      </w:r>
      <w:r w:rsidR="00BD176F" w:rsidRPr="005B3EB6">
        <w:rPr>
          <w:rFonts w:eastAsia="Arial"/>
          <w:color w:val="402357" w:themeColor="text2" w:themeShade="80"/>
          <w:sz w:val="24"/>
          <w:szCs w:val="24"/>
          <w:lang w:eastAsia="en-GB"/>
        </w:rPr>
        <w:t>e</w:t>
      </w:r>
      <w:r w:rsidRPr="005B3EB6">
        <w:rPr>
          <w:rFonts w:eastAsia="Arial"/>
          <w:color w:val="402357" w:themeColor="text2" w:themeShade="80"/>
          <w:sz w:val="24"/>
          <w:szCs w:val="24"/>
          <w:lang w:eastAsia="en-GB"/>
        </w:rPr>
        <w:t>ntered care</w:t>
      </w:r>
    </w:p>
    <w:p w14:paraId="7B4DA8D8" w14:textId="77777777" w:rsidR="00A04B8C" w:rsidRDefault="00A04B8C" w:rsidP="6BE7DDBB">
      <w:pPr>
        <w:pStyle w:val="Sub-heading"/>
        <w:tabs>
          <w:tab w:val="clear" w:pos="720"/>
        </w:tabs>
        <w:ind w:left="720"/>
        <w:rPr>
          <w:rFonts w:eastAsia="Arial"/>
          <w:sz w:val="24"/>
          <w:szCs w:val="24"/>
        </w:rPr>
      </w:pPr>
    </w:p>
    <w:p w14:paraId="6D534EFE" w14:textId="77777777" w:rsidR="00C82C80" w:rsidRDefault="00C82C80" w:rsidP="6BE7DDBB">
      <w:pPr>
        <w:pStyle w:val="Sub-heading"/>
        <w:rPr>
          <w:rFonts w:eastAsia="Arial"/>
          <w:color w:val="5059B3" w:themeColor="accent4"/>
          <w:sz w:val="24"/>
          <w:szCs w:val="24"/>
          <w:lang w:val="en-GB"/>
        </w:rPr>
      </w:pPr>
      <w:r w:rsidRPr="6BE7DDBB">
        <w:rPr>
          <w:rFonts w:eastAsia="Arial"/>
          <w:color w:val="5059B3" w:themeColor="accent4"/>
          <w:sz w:val="24"/>
          <w:szCs w:val="24"/>
          <w:lang w:val="en-GB"/>
        </w:rPr>
        <w:t xml:space="preserve">Other Duties </w:t>
      </w:r>
    </w:p>
    <w:p w14:paraId="1B0C7FB1" w14:textId="77777777" w:rsidR="008F59EB" w:rsidRDefault="008F59EB" w:rsidP="008F59EB">
      <w:pPr>
        <w:spacing w:line="240" w:lineRule="auto"/>
        <w:rPr>
          <w:rFonts w:eastAsia="Arial"/>
          <w:sz w:val="24"/>
          <w:szCs w:val="24"/>
        </w:rPr>
      </w:pPr>
    </w:p>
    <w:p w14:paraId="1689506B" w14:textId="66E284C6" w:rsidR="00C82C80" w:rsidRPr="005B3EB6" w:rsidRDefault="008F59EB" w:rsidP="008F59EB">
      <w:pPr>
        <w:spacing w:line="240" w:lineRule="auto"/>
        <w:rPr>
          <w:rFonts w:eastAsia="Arial"/>
          <w:color w:val="402357" w:themeColor="text2" w:themeShade="80"/>
          <w:sz w:val="24"/>
          <w:szCs w:val="24"/>
        </w:rPr>
      </w:pPr>
      <w:r w:rsidRPr="005B3EB6">
        <w:rPr>
          <w:rFonts w:eastAsia="Arial"/>
          <w:color w:val="402357" w:themeColor="text2" w:themeShade="80"/>
          <w:sz w:val="24"/>
          <w:szCs w:val="24"/>
        </w:rPr>
        <w:t>The above list is not exhaustive, and the post holder may be expected to undertake other duties that can reasonably be expected of the role.</w:t>
      </w:r>
    </w:p>
    <w:p w14:paraId="2CDEE6A6" w14:textId="77777777" w:rsidR="00E9109C" w:rsidRDefault="00E9109C" w:rsidP="6BE7DDBB">
      <w:pPr>
        <w:pStyle w:val="Sub-heading"/>
        <w:tabs>
          <w:tab w:val="clear" w:pos="720"/>
        </w:tabs>
        <w:rPr>
          <w:rFonts w:eastAsia="Arial"/>
          <w:color w:val="5059B3" w:themeColor="accent4"/>
          <w:sz w:val="24"/>
          <w:szCs w:val="24"/>
        </w:rPr>
      </w:pPr>
    </w:p>
    <w:p w14:paraId="7E43369B" w14:textId="77777777" w:rsidR="009E74EE" w:rsidRDefault="004B38A4" w:rsidP="6BE7DDBB">
      <w:pPr>
        <w:pStyle w:val="Sub-heading"/>
        <w:tabs>
          <w:tab w:val="clear" w:pos="720"/>
        </w:tabs>
        <w:rPr>
          <w:rFonts w:eastAsia="Arial"/>
          <w:color w:val="5059B3" w:themeColor="accent4"/>
          <w:sz w:val="24"/>
          <w:szCs w:val="24"/>
        </w:rPr>
      </w:pPr>
      <w:r w:rsidRPr="6BE7DDBB">
        <w:rPr>
          <w:rFonts w:eastAsia="Arial"/>
          <w:color w:val="5059B3" w:themeColor="accent4"/>
          <w:sz w:val="24"/>
          <w:szCs w:val="24"/>
        </w:rPr>
        <w:t xml:space="preserve">Infection </w:t>
      </w:r>
      <w:r w:rsidR="00E9334D" w:rsidRPr="6BE7DDBB">
        <w:rPr>
          <w:rFonts w:eastAsia="Arial"/>
          <w:color w:val="5059B3" w:themeColor="accent4"/>
          <w:sz w:val="24"/>
          <w:szCs w:val="24"/>
        </w:rPr>
        <w:t>c</w:t>
      </w:r>
      <w:r w:rsidRPr="6BE7DDBB">
        <w:rPr>
          <w:rFonts w:eastAsia="Arial"/>
          <w:color w:val="5059B3" w:themeColor="accent4"/>
          <w:sz w:val="24"/>
          <w:szCs w:val="24"/>
        </w:rPr>
        <w:t>ontrol</w:t>
      </w:r>
    </w:p>
    <w:p w14:paraId="7392E35F" w14:textId="77777777" w:rsidR="00E9109C" w:rsidRPr="007605C6" w:rsidRDefault="00E9109C" w:rsidP="6BE7DDBB">
      <w:pPr>
        <w:pStyle w:val="Sub-heading"/>
        <w:tabs>
          <w:tab w:val="clear" w:pos="720"/>
        </w:tabs>
        <w:rPr>
          <w:rFonts w:eastAsia="Arial"/>
          <w:color w:val="5059B3" w:themeColor="accent4"/>
          <w:sz w:val="24"/>
          <w:szCs w:val="24"/>
        </w:rPr>
      </w:pPr>
    </w:p>
    <w:p w14:paraId="6529B882" w14:textId="77777777" w:rsidR="004B38A4" w:rsidRPr="007605C6" w:rsidRDefault="004B38A4" w:rsidP="6BE7DDBB">
      <w:pPr>
        <w:pStyle w:val="Sub-heading"/>
        <w:tabs>
          <w:tab w:val="clear" w:pos="720"/>
        </w:tabs>
        <w:rPr>
          <w:rFonts w:eastAsia="Arial"/>
          <w:b w:val="0"/>
          <w:color w:val="auto"/>
          <w:sz w:val="24"/>
          <w:szCs w:val="24"/>
        </w:rPr>
      </w:pPr>
      <w:r w:rsidRPr="6BE7DDBB">
        <w:rPr>
          <w:rFonts w:eastAsia="Arial"/>
          <w:b w:val="0"/>
          <w:color w:val="auto"/>
          <w:sz w:val="24"/>
          <w:szCs w:val="24"/>
        </w:rPr>
        <w:t>All staff are responsible for protecting themselves and others against infection risks.  All staff regardless of whether clinical or not are expected to comply with current infection control policies and procedures and to report any problems regarding this to their line manager.</w:t>
      </w:r>
    </w:p>
    <w:p w14:paraId="0C983CF4" w14:textId="77777777" w:rsidR="004B38A4" w:rsidRPr="007605C6" w:rsidRDefault="004B38A4" w:rsidP="6BE7DDBB">
      <w:pPr>
        <w:pStyle w:val="Sub-heading"/>
        <w:tabs>
          <w:tab w:val="clear" w:pos="720"/>
        </w:tabs>
        <w:rPr>
          <w:rFonts w:eastAsia="Arial"/>
          <w:color w:val="auto"/>
          <w:sz w:val="24"/>
          <w:szCs w:val="24"/>
        </w:rPr>
      </w:pPr>
    </w:p>
    <w:p w14:paraId="2490CFEC" w14:textId="594471AE" w:rsidR="004B38A4" w:rsidRPr="00E9109C" w:rsidRDefault="008F59EB" w:rsidP="6BE7DDBB">
      <w:pPr>
        <w:spacing w:line="240" w:lineRule="auto"/>
        <w:rPr>
          <w:rFonts w:eastAsia="Arial"/>
          <w:i/>
          <w:iCs/>
          <w:sz w:val="22"/>
          <w:szCs w:val="22"/>
        </w:rPr>
      </w:pPr>
      <w:r>
        <w:rPr>
          <w:rFonts w:eastAsia="Arial"/>
          <w:i/>
          <w:iCs/>
          <w:sz w:val="22"/>
          <w:szCs w:val="22"/>
        </w:rPr>
        <w:t>O</w:t>
      </w:r>
      <w:r w:rsidR="004B38A4" w:rsidRPr="6BE7DDBB">
        <w:rPr>
          <w:rFonts w:eastAsia="Arial"/>
          <w:i/>
          <w:iCs/>
          <w:sz w:val="22"/>
          <w:szCs w:val="22"/>
        </w:rPr>
        <w:t xml:space="preserve">perose Health is an </w:t>
      </w:r>
      <w:proofErr w:type="gramStart"/>
      <w:r w:rsidR="004B38A4" w:rsidRPr="6BE7DDBB">
        <w:rPr>
          <w:rFonts w:eastAsia="Arial"/>
          <w:i/>
          <w:iCs/>
          <w:sz w:val="22"/>
          <w:szCs w:val="22"/>
        </w:rPr>
        <w:t>equal opportunities</w:t>
      </w:r>
      <w:proofErr w:type="gramEnd"/>
      <w:r w:rsidR="004B38A4" w:rsidRPr="6BE7DDBB">
        <w:rPr>
          <w:rFonts w:eastAsia="Arial"/>
          <w:i/>
          <w:iCs/>
          <w:sz w:val="22"/>
          <w:szCs w:val="22"/>
        </w:rPr>
        <w:t xml:space="preserve"> employer that is committed to diversity and values the ways in which we are different. All qualified applicants will receive consideration for employment without regard to race, </w:t>
      </w:r>
      <w:proofErr w:type="spellStart"/>
      <w:r w:rsidR="004B38A4" w:rsidRPr="6BE7DDBB">
        <w:rPr>
          <w:rFonts w:eastAsia="Arial"/>
          <w:i/>
          <w:iCs/>
          <w:sz w:val="22"/>
          <w:szCs w:val="22"/>
        </w:rPr>
        <w:t>colour</w:t>
      </w:r>
      <w:proofErr w:type="spellEnd"/>
      <w:r w:rsidR="004B38A4" w:rsidRPr="6BE7DDBB">
        <w:rPr>
          <w:rFonts w:eastAsia="Arial"/>
          <w:i/>
          <w:iCs/>
          <w:sz w:val="22"/>
          <w:szCs w:val="22"/>
        </w:rPr>
        <w:t>, religion, sex, sexual orientation, gender identity, disability or other characteristic protected by applicable law. This job description is a guide to the work that you will initially be required to undertake.  It may be changed from time to time, in consultation with you, to meet changing circumstances.  It does not form part of your contract of employment.</w:t>
      </w:r>
    </w:p>
    <w:p w14:paraId="62854ACD" w14:textId="77777777" w:rsidR="004B38A4" w:rsidRPr="004B38A4" w:rsidRDefault="004B38A4" w:rsidP="007605C6">
      <w:pPr>
        <w:spacing w:line="240" w:lineRule="auto"/>
        <w:jc w:val="both"/>
        <w:rPr>
          <w:bCs/>
          <w:color w:val="0071CE" w:themeColor="accent1"/>
          <w:sz w:val="18"/>
          <w:szCs w:val="18"/>
        </w:rPr>
      </w:pPr>
    </w:p>
    <w:sectPr w:rsidR="004B38A4" w:rsidRPr="004B38A4" w:rsidSect="00043914">
      <w:headerReference w:type="even" r:id="rId11"/>
      <w:headerReference w:type="default" r:id="rId12"/>
      <w:footerReference w:type="even" r:id="rId13"/>
      <w:footerReference w:type="default" r:id="rId14"/>
      <w:headerReference w:type="first" r:id="rId15"/>
      <w:footerReference w:type="first" r:id="rId16"/>
      <w:pgSz w:w="11906" w:h="16838"/>
      <w:pgMar w:top="1985" w:right="1247" w:bottom="816" w:left="1247" w:header="124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D5F" w14:textId="77777777" w:rsidR="0076541A" w:rsidRPr="006B6598" w:rsidRDefault="0076541A" w:rsidP="002B1340">
      <w:r>
        <w:separator/>
      </w:r>
    </w:p>
  </w:endnote>
  <w:endnote w:type="continuationSeparator" w:id="0">
    <w:p w14:paraId="54D20EC8" w14:textId="77777777" w:rsidR="0076541A" w:rsidRPr="006B6598" w:rsidRDefault="0076541A" w:rsidP="002B1340">
      <w:r>
        <w:continuationSeparator/>
      </w:r>
    </w:p>
  </w:endnote>
  <w:endnote w:type="continuationNotice" w:id="1">
    <w:p w14:paraId="73316C69" w14:textId="77777777" w:rsidR="0076541A" w:rsidRDefault="0076541A" w:rsidP="002B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674C" w14:textId="77777777" w:rsidR="00AC6ABD" w:rsidRDefault="00AC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06591"/>
      <w:docPartObj>
        <w:docPartGallery w:val="Page Numbers (Bottom of Page)"/>
        <w:docPartUnique/>
      </w:docPartObj>
    </w:sdtPr>
    <w:sdtEndPr>
      <w:rPr>
        <w:rStyle w:val="FooterChar"/>
      </w:rPr>
    </w:sdtEndPr>
    <w:sdtContent>
      <w:p w14:paraId="4B05BAA0" w14:textId="77777777" w:rsidR="004B38A4" w:rsidRDefault="004B38A4" w:rsidP="004B38A4">
        <w:pPr>
          <w:jc w:val="both"/>
        </w:pPr>
      </w:p>
      <w:p w14:paraId="35D5642B" w14:textId="77777777" w:rsidR="004B38A4" w:rsidRDefault="004B38A4" w:rsidP="004B38A4">
        <w:pPr>
          <w:jc w:val="both"/>
        </w:pPr>
      </w:p>
      <w:p w14:paraId="56708981" w14:textId="77777777" w:rsidR="00AD63AE" w:rsidRPr="00766AD6" w:rsidRDefault="00A864C7" w:rsidP="00766AD6">
        <w:pPr>
          <w:jc w:val="right"/>
          <w:rPr>
            <w:rStyle w:val="FooterChar"/>
          </w:rPr>
        </w:pPr>
        <w:r w:rsidRPr="00766AD6">
          <w:rPr>
            <w:rStyle w:val="FooterChar"/>
          </w:rPr>
          <w:fldChar w:fldCharType="begin"/>
        </w:r>
        <w:r w:rsidRPr="00766AD6">
          <w:rPr>
            <w:rStyle w:val="FooterChar"/>
          </w:rPr>
          <w:instrText xml:space="preserve"> PAGE   \* MERGEFORMAT </w:instrText>
        </w:r>
        <w:r w:rsidRPr="00766AD6">
          <w:rPr>
            <w:rStyle w:val="FooterChar"/>
          </w:rPr>
          <w:fldChar w:fldCharType="separate"/>
        </w:r>
        <w:r w:rsidR="00232B81" w:rsidRPr="00766AD6">
          <w:rPr>
            <w:rStyle w:val="FooterChar"/>
          </w:rPr>
          <w:t>1</w:t>
        </w:r>
        <w:r w:rsidRPr="00766AD6">
          <w:rPr>
            <w:rStyle w:val="FooterCha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78EC" w14:textId="77777777" w:rsidR="00CA7426" w:rsidRPr="006B6598" w:rsidRDefault="00031EB5" w:rsidP="002B1340">
    <w:sdt>
      <w:sdtPr>
        <w:id w:val="666827925"/>
        <w:docPartObj>
          <w:docPartGallery w:val="Page Numbers (Bottom of Page)"/>
          <w:docPartUnique/>
        </w:docPartObj>
      </w:sdtPr>
      <w:sdtEndPr/>
      <w:sdtContent>
        <w:r w:rsidR="00015FE0" w:rsidRPr="006B6598">
          <w:fldChar w:fldCharType="begin"/>
        </w:r>
        <w:r w:rsidR="00015FE0" w:rsidRPr="006B6598">
          <w:instrText xml:space="preserve"> PAGE   \* MERGEFORMAT </w:instrText>
        </w:r>
        <w:r w:rsidR="00015FE0" w:rsidRPr="006B6598">
          <w:fldChar w:fldCharType="separate"/>
        </w:r>
        <w:r w:rsidR="002B239D" w:rsidRPr="006B6598">
          <w:t>1</w:t>
        </w:r>
        <w:r w:rsidR="00015FE0" w:rsidRPr="006B6598">
          <w:fldChar w:fldCharType="end"/>
        </w:r>
      </w:sdtContent>
    </w:sdt>
  </w:p>
  <w:p w14:paraId="13E3A9AA" w14:textId="77777777" w:rsidR="00CA7426" w:rsidRPr="006B6598" w:rsidRDefault="00CA7426" w:rsidP="002B1340"/>
  <w:p w14:paraId="1FF08D84" w14:textId="77777777" w:rsidR="00E9109C" w:rsidRPr="006B6598" w:rsidRDefault="00E9109C" w:rsidP="002B13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C10A" w14:textId="77777777" w:rsidR="0076541A" w:rsidRPr="006B6598" w:rsidRDefault="0076541A" w:rsidP="002B1340">
      <w:r>
        <w:separator/>
      </w:r>
    </w:p>
  </w:footnote>
  <w:footnote w:type="continuationSeparator" w:id="0">
    <w:p w14:paraId="27A24EEE" w14:textId="77777777" w:rsidR="0076541A" w:rsidRPr="006B6598" w:rsidRDefault="0076541A" w:rsidP="002B1340">
      <w:r>
        <w:continuationSeparator/>
      </w:r>
    </w:p>
  </w:footnote>
  <w:footnote w:type="continuationNotice" w:id="1">
    <w:p w14:paraId="52CB93DA" w14:textId="77777777" w:rsidR="0076541A" w:rsidRDefault="0076541A" w:rsidP="002B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3006" w14:textId="77777777" w:rsidR="00E9109C" w:rsidRPr="006B6598" w:rsidRDefault="00015FE0" w:rsidP="002B1340">
    <w:r>
      <w:t xml:space="preserve">MANAGEMENT – IN </w:t>
    </w:r>
    <w:r w:rsidRPr="006B6598">
      <w:t>CONFIDENCE</w:t>
    </w:r>
  </w:p>
  <w:p w14:paraId="3CB43065" w14:textId="77777777" w:rsidR="00E9109C" w:rsidRPr="003408E2" w:rsidRDefault="00E9109C" w:rsidP="002B13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0341" w14:textId="7F55FBDE" w:rsidR="00AD63AE" w:rsidRPr="006B6598" w:rsidRDefault="00031EB5" w:rsidP="002B1340">
    <w:sdt>
      <w:sdtPr>
        <w:rPr>
          <w:noProof/>
        </w:rPr>
        <w:id w:val="1096296862"/>
        <w:docPartObj>
          <w:docPartGallery w:val="Watermarks"/>
          <w:docPartUnique/>
        </w:docPartObj>
      </w:sdtPr>
      <w:sdtEndPr/>
      <w:sdtContent>
        <w:r>
          <w:rPr>
            <w:noProof/>
          </w:rPr>
          <w:pict w14:anchorId="00A38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1146">
      <w:rPr>
        <w:noProof/>
      </w:rPr>
      <w:drawing>
        <wp:anchor distT="0" distB="0" distL="114300" distR="114300" simplePos="0" relativeHeight="251658240" behindDoc="0" locked="0" layoutInCell="1" allowOverlap="1" wp14:anchorId="6FCB39FF" wp14:editId="627CD56F">
          <wp:simplePos x="0" y="0"/>
          <wp:positionH relativeFrom="margin">
            <wp:posOffset>4648200</wp:posOffset>
          </wp:positionH>
          <wp:positionV relativeFrom="paragraph">
            <wp:posOffset>-457200</wp:posOffset>
          </wp:positionV>
          <wp:extent cx="1772285" cy="655955"/>
          <wp:effectExtent l="0" t="0" r="0" b="0"/>
          <wp:wrapNone/>
          <wp:docPr id="253294186"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4186" name="Picture 1" descr="A purpl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2285" cy="655955"/>
                  </a:xfrm>
                  <a:prstGeom prst="rect">
                    <a:avLst/>
                  </a:prstGeom>
                  <a:ln>
                    <a:noFill/>
                  </a:ln>
                </pic:spPr>
              </pic:pic>
            </a:graphicData>
          </a:graphic>
        </wp:anchor>
      </w:drawing>
    </w:r>
    <w:r w:rsidR="00043914" w:rsidRPr="00043914">
      <w:rPr>
        <w:noProof/>
      </w:rPr>
      <mc:AlternateContent>
        <mc:Choice Requires="wps">
          <w:drawing>
            <wp:anchor distT="0" distB="0" distL="114300" distR="114300" simplePos="0" relativeHeight="251657216" behindDoc="0" locked="0" layoutInCell="1" allowOverlap="1" wp14:anchorId="6A14EF72" wp14:editId="4032C660">
              <wp:simplePos x="0" y="0"/>
              <wp:positionH relativeFrom="column">
                <wp:posOffset>-782955</wp:posOffset>
              </wp:positionH>
              <wp:positionV relativeFrom="paragraph">
                <wp:posOffset>-782955</wp:posOffset>
              </wp:positionV>
              <wp:extent cx="7560000" cy="108000"/>
              <wp:effectExtent l="0" t="0" r="0" b="6350"/>
              <wp:wrapNone/>
              <wp:docPr id="5" name="Rounded Rectangle 4">
                <a:extLst xmlns:a="http://schemas.openxmlformats.org/drawingml/2006/main">
                  <a:ext uri="{FF2B5EF4-FFF2-40B4-BE49-F238E27FC236}">
                    <a16:creationId xmlns:a16="http://schemas.microsoft.com/office/drawing/2014/main" id="{0E022C2F-3E85-C792-6C74-50A176EB4161}"/>
                  </a:ext>
                </a:extLst>
              </wp:docPr>
              <wp:cNvGraphicFramePr/>
              <a:graphic xmlns:a="http://schemas.openxmlformats.org/drawingml/2006/main">
                <a:graphicData uri="http://schemas.microsoft.com/office/word/2010/wordprocessingShape">
                  <wps:wsp>
                    <wps:cNvSpPr/>
                    <wps:spPr>
                      <a:xfrm>
                        <a:off x="0" y="0"/>
                        <a:ext cx="7560000" cy="108000"/>
                      </a:xfrm>
                      <a:prstGeom prst="roundRect">
                        <a:avLst>
                          <a:gd name="adj" fmla="val 6076"/>
                        </a:avLst>
                      </a:prstGeom>
                      <a:gradFill>
                        <a:gsLst>
                          <a:gs pos="20000">
                            <a:srgbClr val="3260C2"/>
                          </a:gs>
                          <a:gs pos="39000">
                            <a:srgbClr val="3260C2"/>
                          </a:gs>
                          <a:gs pos="90000">
                            <a:schemeClr val="tx2"/>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7AF921CD" id="Rounded Rectangle 4" o:spid="_x0000_s1026" style="position:absolute;margin-left:-61.65pt;margin-top:-61.65pt;width:595.3pt;height:8.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OaLwIAAPgEAAAOAAAAZHJzL2Uyb0RvYy54bWysVMlu2zAUvBfoPxC815IdxEkNyzk4SC9F&#10;GyTtB9BcJBXc8Mh4+fs+kpKcJr60qA80RXLmzQyX9d3RaLKXEHpnGzqf1ZRIy53obdvQnz8ePt1S&#10;EiKzgmlnZUNPMtC7zccP64NfyYXrnBYSCJLYsDr4hnYx+lVVBd5Jw8LMeWlxUjkwLOIntJUAdkB2&#10;o6tFXS+rgwPhwXEZAo7el0m6yfxKSR6/KxVkJLqhqC3mFnK7S221WbNVC8x3PR9ksH9QYVhvsehE&#10;dc8iIy/Qv6MyPQcXnIoz7kzllOq5zB7Qzbx+4+a5Y15mLxhO8FNM4f/R8m/7Z/8IGMPBh1XAbnJx&#10;VGDSP+ojxxzWaQpLHiPhOHhzvazxRwnHuXl9m/pIU53RHkL8Ip0hqdNQcC9WPOGO5KDY/muIOTFB&#10;LDN4NJj4RYkyGvPfM02W9c1yIBzWIvVIOUQtHnqtcz+MbIF4h/ng2UA9aSpAu9tqIMjZ0KvFst4u&#10;Bto2FGhBXH3+W0QCDDXScZVTlXh8XQJlt6M83VvC0tXA3AJnWgrMbpQDbPKjbZJmXfJXQk0j1XmP&#10;ci+etEzrtH2SivQCd2VRPP+ph3EubZyXqY4JWcK4zvoLfb5wyUHewUyYmBXWn7gHgsvchWZYn6Ay&#10;374JfDGoUVgBT4hc2dk4gU1vHVxyptHVULmsH0Mq0aSUdk6cHoFA1FtXHgFmeefwDeARMjitwuuV&#10;nQ9PQbq/r78z7fnB2vwGAAD//wMAUEsDBBQABgAIAAAAIQCAre+P4AAAAA8BAAAPAAAAZHJzL2Rv&#10;d25yZXYueG1sTI/NTsMwEITvSLyDtUhcUGu3EaEKcSqEBFyQUAocuG3jJY7wTxS7TeDpcS6F2+7M&#10;aPbbcjtZw440hM47CaulAEau8apzrYS314fFBliI6BQa70jCNwXYVudnJRbKj66m4y62LJW4UKAE&#10;HWNfcB4aTRbD0vfkkvfpB4sxrUPL1YBjKreGr4XIucXOpQsae7rX1HztDlbC02asM/5ururHjx98&#10;wfH5WreNlJcX090tsEhT/AvDjJ/QoUpMe39wKjAjYbFaZ1nKnqY5I/KbpO1nTeQZ8Krk//+ofgEA&#10;AP//AwBQSwECLQAUAAYACAAAACEAtoM4kv4AAADhAQAAEwAAAAAAAAAAAAAAAAAAAAAAW0NvbnRl&#10;bnRfVHlwZXNdLnhtbFBLAQItABQABgAIAAAAIQA4/SH/1gAAAJQBAAALAAAAAAAAAAAAAAAAAC8B&#10;AABfcmVscy8ucmVsc1BLAQItABQABgAIAAAAIQBiJfOaLwIAAPgEAAAOAAAAAAAAAAAAAAAAAC4C&#10;AABkcnMvZTJvRG9jLnhtbFBLAQItABQABgAIAAAAIQCAre+P4AAAAA8BAAAPAAAAAAAAAAAAAAAA&#10;AIkEAABkcnMvZG93bnJldi54bWxQSwUGAAAAAAQABADzAAAAlgUAAAAA&#10;" fillcolor="#3260c2" stroked="f" strokeweight="1pt">
              <v:fill color2="#8246af [3215]" angle="90" colors="0 #3260c2;13107f #3260c2;25559f #3260c2" focus="100%" type="gradient"/>
              <v:stroke joinstyle="miter"/>
            </v:roundrect>
          </w:pict>
        </mc:Fallback>
      </mc:AlternateContent>
    </w:r>
    <w:r w:rsidR="00043914" w:rsidRPr="0004391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AC8E" w14:textId="77777777" w:rsidR="00E9109C" w:rsidRPr="006B6598" w:rsidRDefault="007C2C22" w:rsidP="002B1340">
    <w:r w:rsidRPr="006B6598">
      <w:rPr>
        <w:noProof/>
      </w:rPr>
      <w:drawing>
        <wp:anchor distT="0" distB="0" distL="114300" distR="114300" simplePos="0" relativeHeight="251656192" behindDoc="0" locked="0" layoutInCell="1" allowOverlap="1" wp14:anchorId="76F1222B" wp14:editId="1BB8CEE6">
          <wp:simplePos x="0" y="0"/>
          <wp:positionH relativeFrom="column">
            <wp:posOffset>4286250</wp:posOffset>
          </wp:positionH>
          <wp:positionV relativeFrom="paragraph">
            <wp:posOffset>-600075</wp:posOffset>
          </wp:positionV>
          <wp:extent cx="2266950" cy="897890"/>
          <wp:effectExtent l="0" t="0" r="0" b="0"/>
          <wp:wrapNone/>
          <wp:docPr id="4" name="Picture 4" descr="A picture containing drawing&#10;&#10;Description automatically generated">
            <a:extLst xmlns:a="http://schemas.openxmlformats.org/drawingml/2006/main">
              <a:ext uri="{FF2B5EF4-FFF2-40B4-BE49-F238E27FC236}">
                <a16:creationId xmlns:a16="http://schemas.microsoft.com/office/drawing/2014/main" id="{563A5D7D-C718-4158-83C8-4EF9B2CCD9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drawing&#10;&#10;Description automatically generated">
                    <a:extLst>
                      <a:ext uri="{FF2B5EF4-FFF2-40B4-BE49-F238E27FC236}">
                        <a16:creationId xmlns:a16="http://schemas.microsoft.com/office/drawing/2014/main" id="{563A5D7D-C718-4158-83C8-4EF9B2CCD9AF}"/>
                      </a:ext>
                    </a:extLst>
                  </pic:cNvPr>
                  <pic:cNvPicPr>
                    <a:picLocks noChangeAspect="1"/>
                  </pic:cNvPicPr>
                </pic:nvPicPr>
                <pic:blipFill rotWithShape="1">
                  <a:blip r:embed="rId1">
                    <a:extLst>
                      <a:ext uri="{28A0092B-C50C-407E-A947-70E740481C1C}">
                        <a14:useLocalDpi xmlns:a14="http://schemas.microsoft.com/office/drawing/2010/main" val="0"/>
                      </a:ext>
                    </a:extLst>
                  </a:blip>
                  <a:srcRect l="7710" t="24426" r="14909" b="27919"/>
                  <a:stretch/>
                </pic:blipFill>
                <pic:spPr bwMode="auto">
                  <a:xfrm>
                    <a:off x="0" y="0"/>
                    <a:ext cx="2266950"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F9"/>
    <w:multiLevelType w:val="multilevel"/>
    <w:tmpl w:val="5A7E0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A01A5A"/>
    <w:multiLevelType w:val="hybridMultilevel"/>
    <w:tmpl w:val="59C44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B16727A"/>
    <w:multiLevelType w:val="hybridMultilevel"/>
    <w:tmpl w:val="F1FC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626DB9"/>
    <w:multiLevelType w:val="hybridMultilevel"/>
    <w:tmpl w:val="560A5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014879"/>
    <w:multiLevelType w:val="multilevel"/>
    <w:tmpl w:val="3E328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C06B09"/>
    <w:multiLevelType w:val="multilevel"/>
    <w:tmpl w:val="FD48586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E04534"/>
    <w:multiLevelType w:val="multilevel"/>
    <w:tmpl w:val="2CFA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B1956"/>
    <w:multiLevelType w:val="multilevel"/>
    <w:tmpl w:val="5872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FA0213"/>
    <w:multiLevelType w:val="multilevel"/>
    <w:tmpl w:val="A966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161A8"/>
    <w:multiLevelType w:val="hybridMultilevel"/>
    <w:tmpl w:val="646AC9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BEE57BF"/>
    <w:multiLevelType w:val="multilevel"/>
    <w:tmpl w:val="033A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6241F"/>
    <w:multiLevelType w:val="multilevel"/>
    <w:tmpl w:val="D44AB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F51AFF"/>
    <w:multiLevelType w:val="hybridMultilevel"/>
    <w:tmpl w:val="3800AA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902D37"/>
    <w:multiLevelType w:val="multilevel"/>
    <w:tmpl w:val="B98E2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55138F"/>
    <w:multiLevelType w:val="hybridMultilevel"/>
    <w:tmpl w:val="065E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005FA"/>
    <w:multiLevelType w:val="hybridMultilevel"/>
    <w:tmpl w:val="D7A8E014"/>
    <w:lvl w:ilvl="0" w:tplc="17F447E8">
      <w:start w:val="1"/>
      <w:numFmt w:val="bullet"/>
      <w:lvlText w:val=""/>
      <w:lvlJc w:val="left"/>
      <w:pPr>
        <w:tabs>
          <w:tab w:val="num" w:pos="720"/>
        </w:tabs>
        <w:ind w:left="720" w:hanging="360"/>
      </w:pPr>
      <w:rPr>
        <w:rFonts w:ascii="Symbol" w:hAnsi="Symbol" w:hint="default"/>
      </w:rPr>
    </w:lvl>
    <w:lvl w:ilvl="1" w:tplc="24BA74EC" w:tentative="1">
      <w:start w:val="1"/>
      <w:numFmt w:val="bullet"/>
      <w:lvlText w:val=""/>
      <w:lvlJc w:val="left"/>
      <w:pPr>
        <w:tabs>
          <w:tab w:val="num" w:pos="1440"/>
        </w:tabs>
        <w:ind w:left="1440" w:hanging="360"/>
      </w:pPr>
      <w:rPr>
        <w:rFonts w:ascii="Symbol" w:hAnsi="Symbol" w:hint="default"/>
      </w:rPr>
    </w:lvl>
    <w:lvl w:ilvl="2" w:tplc="DE0C2C22" w:tentative="1">
      <w:start w:val="1"/>
      <w:numFmt w:val="bullet"/>
      <w:lvlText w:val=""/>
      <w:lvlJc w:val="left"/>
      <w:pPr>
        <w:tabs>
          <w:tab w:val="num" w:pos="2160"/>
        </w:tabs>
        <w:ind w:left="2160" w:hanging="360"/>
      </w:pPr>
      <w:rPr>
        <w:rFonts w:ascii="Symbol" w:hAnsi="Symbol" w:hint="default"/>
      </w:rPr>
    </w:lvl>
    <w:lvl w:ilvl="3" w:tplc="58786CA6" w:tentative="1">
      <w:start w:val="1"/>
      <w:numFmt w:val="bullet"/>
      <w:lvlText w:val=""/>
      <w:lvlJc w:val="left"/>
      <w:pPr>
        <w:tabs>
          <w:tab w:val="num" w:pos="2880"/>
        </w:tabs>
        <w:ind w:left="2880" w:hanging="360"/>
      </w:pPr>
      <w:rPr>
        <w:rFonts w:ascii="Symbol" w:hAnsi="Symbol" w:hint="default"/>
      </w:rPr>
    </w:lvl>
    <w:lvl w:ilvl="4" w:tplc="85E2C8EC" w:tentative="1">
      <w:start w:val="1"/>
      <w:numFmt w:val="bullet"/>
      <w:lvlText w:val=""/>
      <w:lvlJc w:val="left"/>
      <w:pPr>
        <w:tabs>
          <w:tab w:val="num" w:pos="3600"/>
        </w:tabs>
        <w:ind w:left="3600" w:hanging="360"/>
      </w:pPr>
      <w:rPr>
        <w:rFonts w:ascii="Symbol" w:hAnsi="Symbol" w:hint="default"/>
      </w:rPr>
    </w:lvl>
    <w:lvl w:ilvl="5" w:tplc="B1B4B4A8" w:tentative="1">
      <w:start w:val="1"/>
      <w:numFmt w:val="bullet"/>
      <w:lvlText w:val=""/>
      <w:lvlJc w:val="left"/>
      <w:pPr>
        <w:tabs>
          <w:tab w:val="num" w:pos="4320"/>
        </w:tabs>
        <w:ind w:left="4320" w:hanging="360"/>
      </w:pPr>
      <w:rPr>
        <w:rFonts w:ascii="Symbol" w:hAnsi="Symbol" w:hint="default"/>
      </w:rPr>
    </w:lvl>
    <w:lvl w:ilvl="6" w:tplc="014ABD1A" w:tentative="1">
      <w:start w:val="1"/>
      <w:numFmt w:val="bullet"/>
      <w:lvlText w:val=""/>
      <w:lvlJc w:val="left"/>
      <w:pPr>
        <w:tabs>
          <w:tab w:val="num" w:pos="5040"/>
        </w:tabs>
        <w:ind w:left="5040" w:hanging="360"/>
      </w:pPr>
      <w:rPr>
        <w:rFonts w:ascii="Symbol" w:hAnsi="Symbol" w:hint="default"/>
      </w:rPr>
    </w:lvl>
    <w:lvl w:ilvl="7" w:tplc="1ABE70C6" w:tentative="1">
      <w:start w:val="1"/>
      <w:numFmt w:val="bullet"/>
      <w:lvlText w:val=""/>
      <w:lvlJc w:val="left"/>
      <w:pPr>
        <w:tabs>
          <w:tab w:val="num" w:pos="5760"/>
        </w:tabs>
        <w:ind w:left="5760" w:hanging="360"/>
      </w:pPr>
      <w:rPr>
        <w:rFonts w:ascii="Symbol" w:hAnsi="Symbol" w:hint="default"/>
      </w:rPr>
    </w:lvl>
    <w:lvl w:ilvl="8" w:tplc="DBA4A06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BF02B88"/>
    <w:multiLevelType w:val="multilevel"/>
    <w:tmpl w:val="8882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C570B0F"/>
    <w:multiLevelType w:val="multilevel"/>
    <w:tmpl w:val="F5C6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00C75"/>
    <w:multiLevelType w:val="hybridMultilevel"/>
    <w:tmpl w:val="48E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6438A"/>
    <w:multiLevelType w:val="hybridMultilevel"/>
    <w:tmpl w:val="B43CDF18"/>
    <w:lvl w:ilvl="0" w:tplc="59F6C2FC">
      <w:start w:val="1"/>
      <w:numFmt w:val="decimal"/>
      <w:lvlText w:val="%1."/>
      <w:lvlJc w:val="left"/>
      <w:pPr>
        <w:ind w:left="540" w:hanging="426"/>
      </w:pPr>
      <w:rPr>
        <w:rFonts w:ascii="Times New Roman" w:eastAsia="Times New Roman" w:hAnsi="Times New Roman" w:cs="Times New Roman" w:hint="default"/>
        <w:b w:val="0"/>
        <w:bCs w:val="0"/>
        <w:i w:val="0"/>
        <w:iCs w:val="0"/>
        <w:w w:val="100"/>
        <w:sz w:val="22"/>
        <w:szCs w:val="22"/>
      </w:rPr>
    </w:lvl>
    <w:lvl w:ilvl="1" w:tplc="CA8621E8">
      <w:numFmt w:val="bullet"/>
      <w:lvlText w:val="•"/>
      <w:lvlJc w:val="left"/>
      <w:pPr>
        <w:ind w:left="1506" w:hanging="426"/>
      </w:pPr>
      <w:rPr>
        <w:rFonts w:hint="default"/>
      </w:rPr>
    </w:lvl>
    <w:lvl w:ilvl="2" w:tplc="339C74F0">
      <w:numFmt w:val="bullet"/>
      <w:lvlText w:val="•"/>
      <w:lvlJc w:val="left"/>
      <w:pPr>
        <w:ind w:left="2472" w:hanging="426"/>
      </w:pPr>
      <w:rPr>
        <w:rFonts w:hint="default"/>
      </w:rPr>
    </w:lvl>
    <w:lvl w:ilvl="3" w:tplc="7DB65336">
      <w:numFmt w:val="bullet"/>
      <w:lvlText w:val="•"/>
      <w:lvlJc w:val="left"/>
      <w:pPr>
        <w:ind w:left="3438" w:hanging="426"/>
      </w:pPr>
      <w:rPr>
        <w:rFonts w:hint="default"/>
      </w:rPr>
    </w:lvl>
    <w:lvl w:ilvl="4" w:tplc="9B64CAAC">
      <w:numFmt w:val="bullet"/>
      <w:lvlText w:val="•"/>
      <w:lvlJc w:val="left"/>
      <w:pPr>
        <w:ind w:left="4404" w:hanging="426"/>
      </w:pPr>
      <w:rPr>
        <w:rFonts w:hint="default"/>
      </w:rPr>
    </w:lvl>
    <w:lvl w:ilvl="5" w:tplc="CB029F3E">
      <w:numFmt w:val="bullet"/>
      <w:lvlText w:val="•"/>
      <w:lvlJc w:val="left"/>
      <w:pPr>
        <w:ind w:left="5370" w:hanging="426"/>
      </w:pPr>
      <w:rPr>
        <w:rFonts w:hint="default"/>
      </w:rPr>
    </w:lvl>
    <w:lvl w:ilvl="6" w:tplc="9222AE6E">
      <w:numFmt w:val="bullet"/>
      <w:lvlText w:val="•"/>
      <w:lvlJc w:val="left"/>
      <w:pPr>
        <w:ind w:left="6336" w:hanging="426"/>
      </w:pPr>
      <w:rPr>
        <w:rFonts w:hint="default"/>
      </w:rPr>
    </w:lvl>
    <w:lvl w:ilvl="7" w:tplc="23A83C2E">
      <w:numFmt w:val="bullet"/>
      <w:lvlText w:val="•"/>
      <w:lvlJc w:val="left"/>
      <w:pPr>
        <w:ind w:left="7302" w:hanging="426"/>
      </w:pPr>
      <w:rPr>
        <w:rFonts w:hint="default"/>
      </w:rPr>
    </w:lvl>
    <w:lvl w:ilvl="8" w:tplc="001A4DE6">
      <w:numFmt w:val="bullet"/>
      <w:lvlText w:val="•"/>
      <w:lvlJc w:val="left"/>
      <w:pPr>
        <w:ind w:left="8268" w:hanging="426"/>
      </w:pPr>
      <w:rPr>
        <w:rFonts w:hint="default"/>
      </w:rPr>
    </w:lvl>
  </w:abstractNum>
  <w:abstractNum w:abstractNumId="20" w15:restartNumberingAfterBreak="0">
    <w:nsid w:val="7B4854FB"/>
    <w:multiLevelType w:val="multilevel"/>
    <w:tmpl w:val="CD6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333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235049">
    <w:abstractNumId w:val="19"/>
  </w:num>
  <w:num w:numId="3" w16cid:durableId="516358738">
    <w:abstractNumId w:val="5"/>
  </w:num>
  <w:num w:numId="4" w16cid:durableId="1400250920">
    <w:abstractNumId w:val="16"/>
  </w:num>
  <w:num w:numId="5" w16cid:durableId="242493703">
    <w:abstractNumId w:val="13"/>
  </w:num>
  <w:num w:numId="6" w16cid:durableId="753209425">
    <w:abstractNumId w:val="0"/>
  </w:num>
  <w:num w:numId="7" w16cid:durableId="1402941959">
    <w:abstractNumId w:val="4"/>
  </w:num>
  <w:num w:numId="8" w16cid:durableId="933592946">
    <w:abstractNumId w:val="7"/>
  </w:num>
  <w:num w:numId="9" w16cid:durableId="1524589348">
    <w:abstractNumId w:val="11"/>
  </w:num>
  <w:num w:numId="10" w16cid:durableId="1072774169">
    <w:abstractNumId w:val="12"/>
  </w:num>
  <w:num w:numId="11" w16cid:durableId="861552061">
    <w:abstractNumId w:val="9"/>
  </w:num>
  <w:num w:numId="12" w16cid:durableId="1169365951">
    <w:abstractNumId w:val="1"/>
  </w:num>
  <w:num w:numId="13" w16cid:durableId="1845853552">
    <w:abstractNumId w:val="3"/>
  </w:num>
  <w:num w:numId="14" w16cid:durableId="560747237">
    <w:abstractNumId w:val="15"/>
  </w:num>
  <w:num w:numId="15" w16cid:durableId="1629506970">
    <w:abstractNumId w:val="6"/>
  </w:num>
  <w:num w:numId="16" w16cid:durableId="20398252">
    <w:abstractNumId w:val="17"/>
  </w:num>
  <w:num w:numId="17" w16cid:durableId="1674602274">
    <w:abstractNumId w:val="20"/>
  </w:num>
  <w:num w:numId="18" w16cid:durableId="1989895438">
    <w:abstractNumId w:val="10"/>
  </w:num>
  <w:num w:numId="19" w16cid:durableId="2124838328">
    <w:abstractNumId w:val="8"/>
  </w:num>
  <w:num w:numId="20" w16cid:durableId="2030181396">
    <w:abstractNumId w:val="14"/>
  </w:num>
  <w:num w:numId="21" w16cid:durableId="1508902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MTExNzI2N7S0sDRR0lEKTi0uzszPAykwrgUAa3TyIywAAAA="/>
  </w:docVars>
  <w:rsids>
    <w:rsidRoot w:val="00015FE0"/>
    <w:rsid w:val="0000095D"/>
    <w:rsid w:val="0000511E"/>
    <w:rsid w:val="00012640"/>
    <w:rsid w:val="00012D7E"/>
    <w:rsid w:val="00015FE0"/>
    <w:rsid w:val="0002252F"/>
    <w:rsid w:val="00031EB5"/>
    <w:rsid w:val="00033D4C"/>
    <w:rsid w:val="00037459"/>
    <w:rsid w:val="00043914"/>
    <w:rsid w:val="00045B40"/>
    <w:rsid w:val="000543B2"/>
    <w:rsid w:val="00054549"/>
    <w:rsid w:val="00055668"/>
    <w:rsid w:val="00056193"/>
    <w:rsid w:val="00061DE1"/>
    <w:rsid w:val="00084232"/>
    <w:rsid w:val="000851FB"/>
    <w:rsid w:val="00085B5D"/>
    <w:rsid w:val="00095F64"/>
    <w:rsid w:val="00097A88"/>
    <w:rsid w:val="000A597B"/>
    <w:rsid w:val="000A5A89"/>
    <w:rsid w:val="000B0246"/>
    <w:rsid w:val="000B65D6"/>
    <w:rsid w:val="000C6A52"/>
    <w:rsid w:val="000D5D41"/>
    <w:rsid w:val="000E59EF"/>
    <w:rsid w:val="000F6D86"/>
    <w:rsid w:val="00122A1A"/>
    <w:rsid w:val="00133253"/>
    <w:rsid w:val="001337E2"/>
    <w:rsid w:val="00137566"/>
    <w:rsid w:val="001424EE"/>
    <w:rsid w:val="00144239"/>
    <w:rsid w:val="0014592C"/>
    <w:rsid w:val="00151A63"/>
    <w:rsid w:val="00162135"/>
    <w:rsid w:val="001672E6"/>
    <w:rsid w:val="00173AA8"/>
    <w:rsid w:val="00180D0A"/>
    <w:rsid w:val="001971DE"/>
    <w:rsid w:val="001A20C9"/>
    <w:rsid w:val="001A3391"/>
    <w:rsid w:val="001C2C0A"/>
    <w:rsid w:val="001C36AD"/>
    <w:rsid w:val="001D0957"/>
    <w:rsid w:val="001F57AC"/>
    <w:rsid w:val="00202652"/>
    <w:rsid w:val="002052C5"/>
    <w:rsid w:val="002241B5"/>
    <w:rsid w:val="00232B81"/>
    <w:rsid w:val="0024011C"/>
    <w:rsid w:val="00257917"/>
    <w:rsid w:val="00273A80"/>
    <w:rsid w:val="00275382"/>
    <w:rsid w:val="0029775F"/>
    <w:rsid w:val="00297E52"/>
    <w:rsid w:val="002A2F56"/>
    <w:rsid w:val="002B1340"/>
    <w:rsid w:val="002B239D"/>
    <w:rsid w:val="002C20DB"/>
    <w:rsid w:val="002C5826"/>
    <w:rsid w:val="002E569F"/>
    <w:rsid w:val="00302141"/>
    <w:rsid w:val="003078E3"/>
    <w:rsid w:val="00311146"/>
    <w:rsid w:val="00312B6C"/>
    <w:rsid w:val="00314E4E"/>
    <w:rsid w:val="003252C0"/>
    <w:rsid w:val="00333CF8"/>
    <w:rsid w:val="00341797"/>
    <w:rsid w:val="003425CF"/>
    <w:rsid w:val="0034706C"/>
    <w:rsid w:val="00376020"/>
    <w:rsid w:val="00384D97"/>
    <w:rsid w:val="00395ECA"/>
    <w:rsid w:val="00397C3C"/>
    <w:rsid w:val="003A068B"/>
    <w:rsid w:val="003B2FC7"/>
    <w:rsid w:val="003B42BA"/>
    <w:rsid w:val="003B46A6"/>
    <w:rsid w:val="003C1B71"/>
    <w:rsid w:val="003D4CD9"/>
    <w:rsid w:val="003E4120"/>
    <w:rsid w:val="003F139C"/>
    <w:rsid w:val="004175CA"/>
    <w:rsid w:val="00421991"/>
    <w:rsid w:val="00422E23"/>
    <w:rsid w:val="00434884"/>
    <w:rsid w:val="00437B24"/>
    <w:rsid w:val="004517DF"/>
    <w:rsid w:val="0045210C"/>
    <w:rsid w:val="0046076E"/>
    <w:rsid w:val="00464D90"/>
    <w:rsid w:val="0047036D"/>
    <w:rsid w:val="00470B6D"/>
    <w:rsid w:val="00474793"/>
    <w:rsid w:val="004767D9"/>
    <w:rsid w:val="00483E4F"/>
    <w:rsid w:val="004844D1"/>
    <w:rsid w:val="00492EF5"/>
    <w:rsid w:val="00496B7A"/>
    <w:rsid w:val="00497B57"/>
    <w:rsid w:val="004A7D13"/>
    <w:rsid w:val="004B38A4"/>
    <w:rsid w:val="004D2C92"/>
    <w:rsid w:val="004E3945"/>
    <w:rsid w:val="004E4602"/>
    <w:rsid w:val="004E6538"/>
    <w:rsid w:val="004E698C"/>
    <w:rsid w:val="004F1AD4"/>
    <w:rsid w:val="005040FA"/>
    <w:rsid w:val="00510875"/>
    <w:rsid w:val="00514CFE"/>
    <w:rsid w:val="00521330"/>
    <w:rsid w:val="005356F8"/>
    <w:rsid w:val="005363A5"/>
    <w:rsid w:val="00536552"/>
    <w:rsid w:val="00555203"/>
    <w:rsid w:val="005645B2"/>
    <w:rsid w:val="00571DF6"/>
    <w:rsid w:val="00577263"/>
    <w:rsid w:val="00580D4E"/>
    <w:rsid w:val="005A1D7B"/>
    <w:rsid w:val="005B0119"/>
    <w:rsid w:val="005B3B03"/>
    <w:rsid w:val="005B3EB6"/>
    <w:rsid w:val="005B652D"/>
    <w:rsid w:val="005B72F7"/>
    <w:rsid w:val="005C729E"/>
    <w:rsid w:val="005D371C"/>
    <w:rsid w:val="005D5243"/>
    <w:rsid w:val="005D5F08"/>
    <w:rsid w:val="005D6FB6"/>
    <w:rsid w:val="005F502F"/>
    <w:rsid w:val="0060123C"/>
    <w:rsid w:val="006047FA"/>
    <w:rsid w:val="00605E10"/>
    <w:rsid w:val="006147F6"/>
    <w:rsid w:val="006404E1"/>
    <w:rsid w:val="00647BB9"/>
    <w:rsid w:val="00651E60"/>
    <w:rsid w:val="00661105"/>
    <w:rsid w:val="00663E9A"/>
    <w:rsid w:val="00665C7F"/>
    <w:rsid w:val="00667A3B"/>
    <w:rsid w:val="00673BDA"/>
    <w:rsid w:val="00685486"/>
    <w:rsid w:val="00690EFB"/>
    <w:rsid w:val="00696B19"/>
    <w:rsid w:val="006A57A1"/>
    <w:rsid w:val="006B372F"/>
    <w:rsid w:val="006B46D5"/>
    <w:rsid w:val="006B6598"/>
    <w:rsid w:val="006C244A"/>
    <w:rsid w:val="006C6FFE"/>
    <w:rsid w:val="006C7296"/>
    <w:rsid w:val="006E0D6D"/>
    <w:rsid w:val="006E36FC"/>
    <w:rsid w:val="006F4459"/>
    <w:rsid w:val="006F4548"/>
    <w:rsid w:val="006F76F2"/>
    <w:rsid w:val="00723564"/>
    <w:rsid w:val="007235C4"/>
    <w:rsid w:val="007279D7"/>
    <w:rsid w:val="00742928"/>
    <w:rsid w:val="007462A1"/>
    <w:rsid w:val="00751B42"/>
    <w:rsid w:val="007605C6"/>
    <w:rsid w:val="00761F3D"/>
    <w:rsid w:val="0076300C"/>
    <w:rsid w:val="0076541A"/>
    <w:rsid w:val="00766AD6"/>
    <w:rsid w:val="00766D87"/>
    <w:rsid w:val="00770C5D"/>
    <w:rsid w:val="00770CC0"/>
    <w:rsid w:val="007726C7"/>
    <w:rsid w:val="00775442"/>
    <w:rsid w:val="007757E8"/>
    <w:rsid w:val="00775C63"/>
    <w:rsid w:val="00785D71"/>
    <w:rsid w:val="007903BD"/>
    <w:rsid w:val="0079285F"/>
    <w:rsid w:val="00797CCD"/>
    <w:rsid w:val="00797DB8"/>
    <w:rsid w:val="007B7888"/>
    <w:rsid w:val="007C077D"/>
    <w:rsid w:val="007C2C22"/>
    <w:rsid w:val="007C71D0"/>
    <w:rsid w:val="007D34C9"/>
    <w:rsid w:val="007D597F"/>
    <w:rsid w:val="007E71FE"/>
    <w:rsid w:val="007F1682"/>
    <w:rsid w:val="00825394"/>
    <w:rsid w:val="00825BA5"/>
    <w:rsid w:val="008263A4"/>
    <w:rsid w:val="00827542"/>
    <w:rsid w:val="00845E2D"/>
    <w:rsid w:val="00846766"/>
    <w:rsid w:val="00854B7E"/>
    <w:rsid w:val="008564CF"/>
    <w:rsid w:val="00861566"/>
    <w:rsid w:val="0086276A"/>
    <w:rsid w:val="00870CB8"/>
    <w:rsid w:val="00893DB3"/>
    <w:rsid w:val="00896AB9"/>
    <w:rsid w:val="008A0E39"/>
    <w:rsid w:val="008C772E"/>
    <w:rsid w:val="008E3BE3"/>
    <w:rsid w:val="008E48BC"/>
    <w:rsid w:val="008E6097"/>
    <w:rsid w:val="008E77BC"/>
    <w:rsid w:val="008F59EB"/>
    <w:rsid w:val="00903CCB"/>
    <w:rsid w:val="00915D01"/>
    <w:rsid w:val="00924FF7"/>
    <w:rsid w:val="00926616"/>
    <w:rsid w:val="00931D58"/>
    <w:rsid w:val="009529D5"/>
    <w:rsid w:val="00961E01"/>
    <w:rsid w:val="0096263C"/>
    <w:rsid w:val="0097625E"/>
    <w:rsid w:val="00980AAA"/>
    <w:rsid w:val="00981CD3"/>
    <w:rsid w:val="00985C9D"/>
    <w:rsid w:val="009909C2"/>
    <w:rsid w:val="009919C2"/>
    <w:rsid w:val="00995877"/>
    <w:rsid w:val="009A208D"/>
    <w:rsid w:val="009B1B67"/>
    <w:rsid w:val="009B4557"/>
    <w:rsid w:val="009D438F"/>
    <w:rsid w:val="009D48B1"/>
    <w:rsid w:val="009D51F4"/>
    <w:rsid w:val="009E74EE"/>
    <w:rsid w:val="009F76FD"/>
    <w:rsid w:val="00A03604"/>
    <w:rsid w:val="00A04B8C"/>
    <w:rsid w:val="00A135FE"/>
    <w:rsid w:val="00A137DB"/>
    <w:rsid w:val="00A20457"/>
    <w:rsid w:val="00A23E41"/>
    <w:rsid w:val="00A24DCF"/>
    <w:rsid w:val="00A411A1"/>
    <w:rsid w:val="00A50462"/>
    <w:rsid w:val="00A53A4C"/>
    <w:rsid w:val="00A811D2"/>
    <w:rsid w:val="00A81844"/>
    <w:rsid w:val="00A82A52"/>
    <w:rsid w:val="00A864C7"/>
    <w:rsid w:val="00A86D3E"/>
    <w:rsid w:val="00A91F8A"/>
    <w:rsid w:val="00AA1D77"/>
    <w:rsid w:val="00AA60FE"/>
    <w:rsid w:val="00AA67C2"/>
    <w:rsid w:val="00AB06D0"/>
    <w:rsid w:val="00AC6ABD"/>
    <w:rsid w:val="00AC6DD3"/>
    <w:rsid w:val="00AD63AE"/>
    <w:rsid w:val="00B131E5"/>
    <w:rsid w:val="00B20A6C"/>
    <w:rsid w:val="00B2345D"/>
    <w:rsid w:val="00B33D68"/>
    <w:rsid w:val="00B347A8"/>
    <w:rsid w:val="00B34C08"/>
    <w:rsid w:val="00B36392"/>
    <w:rsid w:val="00B36816"/>
    <w:rsid w:val="00B40C43"/>
    <w:rsid w:val="00B56D72"/>
    <w:rsid w:val="00B9091B"/>
    <w:rsid w:val="00B90B37"/>
    <w:rsid w:val="00BA157B"/>
    <w:rsid w:val="00BA707E"/>
    <w:rsid w:val="00BB5A06"/>
    <w:rsid w:val="00BC706E"/>
    <w:rsid w:val="00BD176F"/>
    <w:rsid w:val="00BD2729"/>
    <w:rsid w:val="00BE6722"/>
    <w:rsid w:val="00BF2EBB"/>
    <w:rsid w:val="00BF3CA1"/>
    <w:rsid w:val="00BF5319"/>
    <w:rsid w:val="00C01AE8"/>
    <w:rsid w:val="00C104FA"/>
    <w:rsid w:val="00C11DCD"/>
    <w:rsid w:val="00C12D4C"/>
    <w:rsid w:val="00C15365"/>
    <w:rsid w:val="00C230A1"/>
    <w:rsid w:val="00C302AF"/>
    <w:rsid w:val="00C334AF"/>
    <w:rsid w:val="00C3362C"/>
    <w:rsid w:val="00C4198A"/>
    <w:rsid w:val="00C41A22"/>
    <w:rsid w:val="00C518BD"/>
    <w:rsid w:val="00C52B3A"/>
    <w:rsid w:val="00C64CEB"/>
    <w:rsid w:val="00C70E7D"/>
    <w:rsid w:val="00C775B4"/>
    <w:rsid w:val="00C8095B"/>
    <w:rsid w:val="00C82C80"/>
    <w:rsid w:val="00C914FC"/>
    <w:rsid w:val="00C96780"/>
    <w:rsid w:val="00CA7426"/>
    <w:rsid w:val="00CB4472"/>
    <w:rsid w:val="00CC6837"/>
    <w:rsid w:val="00CD2A9C"/>
    <w:rsid w:val="00CD4AE8"/>
    <w:rsid w:val="00CE2E48"/>
    <w:rsid w:val="00CE6134"/>
    <w:rsid w:val="00CE69F5"/>
    <w:rsid w:val="00CF2A44"/>
    <w:rsid w:val="00D02139"/>
    <w:rsid w:val="00D11E81"/>
    <w:rsid w:val="00D22174"/>
    <w:rsid w:val="00D3505D"/>
    <w:rsid w:val="00D51D71"/>
    <w:rsid w:val="00D57161"/>
    <w:rsid w:val="00D76277"/>
    <w:rsid w:val="00D81626"/>
    <w:rsid w:val="00D90C14"/>
    <w:rsid w:val="00DB2EFE"/>
    <w:rsid w:val="00DC0FBF"/>
    <w:rsid w:val="00DD03F6"/>
    <w:rsid w:val="00DD3789"/>
    <w:rsid w:val="00DE1B84"/>
    <w:rsid w:val="00DE1DCE"/>
    <w:rsid w:val="00DE220A"/>
    <w:rsid w:val="00DF0788"/>
    <w:rsid w:val="00E13432"/>
    <w:rsid w:val="00E20A3F"/>
    <w:rsid w:val="00E20D48"/>
    <w:rsid w:val="00E22DC1"/>
    <w:rsid w:val="00E24789"/>
    <w:rsid w:val="00E362EE"/>
    <w:rsid w:val="00E456E2"/>
    <w:rsid w:val="00E60087"/>
    <w:rsid w:val="00E63E0B"/>
    <w:rsid w:val="00E645FE"/>
    <w:rsid w:val="00E656C8"/>
    <w:rsid w:val="00E656D1"/>
    <w:rsid w:val="00E67923"/>
    <w:rsid w:val="00E76A04"/>
    <w:rsid w:val="00E82506"/>
    <w:rsid w:val="00E835F4"/>
    <w:rsid w:val="00E9109C"/>
    <w:rsid w:val="00E93259"/>
    <w:rsid w:val="00E9334D"/>
    <w:rsid w:val="00E94E06"/>
    <w:rsid w:val="00EA2520"/>
    <w:rsid w:val="00EA3A47"/>
    <w:rsid w:val="00EB18DB"/>
    <w:rsid w:val="00EB3C20"/>
    <w:rsid w:val="00EB434E"/>
    <w:rsid w:val="00EB588C"/>
    <w:rsid w:val="00EC0E2D"/>
    <w:rsid w:val="00EC6FD2"/>
    <w:rsid w:val="00EC75D1"/>
    <w:rsid w:val="00ED07EF"/>
    <w:rsid w:val="00ED525A"/>
    <w:rsid w:val="00EF02C5"/>
    <w:rsid w:val="00F00786"/>
    <w:rsid w:val="00F02B66"/>
    <w:rsid w:val="00F02D0F"/>
    <w:rsid w:val="00F1590F"/>
    <w:rsid w:val="00F159C7"/>
    <w:rsid w:val="00F165EA"/>
    <w:rsid w:val="00F171BB"/>
    <w:rsid w:val="00F22267"/>
    <w:rsid w:val="00F3489B"/>
    <w:rsid w:val="00F35384"/>
    <w:rsid w:val="00F42011"/>
    <w:rsid w:val="00F50063"/>
    <w:rsid w:val="00F62E4B"/>
    <w:rsid w:val="00F7148B"/>
    <w:rsid w:val="00F8478B"/>
    <w:rsid w:val="00F859A3"/>
    <w:rsid w:val="00F87A70"/>
    <w:rsid w:val="00F93950"/>
    <w:rsid w:val="00FA4A6E"/>
    <w:rsid w:val="00FA5030"/>
    <w:rsid w:val="00FB5BCF"/>
    <w:rsid w:val="00FC43AF"/>
    <w:rsid w:val="00FD4296"/>
    <w:rsid w:val="00FD5574"/>
    <w:rsid w:val="00FD73CC"/>
    <w:rsid w:val="00FE1335"/>
    <w:rsid w:val="00FE5675"/>
    <w:rsid w:val="00FF2757"/>
    <w:rsid w:val="041C6FFF"/>
    <w:rsid w:val="05670790"/>
    <w:rsid w:val="057CEF4F"/>
    <w:rsid w:val="077794C6"/>
    <w:rsid w:val="092A2603"/>
    <w:rsid w:val="0948DF85"/>
    <w:rsid w:val="09DDCBF9"/>
    <w:rsid w:val="0E72BB71"/>
    <w:rsid w:val="11A2720D"/>
    <w:rsid w:val="13BC8E13"/>
    <w:rsid w:val="15B729F7"/>
    <w:rsid w:val="1729B3B8"/>
    <w:rsid w:val="1ACF06E9"/>
    <w:rsid w:val="1AFFD189"/>
    <w:rsid w:val="1CA15CE1"/>
    <w:rsid w:val="20466D2B"/>
    <w:rsid w:val="2531A816"/>
    <w:rsid w:val="2603C6EE"/>
    <w:rsid w:val="27A65344"/>
    <w:rsid w:val="2FBCB1E8"/>
    <w:rsid w:val="3042A27C"/>
    <w:rsid w:val="31069F4C"/>
    <w:rsid w:val="31AEC1B7"/>
    <w:rsid w:val="322E85E3"/>
    <w:rsid w:val="353F1731"/>
    <w:rsid w:val="36874198"/>
    <w:rsid w:val="3736D32F"/>
    <w:rsid w:val="38EEAE8B"/>
    <w:rsid w:val="3F8CCFBB"/>
    <w:rsid w:val="4144AE73"/>
    <w:rsid w:val="414CD33F"/>
    <w:rsid w:val="414F90DA"/>
    <w:rsid w:val="42BF01B4"/>
    <w:rsid w:val="452C70D8"/>
    <w:rsid w:val="4588EF5E"/>
    <w:rsid w:val="476704EE"/>
    <w:rsid w:val="47DA3F5C"/>
    <w:rsid w:val="4926068D"/>
    <w:rsid w:val="4DA11140"/>
    <w:rsid w:val="5078A487"/>
    <w:rsid w:val="508970F1"/>
    <w:rsid w:val="54B1540B"/>
    <w:rsid w:val="54CFFD8A"/>
    <w:rsid w:val="5B0FFC27"/>
    <w:rsid w:val="5D5C6929"/>
    <w:rsid w:val="5DF50D0C"/>
    <w:rsid w:val="5E2AA36C"/>
    <w:rsid w:val="5F99750F"/>
    <w:rsid w:val="6392752E"/>
    <w:rsid w:val="66EC67FA"/>
    <w:rsid w:val="69FBE065"/>
    <w:rsid w:val="6BE7DDBB"/>
    <w:rsid w:val="6E14BC94"/>
    <w:rsid w:val="6F34628B"/>
    <w:rsid w:val="75C93074"/>
    <w:rsid w:val="76465A35"/>
    <w:rsid w:val="767F78D6"/>
    <w:rsid w:val="7C3DB838"/>
    <w:rsid w:val="7DF061BA"/>
    <w:rsid w:val="7E6AF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7B697"/>
  <w15:chartTrackingRefBased/>
  <w15:docId w15:val="{55E36ECA-5F8D-4A25-8EC9-36342F5B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40"/>
    <w:rPr>
      <w:rFonts w:ascii="Arial" w:hAnsi="Arial" w:cs="Arial"/>
    </w:rPr>
  </w:style>
  <w:style w:type="paragraph" w:styleId="Heading1">
    <w:name w:val="heading 1"/>
    <w:basedOn w:val="Normal"/>
    <w:next w:val="Normal"/>
    <w:link w:val="Heading1Char"/>
    <w:uiPriority w:val="9"/>
    <w:qFormat/>
    <w:rsid w:val="00F22267"/>
    <w:pPr>
      <w:keepNext/>
      <w:keepLines/>
      <w:spacing w:before="320" w:after="80" w:line="240" w:lineRule="auto"/>
      <w:outlineLvl w:val="0"/>
    </w:pPr>
    <w:rPr>
      <w:rFonts w:eastAsiaTheme="majorEastAsia" w:cstheme="majorBidi"/>
      <w:color w:val="8246AF" w:themeColor="text2"/>
      <w:sz w:val="40"/>
      <w:szCs w:val="40"/>
    </w:rPr>
  </w:style>
  <w:style w:type="paragraph" w:styleId="Heading2">
    <w:name w:val="heading 2"/>
    <w:basedOn w:val="Normal"/>
    <w:next w:val="Normal"/>
    <w:link w:val="Heading2Char"/>
    <w:uiPriority w:val="9"/>
    <w:unhideWhenUsed/>
    <w:qFormat/>
    <w:rsid w:val="00F22267"/>
    <w:pPr>
      <w:keepNext/>
      <w:keepLines/>
      <w:spacing w:before="160" w:after="40" w:line="240" w:lineRule="auto"/>
      <w:outlineLvl w:val="1"/>
    </w:pPr>
    <w:rPr>
      <w:rFonts w:eastAsiaTheme="majorEastAsia" w:cstheme="majorBidi"/>
      <w:color w:val="0071CE" w:themeColor="accent1"/>
      <w:sz w:val="32"/>
      <w:szCs w:val="32"/>
    </w:rPr>
  </w:style>
  <w:style w:type="paragraph" w:styleId="Heading3">
    <w:name w:val="heading 3"/>
    <w:basedOn w:val="Normal"/>
    <w:next w:val="Normal"/>
    <w:link w:val="Heading3Char"/>
    <w:uiPriority w:val="9"/>
    <w:unhideWhenUsed/>
    <w:qFormat/>
    <w:rsid w:val="00CE6134"/>
    <w:pPr>
      <w:keepNext/>
      <w:keepLines/>
      <w:spacing w:before="160" w:after="0" w:line="240" w:lineRule="auto"/>
      <w:outlineLvl w:val="2"/>
    </w:pPr>
    <w:rPr>
      <w:rFonts w:eastAsiaTheme="majorEastAsia" w:cstheme="majorBidi"/>
      <w:sz w:val="32"/>
      <w:szCs w:val="32"/>
    </w:rPr>
  </w:style>
  <w:style w:type="paragraph" w:styleId="Heading4">
    <w:name w:val="heading 4"/>
    <w:basedOn w:val="Normal"/>
    <w:next w:val="Normal"/>
    <w:link w:val="Heading4Char"/>
    <w:uiPriority w:val="9"/>
    <w:unhideWhenUsed/>
    <w:qFormat/>
    <w:rsid w:val="00CE6134"/>
    <w:pPr>
      <w:keepNext/>
      <w:keepLines/>
      <w:spacing w:before="80" w:after="0"/>
      <w:outlineLvl w:val="3"/>
    </w:pPr>
    <w:rPr>
      <w:rFonts w:eastAsiaTheme="majorEastAsia" w:cstheme="majorBidi"/>
      <w:i/>
      <w:iCs/>
      <w:sz w:val="30"/>
      <w:szCs w:val="30"/>
    </w:rPr>
  </w:style>
  <w:style w:type="paragraph" w:styleId="Heading5">
    <w:name w:val="heading 5"/>
    <w:basedOn w:val="Normal"/>
    <w:next w:val="Normal"/>
    <w:link w:val="Heading5Char"/>
    <w:uiPriority w:val="9"/>
    <w:semiHidden/>
    <w:unhideWhenUsed/>
    <w:qFormat/>
    <w:rsid w:val="00CE6134"/>
    <w:pPr>
      <w:keepNext/>
      <w:keepLines/>
      <w:spacing w:before="40" w:after="0"/>
      <w:outlineLvl w:val="4"/>
    </w:pPr>
    <w:rPr>
      <w:rFonts w:eastAsiaTheme="majorEastAsia" w:cstheme="majorBidi"/>
      <w:sz w:val="28"/>
      <w:szCs w:val="28"/>
    </w:rPr>
  </w:style>
  <w:style w:type="paragraph" w:styleId="Heading6">
    <w:name w:val="heading 6"/>
    <w:basedOn w:val="Normal"/>
    <w:next w:val="Normal"/>
    <w:link w:val="Heading6Char"/>
    <w:uiPriority w:val="9"/>
    <w:semiHidden/>
    <w:unhideWhenUsed/>
    <w:qFormat/>
    <w:rsid w:val="00422E2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22E2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22E2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22E2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01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E0"/>
    <w:rPr>
      <w:rFonts w:ascii="Arial" w:hAnsi="Arial"/>
      <w:lang w:val="en-GB"/>
    </w:rPr>
  </w:style>
  <w:style w:type="paragraph" w:styleId="Footer">
    <w:name w:val="footer"/>
    <w:basedOn w:val="Normal"/>
    <w:link w:val="FooterChar"/>
    <w:uiPriority w:val="99"/>
    <w:unhideWhenUsed/>
    <w:locked/>
    <w:rsid w:val="00766AD6"/>
    <w:pPr>
      <w:jc w:val="right"/>
    </w:pPr>
  </w:style>
  <w:style w:type="character" w:customStyle="1" w:styleId="FooterChar">
    <w:name w:val="Footer Char"/>
    <w:basedOn w:val="DefaultParagraphFont"/>
    <w:link w:val="Footer"/>
    <w:uiPriority w:val="99"/>
    <w:rsid w:val="00766AD6"/>
    <w:rPr>
      <w:rFonts w:ascii="Arial" w:hAnsi="Arial" w:cs="Arial"/>
    </w:rPr>
  </w:style>
  <w:style w:type="paragraph" w:customStyle="1" w:styleId="Heading">
    <w:name w:val="Heading"/>
    <w:basedOn w:val="Normal"/>
    <w:link w:val="HeadingChar"/>
    <w:rsid w:val="00F22267"/>
    <w:pPr>
      <w:tabs>
        <w:tab w:val="left" w:pos="720"/>
        <w:tab w:val="left" w:pos="2520"/>
        <w:tab w:val="left" w:pos="6480"/>
      </w:tabs>
      <w:spacing w:after="0" w:line="240" w:lineRule="auto"/>
    </w:pPr>
    <w:rPr>
      <w:b/>
      <w:color w:val="8246AF" w:themeColor="text2"/>
      <w:sz w:val="40"/>
      <w:szCs w:val="46"/>
    </w:rPr>
  </w:style>
  <w:style w:type="paragraph" w:customStyle="1" w:styleId="Sub-heading">
    <w:name w:val="Sub-heading"/>
    <w:basedOn w:val="Normal"/>
    <w:link w:val="Sub-headingChar"/>
    <w:qFormat/>
    <w:rsid w:val="00F22267"/>
    <w:pPr>
      <w:tabs>
        <w:tab w:val="left" w:pos="720"/>
        <w:tab w:val="left" w:pos="2520"/>
        <w:tab w:val="left" w:pos="6480"/>
      </w:tabs>
      <w:spacing w:after="0" w:line="240" w:lineRule="auto"/>
    </w:pPr>
    <w:rPr>
      <w:b/>
      <w:color w:val="0071CE" w:themeColor="accent1"/>
      <w:sz w:val="32"/>
      <w:szCs w:val="30"/>
    </w:rPr>
  </w:style>
  <w:style w:type="character" w:customStyle="1" w:styleId="HeadingChar">
    <w:name w:val="Heading Char"/>
    <w:basedOn w:val="DefaultParagraphFont"/>
    <w:link w:val="Heading"/>
    <w:rsid w:val="00F22267"/>
    <w:rPr>
      <w:rFonts w:ascii="Arial" w:hAnsi="Arial" w:cs="Arial"/>
      <w:b/>
      <w:color w:val="8246AF" w:themeColor="text2"/>
      <w:sz w:val="40"/>
      <w:szCs w:val="46"/>
    </w:rPr>
  </w:style>
  <w:style w:type="character" w:customStyle="1" w:styleId="Sub-headingChar">
    <w:name w:val="Sub-heading Char"/>
    <w:basedOn w:val="DefaultParagraphFont"/>
    <w:link w:val="Sub-heading"/>
    <w:rsid w:val="00F22267"/>
    <w:rPr>
      <w:rFonts w:ascii="Arial" w:hAnsi="Arial" w:cs="Arial"/>
      <w:b/>
      <w:color w:val="0071CE" w:themeColor="accent1"/>
      <w:sz w:val="32"/>
      <w:szCs w:val="30"/>
    </w:rPr>
  </w:style>
  <w:style w:type="paragraph" w:styleId="BalloonText">
    <w:name w:val="Balloon Text"/>
    <w:basedOn w:val="Normal"/>
    <w:link w:val="BalloonTextChar"/>
    <w:uiPriority w:val="99"/>
    <w:semiHidden/>
    <w:unhideWhenUsed/>
    <w:rsid w:val="006E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6D"/>
    <w:rPr>
      <w:rFonts w:ascii="Segoe UI" w:hAnsi="Segoe UI" w:cs="Segoe UI"/>
      <w:sz w:val="18"/>
      <w:szCs w:val="18"/>
      <w:lang w:val="en-GB"/>
    </w:rPr>
  </w:style>
  <w:style w:type="paragraph" w:customStyle="1" w:styleId="Default">
    <w:name w:val="Default"/>
    <w:rsid w:val="00F35384"/>
    <w:pPr>
      <w:autoSpaceDE w:val="0"/>
      <w:autoSpaceDN w:val="0"/>
      <w:adjustRightInd w:val="0"/>
      <w:spacing w:after="0" w:line="240" w:lineRule="auto"/>
    </w:pPr>
    <w:rPr>
      <w:rFonts w:ascii="Arial" w:hAnsi="Arial"/>
      <w:color w:val="000000"/>
      <w:lang w:val="en-GB"/>
    </w:rPr>
  </w:style>
  <w:style w:type="character" w:styleId="Hyperlink">
    <w:name w:val="Hyperlink"/>
    <w:basedOn w:val="DefaultParagraphFont"/>
    <w:uiPriority w:val="99"/>
    <w:unhideWhenUsed/>
    <w:rsid w:val="009B1B67"/>
    <w:rPr>
      <w:rFonts w:ascii="Arial" w:hAnsi="Arial"/>
      <w:color w:val="8246AF" w:themeColor="text2"/>
      <w:u w:val="single"/>
    </w:rPr>
  </w:style>
  <w:style w:type="table" w:styleId="TableGrid">
    <w:name w:val="Table Grid"/>
    <w:basedOn w:val="TableNormal"/>
    <w:uiPriority w:val="59"/>
    <w:rsid w:val="00B40C43"/>
    <w:pPr>
      <w:spacing w:after="0" w:line="240" w:lineRule="auto"/>
    </w:pPr>
    <w:rPr>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2267"/>
    <w:rPr>
      <w:rFonts w:ascii="Arial" w:eastAsiaTheme="majorEastAsia" w:hAnsi="Arial" w:cstheme="majorBidi"/>
      <w:color w:val="8246AF" w:themeColor="text2"/>
      <w:sz w:val="40"/>
      <w:szCs w:val="40"/>
    </w:rPr>
  </w:style>
  <w:style w:type="character" w:customStyle="1" w:styleId="Heading2Char">
    <w:name w:val="Heading 2 Char"/>
    <w:basedOn w:val="DefaultParagraphFont"/>
    <w:link w:val="Heading2"/>
    <w:uiPriority w:val="9"/>
    <w:rsid w:val="00F22267"/>
    <w:rPr>
      <w:rFonts w:ascii="Arial" w:eastAsiaTheme="majorEastAsia" w:hAnsi="Arial" w:cstheme="majorBidi"/>
      <w:color w:val="0071CE" w:themeColor="accent1"/>
      <w:sz w:val="32"/>
      <w:szCs w:val="32"/>
    </w:rPr>
  </w:style>
  <w:style w:type="character" w:styleId="IntenseEmphasis">
    <w:name w:val="Intense Emphasis"/>
    <w:basedOn w:val="DefaultParagraphFont"/>
    <w:uiPriority w:val="21"/>
    <w:qFormat/>
    <w:rsid w:val="00422E23"/>
    <w:rPr>
      <w:rFonts w:ascii="Arial" w:hAnsi="Arial"/>
      <w:b/>
      <w:bCs/>
      <w:i/>
      <w:iCs/>
      <w:color w:val="auto"/>
    </w:rPr>
  </w:style>
  <w:style w:type="paragraph" w:styleId="IntenseQuote">
    <w:name w:val="Intense Quote"/>
    <w:basedOn w:val="Normal"/>
    <w:next w:val="Normal"/>
    <w:link w:val="IntenseQuoteChar"/>
    <w:uiPriority w:val="30"/>
    <w:qFormat/>
    <w:rsid w:val="009B1B67"/>
    <w:pPr>
      <w:spacing w:before="160" w:line="276" w:lineRule="auto"/>
      <w:ind w:left="936" w:right="936"/>
      <w:jc w:val="center"/>
    </w:pPr>
    <w:rPr>
      <w:rFonts w:eastAsiaTheme="majorEastAsia" w:cstheme="majorBidi"/>
      <w:caps/>
      <w:color w:val="003087" w:themeColor="accent3"/>
      <w:sz w:val="28"/>
      <w:szCs w:val="28"/>
    </w:rPr>
  </w:style>
  <w:style w:type="character" w:customStyle="1" w:styleId="IntenseQuoteChar">
    <w:name w:val="Intense Quote Char"/>
    <w:basedOn w:val="DefaultParagraphFont"/>
    <w:link w:val="IntenseQuote"/>
    <w:uiPriority w:val="30"/>
    <w:rsid w:val="009B1B67"/>
    <w:rPr>
      <w:rFonts w:ascii="Arial" w:eastAsiaTheme="majorEastAsia" w:hAnsi="Arial" w:cstheme="majorBidi"/>
      <w:caps/>
      <w:color w:val="003087" w:themeColor="accent3"/>
      <w:sz w:val="28"/>
      <w:szCs w:val="28"/>
    </w:rPr>
  </w:style>
  <w:style w:type="character" w:styleId="IntenseReference">
    <w:name w:val="Intense Reference"/>
    <w:basedOn w:val="DefaultParagraphFont"/>
    <w:uiPriority w:val="32"/>
    <w:qFormat/>
    <w:rsid w:val="00422E23"/>
    <w:rPr>
      <w:rFonts w:ascii="Arial" w:hAnsi="Arial"/>
      <w:b/>
      <w:bCs/>
      <w:caps w:val="0"/>
      <w:smallCaps/>
      <w:color w:val="auto"/>
      <w:spacing w:val="0"/>
      <w:u w:val="single"/>
    </w:rPr>
  </w:style>
  <w:style w:type="paragraph" w:styleId="BodyText">
    <w:name w:val="Body Text"/>
    <w:basedOn w:val="Normal"/>
    <w:link w:val="BodyTextChar"/>
    <w:uiPriority w:val="1"/>
    <w:rsid w:val="00492EF5"/>
    <w:pPr>
      <w:widowControl w:val="0"/>
      <w:autoSpaceDE w:val="0"/>
      <w:autoSpaceDN w:val="0"/>
      <w:spacing w:after="0" w:line="240" w:lineRule="auto"/>
    </w:pPr>
    <w:rPr>
      <w:rFonts w:eastAsia="Arial"/>
      <w:szCs w:val="22"/>
    </w:rPr>
  </w:style>
  <w:style w:type="character" w:customStyle="1" w:styleId="BodyTextChar">
    <w:name w:val="Body Text Char"/>
    <w:basedOn w:val="DefaultParagraphFont"/>
    <w:link w:val="BodyText"/>
    <w:uiPriority w:val="1"/>
    <w:rsid w:val="00492EF5"/>
    <w:rPr>
      <w:rFonts w:ascii="Arial" w:eastAsia="Arial" w:hAnsi="Arial"/>
      <w:szCs w:val="22"/>
      <w:lang w:val="en-GB"/>
    </w:rPr>
  </w:style>
  <w:style w:type="paragraph" w:styleId="Title">
    <w:name w:val="Title"/>
    <w:basedOn w:val="Normal"/>
    <w:next w:val="Normal"/>
    <w:link w:val="TitleChar"/>
    <w:uiPriority w:val="10"/>
    <w:qFormat/>
    <w:rsid w:val="00723564"/>
    <w:pPr>
      <w:pBdr>
        <w:top w:val="single" w:sz="6" w:space="8" w:color="003087" w:themeColor="accent3"/>
        <w:bottom w:val="single" w:sz="6" w:space="8" w:color="003087" w:themeColor="accent3"/>
      </w:pBdr>
      <w:spacing w:after="400" w:line="480" w:lineRule="auto"/>
      <w:contextualSpacing/>
      <w:jc w:val="center"/>
    </w:pPr>
    <w:rPr>
      <w:rFonts w:eastAsiaTheme="majorEastAsia" w:cstheme="majorBidi"/>
      <w:caps/>
      <w:color w:val="8246AF" w:themeColor="text2"/>
      <w:spacing w:val="30"/>
      <w:sz w:val="72"/>
      <w:szCs w:val="72"/>
    </w:rPr>
  </w:style>
  <w:style w:type="character" w:customStyle="1" w:styleId="TitleChar">
    <w:name w:val="Title Char"/>
    <w:basedOn w:val="DefaultParagraphFont"/>
    <w:link w:val="Title"/>
    <w:uiPriority w:val="10"/>
    <w:rsid w:val="00723564"/>
    <w:rPr>
      <w:rFonts w:ascii="Arial" w:eastAsiaTheme="majorEastAsia" w:hAnsi="Arial" w:cstheme="majorBidi"/>
      <w:caps/>
      <w:color w:val="8246AF" w:themeColor="text2"/>
      <w:spacing w:val="30"/>
      <w:sz w:val="72"/>
      <w:szCs w:val="72"/>
    </w:rPr>
  </w:style>
  <w:style w:type="paragraph" w:styleId="ListParagraph">
    <w:name w:val="List Paragraph"/>
    <w:basedOn w:val="Normal"/>
    <w:uiPriority w:val="34"/>
    <w:qFormat/>
    <w:rsid w:val="00492EF5"/>
    <w:pPr>
      <w:ind w:left="720"/>
      <w:contextualSpacing/>
    </w:pPr>
  </w:style>
  <w:style w:type="paragraph" w:styleId="NoSpacing">
    <w:name w:val="No Spacing"/>
    <w:uiPriority w:val="1"/>
    <w:qFormat/>
    <w:rsid w:val="00F35384"/>
    <w:pPr>
      <w:spacing w:after="0" w:line="240" w:lineRule="auto"/>
    </w:pPr>
    <w:rPr>
      <w:rFonts w:ascii="Arial" w:hAnsi="Arial"/>
    </w:rPr>
  </w:style>
  <w:style w:type="character" w:customStyle="1" w:styleId="Heading3Char">
    <w:name w:val="Heading 3 Char"/>
    <w:basedOn w:val="DefaultParagraphFont"/>
    <w:link w:val="Heading3"/>
    <w:uiPriority w:val="9"/>
    <w:rsid w:val="00CE6134"/>
    <w:rPr>
      <w:rFonts w:ascii="Arial" w:eastAsiaTheme="majorEastAsia" w:hAnsi="Arial" w:cstheme="majorBidi"/>
      <w:sz w:val="32"/>
      <w:szCs w:val="32"/>
    </w:rPr>
  </w:style>
  <w:style w:type="character" w:customStyle="1" w:styleId="Heading4Char">
    <w:name w:val="Heading 4 Char"/>
    <w:basedOn w:val="DefaultParagraphFont"/>
    <w:link w:val="Heading4"/>
    <w:uiPriority w:val="9"/>
    <w:rsid w:val="00CE6134"/>
    <w:rPr>
      <w:rFonts w:ascii="Arial" w:eastAsiaTheme="majorEastAsia" w:hAnsi="Arial" w:cstheme="majorBidi"/>
      <w:i/>
      <w:iCs/>
      <w:sz w:val="30"/>
      <w:szCs w:val="30"/>
    </w:rPr>
  </w:style>
  <w:style w:type="character" w:customStyle="1" w:styleId="Heading5Char">
    <w:name w:val="Heading 5 Char"/>
    <w:basedOn w:val="DefaultParagraphFont"/>
    <w:link w:val="Heading5"/>
    <w:uiPriority w:val="9"/>
    <w:semiHidden/>
    <w:rsid w:val="00CE6134"/>
    <w:rPr>
      <w:rFonts w:ascii="Arial" w:eastAsiaTheme="majorEastAsia" w:hAnsi="Arial" w:cstheme="majorBidi"/>
      <w:sz w:val="28"/>
      <w:szCs w:val="28"/>
    </w:rPr>
  </w:style>
  <w:style w:type="character" w:customStyle="1" w:styleId="Heading6Char">
    <w:name w:val="Heading 6 Char"/>
    <w:basedOn w:val="DefaultParagraphFont"/>
    <w:link w:val="Heading6"/>
    <w:uiPriority w:val="9"/>
    <w:semiHidden/>
    <w:rsid w:val="00422E2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22E2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22E2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22E23"/>
    <w:rPr>
      <w:rFonts w:ascii="Arial" w:hAnsi="Arial"/>
      <w:b/>
      <w:bCs/>
      <w:i/>
      <w:iCs/>
    </w:rPr>
  </w:style>
  <w:style w:type="paragraph" w:styleId="Caption">
    <w:name w:val="caption"/>
    <w:basedOn w:val="Normal"/>
    <w:next w:val="Normal"/>
    <w:uiPriority w:val="35"/>
    <w:semiHidden/>
    <w:unhideWhenUsed/>
    <w:qFormat/>
    <w:rsid w:val="00422E23"/>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22267"/>
    <w:pPr>
      <w:numPr>
        <w:ilvl w:val="1"/>
      </w:numPr>
      <w:jc w:val="center"/>
    </w:pPr>
    <w:rPr>
      <w:color w:val="0071CE" w:themeColor="accent1"/>
      <w:sz w:val="28"/>
      <w:szCs w:val="28"/>
    </w:rPr>
  </w:style>
  <w:style w:type="character" w:customStyle="1" w:styleId="SubtitleChar">
    <w:name w:val="Subtitle Char"/>
    <w:basedOn w:val="DefaultParagraphFont"/>
    <w:link w:val="Subtitle"/>
    <w:uiPriority w:val="11"/>
    <w:rsid w:val="00F22267"/>
    <w:rPr>
      <w:rFonts w:ascii="Arial" w:hAnsi="Arial" w:cs="Arial"/>
      <w:color w:val="0071CE" w:themeColor="accent1"/>
      <w:sz w:val="28"/>
      <w:szCs w:val="28"/>
    </w:rPr>
  </w:style>
  <w:style w:type="character" w:styleId="Strong">
    <w:name w:val="Strong"/>
    <w:basedOn w:val="DefaultParagraphFont"/>
    <w:uiPriority w:val="22"/>
    <w:qFormat/>
    <w:rsid w:val="00422E23"/>
    <w:rPr>
      <w:rFonts w:ascii="Arial" w:hAnsi="Arial"/>
      <w:b/>
      <w:bCs/>
    </w:rPr>
  </w:style>
  <w:style w:type="character" w:styleId="Emphasis">
    <w:name w:val="Emphasis"/>
    <w:basedOn w:val="DefaultParagraphFont"/>
    <w:uiPriority w:val="20"/>
    <w:qFormat/>
    <w:rsid w:val="00422E23"/>
    <w:rPr>
      <w:rFonts w:ascii="Arial" w:hAnsi="Arial"/>
      <w:i/>
      <w:iCs/>
      <w:color w:val="000000" w:themeColor="text1"/>
    </w:rPr>
  </w:style>
  <w:style w:type="paragraph" w:styleId="Quote">
    <w:name w:val="Quote"/>
    <w:basedOn w:val="Normal"/>
    <w:next w:val="Normal"/>
    <w:link w:val="QuoteChar"/>
    <w:uiPriority w:val="29"/>
    <w:qFormat/>
    <w:rsid w:val="00422E23"/>
    <w:pPr>
      <w:spacing w:before="160"/>
      <w:ind w:left="720" w:right="720"/>
      <w:jc w:val="center"/>
    </w:pPr>
    <w:rPr>
      <w:i/>
      <w:iCs/>
      <w:color w:val="002365" w:themeColor="accent3" w:themeShade="BF"/>
      <w:sz w:val="24"/>
      <w:szCs w:val="24"/>
    </w:rPr>
  </w:style>
  <w:style w:type="character" w:customStyle="1" w:styleId="QuoteChar">
    <w:name w:val="Quote Char"/>
    <w:basedOn w:val="DefaultParagraphFont"/>
    <w:link w:val="Quote"/>
    <w:uiPriority w:val="29"/>
    <w:rsid w:val="00422E23"/>
    <w:rPr>
      <w:rFonts w:ascii="Arial" w:hAnsi="Arial"/>
      <w:i/>
      <w:iCs/>
      <w:color w:val="002365" w:themeColor="accent3" w:themeShade="BF"/>
      <w:sz w:val="24"/>
      <w:szCs w:val="24"/>
    </w:rPr>
  </w:style>
  <w:style w:type="character" w:styleId="SubtleEmphasis">
    <w:name w:val="Subtle Emphasis"/>
    <w:basedOn w:val="DefaultParagraphFont"/>
    <w:uiPriority w:val="19"/>
    <w:qFormat/>
    <w:rsid w:val="00422E23"/>
    <w:rPr>
      <w:rFonts w:ascii="Arial" w:hAnsi="Arial"/>
      <w:i/>
      <w:iCs/>
      <w:color w:val="595959" w:themeColor="text1" w:themeTint="A6"/>
    </w:rPr>
  </w:style>
  <w:style w:type="character" w:styleId="SubtleReference">
    <w:name w:val="Subtle Reference"/>
    <w:basedOn w:val="DefaultParagraphFont"/>
    <w:uiPriority w:val="31"/>
    <w:qFormat/>
    <w:rsid w:val="00422E23"/>
    <w:rPr>
      <w:rFonts w:ascii="Arial" w:hAnsi="Arial"/>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422E23"/>
    <w:rPr>
      <w:rFonts w:ascii="Arial" w:hAnsi="Arial"/>
      <w:b/>
      <w:bCs/>
      <w:caps w:val="0"/>
      <w:smallCaps/>
      <w:spacing w:val="0"/>
    </w:rPr>
  </w:style>
  <w:style w:type="paragraph" w:styleId="TOCHeading">
    <w:name w:val="TOC Heading"/>
    <w:basedOn w:val="Heading1"/>
    <w:next w:val="Normal"/>
    <w:uiPriority w:val="39"/>
    <w:semiHidden/>
    <w:unhideWhenUsed/>
    <w:qFormat/>
    <w:rsid w:val="00422E23"/>
    <w:pPr>
      <w:outlineLvl w:val="9"/>
    </w:pPr>
  </w:style>
  <w:style w:type="paragraph" w:styleId="NormalWeb">
    <w:name w:val="Normal (Web)"/>
    <w:basedOn w:val="Normal"/>
    <w:uiPriority w:val="99"/>
    <w:unhideWhenUsed/>
    <w:rsid w:val="00DE1DCE"/>
    <w:pPr>
      <w:spacing w:after="0" w:line="240" w:lineRule="auto"/>
    </w:pPr>
    <w:rPr>
      <w:rFonts w:ascii="Calibri" w:eastAsiaTheme="minorHAnsi" w:hAnsi="Calibri" w:cs="Calibri"/>
      <w:sz w:val="22"/>
      <w:szCs w:val="22"/>
      <w:lang w:val="en-GB" w:eastAsia="en-GB"/>
    </w:rPr>
  </w:style>
  <w:style w:type="character" w:styleId="CommentReference">
    <w:name w:val="annotation reference"/>
    <w:basedOn w:val="DefaultParagraphFont"/>
    <w:uiPriority w:val="99"/>
    <w:semiHidden/>
    <w:unhideWhenUsed/>
    <w:rsid w:val="00665C7F"/>
    <w:rPr>
      <w:sz w:val="16"/>
      <w:szCs w:val="16"/>
    </w:rPr>
  </w:style>
  <w:style w:type="paragraph" w:styleId="CommentText">
    <w:name w:val="annotation text"/>
    <w:basedOn w:val="Normal"/>
    <w:link w:val="CommentTextChar"/>
    <w:uiPriority w:val="99"/>
    <w:unhideWhenUsed/>
    <w:rsid w:val="00665C7F"/>
    <w:pPr>
      <w:spacing w:line="240" w:lineRule="auto"/>
    </w:pPr>
    <w:rPr>
      <w:sz w:val="20"/>
      <w:szCs w:val="20"/>
    </w:rPr>
  </w:style>
  <w:style w:type="character" w:customStyle="1" w:styleId="CommentTextChar">
    <w:name w:val="Comment Text Char"/>
    <w:basedOn w:val="DefaultParagraphFont"/>
    <w:link w:val="CommentText"/>
    <w:uiPriority w:val="99"/>
    <w:rsid w:val="00665C7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65C7F"/>
    <w:rPr>
      <w:b/>
      <w:bCs/>
    </w:rPr>
  </w:style>
  <w:style w:type="character" w:customStyle="1" w:styleId="CommentSubjectChar">
    <w:name w:val="Comment Subject Char"/>
    <w:basedOn w:val="CommentTextChar"/>
    <w:link w:val="CommentSubject"/>
    <w:uiPriority w:val="99"/>
    <w:semiHidden/>
    <w:rsid w:val="00665C7F"/>
    <w:rPr>
      <w:rFonts w:ascii="Arial" w:hAnsi="Arial" w:cs="Arial"/>
      <w:b/>
      <w:bCs/>
      <w:sz w:val="20"/>
      <w:szCs w:val="20"/>
    </w:rPr>
  </w:style>
  <w:style w:type="paragraph" w:styleId="Revision">
    <w:name w:val="Revision"/>
    <w:hidden/>
    <w:uiPriority w:val="99"/>
    <w:semiHidden/>
    <w:rsid w:val="00C96780"/>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9331">
      <w:bodyDiv w:val="1"/>
      <w:marLeft w:val="0"/>
      <w:marRight w:val="0"/>
      <w:marTop w:val="0"/>
      <w:marBottom w:val="0"/>
      <w:divBdr>
        <w:top w:val="none" w:sz="0" w:space="0" w:color="auto"/>
        <w:left w:val="none" w:sz="0" w:space="0" w:color="auto"/>
        <w:bottom w:val="none" w:sz="0" w:space="0" w:color="auto"/>
        <w:right w:val="none" w:sz="0" w:space="0" w:color="auto"/>
      </w:divBdr>
    </w:div>
    <w:div w:id="1317223632">
      <w:bodyDiv w:val="1"/>
      <w:marLeft w:val="0"/>
      <w:marRight w:val="0"/>
      <w:marTop w:val="0"/>
      <w:marBottom w:val="0"/>
      <w:divBdr>
        <w:top w:val="none" w:sz="0" w:space="0" w:color="auto"/>
        <w:left w:val="none" w:sz="0" w:space="0" w:color="auto"/>
        <w:bottom w:val="none" w:sz="0" w:space="0" w:color="auto"/>
        <w:right w:val="none" w:sz="0" w:space="0" w:color="auto"/>
      </w:divBdr>
    </w:div>
    <w:div w:id="1355572143">
      <w:bodyDiv w:val="1"/>
      <w:marLeft w:val="0"/>
      <w:marRight w:val="0"/>
      <w:marTop w:val="0"/>
      <w:marBottom w:val="0"/>
      <w:divBdr>
        <w:top w:val="none" w:sz="0" w:space="0" w:color="auto"/>
        <w:left w:val="none" w:sz="0" w:space="0" w:color="auto"/>
        <w:bottom w:val="none" w:sz="0" w:space="0" w:color="auto"/>
        <w:right w:val="none" w:sz="0" w:space="0" w:color="auto"/>
      </w:divBdr>
      <w:divsChild>
        <w:div w:id="693581990">
          <w:marLeft w:val="547"/>
          <w:marRight w:val="0"/>
          <w:marTop w:val="200"/>
          <w:marBottom w:val="120"/>
          <w:divBdr>
            <w:top w:val="none" w:sz="0" w:space="0" w:color="auto"/>
            <w:left w:val="none" w:sz="0" w:space="0" w:color="auto"/>
            <w:bottom w:val="none" w:sz="0" w:space="0" w:color="auto"/>
            <w:right w:val="none" w:sz="0" w:space="0" w:color="auto"/>
          </w:divBdr>
        </w:div>
      </w:divsChild>
    </w:div>
    <w:div w:id="1609774069">
      <w:bodyDiv w:val="1"/>
      <w:marLeft w:val="0"/>
      <w:marRight w:val="0"/>
      <w:marTop w:val="0"/>
      <w:marBottom w:val="0"/>
      <w:divBdr>
        <w:top w:val="none" w:sz="0" w:space="0" w:color="auto"/>
        <w:left w:val="none" w:sz="0" w:space="0" w:color="auto"/>
        <w:bottom w:val="none" w:sz="0" w:space="0" w:color="auto"/>
        <w:right w:val="none" w:sz="0" w:space="0" w:color="auto"/>
      </w:divBdr>
      <w:divsChild>
        <w:div w:id="1147749770">
          <w:marLeft w:val="0"/>
          <w:marRight w:val="0"/>
          <w:marTop w:val="0"/>
          <w:marBottom w:val="0"/>
          <w:divBdr>
            <w:top w:val="none" w:sz="0" w:space="0" w:color="auto"/>
            <w:left w:val="none" w:sz="0" w:space="0" w:color="auto"/>
            <w:bottom w:val="none" w:sz="0" w:space="0" w:color="auto"/>
            <w:right w:val="none" w:sz="0" w:space="0" w:color="auto"/>
          </w:divBdr>
        </w:div>
      </w:divsChild>
    </w:div>
    <w:div w:id="1618247084">
      <w:bodyDiv w:val="1"/>
      <w:marLeft w:val="0"/>
      <w:marRight w:val="0"/>
      <w:marTop w:val="0"/>
      <w:marBottom w:val="0"/>
      <w:divBdr>
        <w:top w:val="none" w:sz="0" w:space="0" w:color="auto"/>
        <w:left w:val="none" w:sz="0" w:space="0" w:color="auto"/>
        <w:bottom w:val="none" w:sz="0" w:space="0" w:color="auto"/>
        <w:right w:val="none" w:sz="0" w:space="0" w:color="auto"/>
      </w:divBdr>
    </w:div>
    <w:div w:id="1922058566">
      <w:bodyDiv w:val="1"/>
      <w:marLeft w:val="0"/>
      <w:marRight w:val="0"/>
      <w:marTop w:val="0"/>
      <w:marBottom w:val="0"/>
      <w:divBdr>
        <w:top w:val="none" w:sz="0" w:space="0" w:color="auto"/>
        <w:left w:val="none" w:sz="0" w:space="0" w:color="auto"/>
        <w:bottom w:val="none" w:sz="0" w:space="0" w:color="auto"/>
        <w:right w:val="none" w:sz="0" w:space="0" w:color="auto"/>
      </w:divBdr>
      <w:divsChild>
        <w:div w:id="749352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perose Health">
  <a:themeElements>
    <a:clrScheme name="Operose Health">
      <a:dk1>
        <a:srgbClr val="000000"/>
      </a:dk1>
      <a:lt1>
        <a:srgbClr val="FFFFFF"/>
      </a:lt1>
      <a:dk2>
        <a:srgbClr val="8246AF"/>
      </a:dk2>
      <a:lt2>
        <a:srgbClr val="F0F0F0"/>
      </a:lt2>
      <a:accent1>
        <a:srgbClr val="0071CE"/>
      </a:accent1>
      <a:accent2>
        <a:srgbClr val="41B6E6"/>
      </a:accent2>
      <a:accent3>
        <a:srgbClr val="003087"/>
      </a:accent3>
      <a:accent4>
        <a:srgbClr val="5059B3"/>
      </a:accent4>
      <a:accent5>
        <a:srgbClr val="868686"/>
      </a:accent5>
      <a:accent6>
        <a:srgbClr val="F0F0F0"/>
      </a:accent6>
      <a:hlink>
        <a:srgbClr val="8246A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B864C5636CBD4BB7CD8F6A8D5A1437" ma:contentTypeVersion="20" ma:contentTypeDescription="Create a new document." ma:contentTypeScope="" ma:versionID="c9fb9db5fb9f366add449b858ed8c5e6">
  <xsd:schema xmlns:xsd="http://www.w3.org/2001/XMLSchema" xmlns:xs="http://www.w3.org/2001/XMLSchema" xmlns:p="http://schemas.microsoft.com/office/2006/metadata/properties" xmlns:ns2="65d7af2e-8a2f-4acb-9dc1-966c94c10951" xmlns:ns3="14fe77e8-aa63-422f-b5e3-8aff574d96ce" targetNamespace="http://schemas.microsoft.com/office/2006/metadata/properties" ma:root="true" ma:fieldsID="28d7aaeb7e771852fe7783f8a1d607b3" ns2:_="" ns3:_="">
    <xsd:import namespace="65d7af2e-8a2f-4acb-9dc1-966c94c10951"/>
    <xsd:import namespace="14fe77e8-aa63-422f-b5e3-8aff574d96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7af2e-8a2f-4acb-9dc1-966c94c1095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924f5211-049b-4637-aea5-9669eb40efc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e77e8-aa63-422f-b5e3-8aff574d96c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6206f8c-5c1a-4964-8e63-45bae6abeecd}" ma:internalName="TaxCatchAll" ma:showField="CatchAllData" ma:web="14fe77e8-aa63-422f-b5e3-8aff574d96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4fe77e8-aa63-422f-b5e3-8aff574d96ce" xsi:nil="true"/>
    <lcf76f155ced4ddcb4097134ff3c332f xmlns="65d7af2e-8a2f-4acb-9dc1-966c94c109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C825D-A7EC-487B-9239-991B0C620A93}">
  <ds:schemaRefs>
    <ds:schemaRef ds:uri="http://schemas.microsoft.com/sharepoint/v3/contenttype/forms"/>
  </ds:schemaRefs>
</ds:datastoreItem>
</file>

<file path=customXml/itemProps2.xml><?xml version="1.0" encoding="utf-8"?>
<ds:datastoreItem xmlns:ds="http://schemas.openxmlformats.org/officeDocument/2006/customXml" ds:itemID="{B25CE1F2-ACF2-484B-9D78-4B8C8C9D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7af2e-8a2f-4acb-9dc1-966c94c10951"/>
    <ds:schemaRef ds:uri="14fe77e8-aa63-422f-b5e3-8aff574d9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54407-6BBA-4E99-8945-C87460F4E460}">
  <ds:schemaRefs>
    <ds:schemaRef ds:uri="http://schemas.openxmlformats.org/officeDocument/2006/bibliography"/>
  </ds:schemaRefs>
</ds:datastoreItem>
</file>

<file path=customXml/itemProps4.xml><?xml version="1.0" encoding="utf-8"?>
<ds:datastoreItem xmlns:ds="http://schemas.openxmlformats.org/officeDocument/2006/customXml" ds:itemID="{296ED4B5-165F-42D7-B37F-AAC429475171}">
  <ds:schemaRefs>
    <ds:schemaRef ds:uri="http://schemas.microsoft.com/office/2006/metadata/properties"/>
    <ds:schemaRef ds:uri="http://schemas.microsoft.com/office/infopath/2007/PartnerControls"/>
    <ds:schemaRef ds:uri="14fe77e8-aa63-422f-b5e3-8aff574d96ce"/>
    <ds:schemaRef ds:uri="65d7af2e-8a2f-4acb-9dc1-966c94c109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Operose Health</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Taylor</dc:creator>
  <cp:keywords/>
  <dc:description/>
  <cp:lastModifiedBy>Afrodite Varvitsioti</cp:lastModifiedBy>
  <cp:revision>2</cp:revision>
  <dcterms:created xsi:type="dcterms:W3CDTF">2026-03-17T12:39:00Z</dcterms:created>
  <dcterms:modified xsi:type="dcterms:W3CDTF">2026-03-17T12:39:00Z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0x010100A9B864C5636CBD4BB7CD8F6A8D5A1437</vt:lpwstr>
  </property>
  <property fmtid="{D5CDD505-2E9C-101B-9397-08002B2CF9AE}" pid="3" name="Hanover Team">
    <vt:lpwstr/>
  </property>
  <property fmtid="{D5CDD505-2E9C-101B-9397-08002B2CF9AE}" pid="4" name="Order">
    <vt:r8>100</vt:r8>
  </property>
  <property fmtid="{D5CDD505-2E9C-101B-9397-08002B2CF9AE}" pid="5" name="MediaServiceImageTags">
    <vt:lpwstr/>
  </property>
  <property fmtid="{D5CDD505-2E9C-101B-9397-08002B2CF9AE}" pid="6" name="_ExtendedDescription">
    <vt:lpwstr/>
  </property>
  <property fmtid="{D5CDD505-2E9C-101B-9397-08002B2CF9AE}" pid="7" name="MSIP_Label_be7047c4-e691-4074-849f-7dc2f47720cd_Enabled">
    <vt:lpwstr>true</vt:lpwstr>
  </property>
  <property fmtid="{D5CDD505-2E9C-101B-9397-08002B2CF9AE}" pid="8" name="MSIP_Label_be7047c4-e691-4074-849f-7dc2f47720cd_SetDate">
    <vt:lpwstr>2024-05-09T12:16:57Z</vt:lpwstr>
  </property>
  <property fmtid="{D5CDD505-2E9C-101B-9397-08002B2CF9AE}" pid="9" name="MSIP_Label_be7047c4-e691-4074-849f-7dc2f47720cd_Method">
    <vt:lpwstr>Standard</vt:lpwstr>
  </property>
  <property fmtid="{D5CDD505-2E9C-101B-9397-08002B2CF9AE}" pid="10" name="MSIP_Label_be7047c4-e691-4074-849f-7dc2f47720cd_Name">
    <vt:lpwstr>GENERAL</vt:lpwstr>
  </property>
  <property fmtid="{D5CDD505-2E9C-101B-9397-08002B2CF9AE}" pid="11" name="MSIP_Label_be7047c4-e691-4074-849f-7dc2f47720cd_SiteId">
    <vt:lpwstr>e6cdd8fd-c4b1-49b4-992e-f3c622f04251</vt:lpwstr>
  </property>
  <property fmtid="{D5CDD505-2E9C-101B-9397-08002B2CF9AE}" pid="12" name="MSIP_Label_be7047c4-e691-4074-849f-7dc2f47720cd_ActionId">
    <vt:lpwstr>7121d7e9-4a0b-4f6d-826b-6f18c1d85c65</vt:lpwstr>
  </property>
  <property fmtid="{D5CDD505-2E9C-101B-9397-08002B2CF9AE}" pid="13" name="MSIP_Label_be7047c4-e691-4074-849f-7dc2f47720cd_ContentBits">
    <vt:lpwstr>0</vt:lpwstr>
  </property>
</Properties>
</file>