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6906F0" w14:paraId="4F909013"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14E9AAC" w14:textId="77777777" w:rsidR="00267D6E" w:rsidRPr="006906F0" w:rsidRDefault="00267D6E" w:rsidP="00A302D7">
            <w:pPr>
              <w:pStyle w:val="Heading1"/>
              <w:rPr>
                <w:rFonts w:asciiTheme="minorHAnsi" w:hAnsiTheme="minorHAnsi" w:cstheme="minorHAnsi"/>
              </w:rPr>
            </w:pPr>
          </w:p>
        </w:tc>
      </w:tr>
      <w:tr w:rsidR="00267D6E" w:rsidRPr="006906F0" w14:paraId="71C88936"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7F40FB3"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1A0896C" w14:textId="05D9F5CA" w:rsidR="00B7553A" w:rsidRDefault="00B40008" w:rsidP="00E7370B">
            <w:pPr>
              <w:rPr>
                <w:rFonts w:asciiTheme="minorHAnsi" w:hAnsiTheme="minorHAnsi" w:cstheme="minorHAnsi"/>
                <w:i/>
              </w:rPr>
            </w:pPr>
            <w:r>
              <w:rPr>
                <w:rFonts w:ascii="Calibri" w:hAnsi="Calibri" w:cs="Calibri"/>
                <w:szCs w:val="24"/>
              </w:rPr>
              <w:t>Senior Sexual</w:t>
            </w:r>
            <w:r w:rsidR="00B7553A">
              <w:rPr>
                <w:rFonts w:ascii="Calibri" w:hAnsi="Calibri" w:cs="Calibri"/>
                <w:szCs w:val="24"/>
              </w:rPr>
              <w:t xml:space="preserve"> Health</w:t>
            </w:r>
            <w:r w:rsidR="006526F1">
              <w:rPr>
                <w:rFonts w:ascii="Calibri" w:hAnsi="Calibri" w:cs="Calibri"/>
                <w:szCs w:val="24"/>
              </w:rPr>
              <w:t xml:space="preserve"> Nurse</w:t>
            </w:r>
            <w:r>
              <w:rPr>
                <w:rFonts w:ascii="Calibri" w:hAnsi="Calibri" w:cs="Calibri"/>
                <w:szCs w:val="24"/>
              </w:rPr>
              <w:t xml:space="preserve">– Band 6 </w:t>
            </w:r>
          </w:p>
          <w:p w14:paraId="690B4E52" w14:textId="36B5A5A5" w:rsidR="00267D6E" w:rsidRPr="006906F0" w:rsidRDefault="00E7370B" w:rsidP="00E7370B">
            <w:pPr>
              <w:rPr>
                <w:rFonts w:asciiTheme="minorHAnsi" w:hAnsiTheme="minorHAnsi" w:cstheme="minorHAnsi"/>
                <w:i/>
              </w:rPr>
            </w:pPr>
            <w:r w:rsidRPr="006906F0">
              <w:rPr>
                <w:rFonts w:asciiTheme="minorHAnsi" w:hAnsiTheme="minorHAnsi" w:cstheme="minorHAnsi"/>
                <w:i/>
              </w:rPr>
              <w:t>(Agenda for Change Terms and Conditions apply to this post)</w:t>
            </w:r>
          </w:p>
        </w:tc>
      </w:tr>
      <w:tr w:rsidR="00267D6E" w:rsidRPr="006906F0" w14:paraId="27D74DAA"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3544CC43"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B5CF2B2" w14:textId="321A90C4" w:rsidR="00AB7B0C" w:rsidRPr="00B7553A" w:rsidRDefault="00B40008" w:rsidP="00E7370B">
            <w:pPr>
              <w:rPr>
                <w:rFonts w:asciiTheme="minorHAnsi" w:hAnsiTheme="minorHAnsi" w:cstheme="minorHAnsi"/>
              </w:rPr>
            </w:pPr>
            <w:r>
              <w:rPr>
                <w:rFonts w:asciiTheme="minorHAnsi" w:hAnsiTheme="minorHAnsi" w:cstheme="minorHAnsi"/>
              </w:rPr>
              <w:t xml:space="preserve">Operational Lead Nurse </w:t>
            </w:r>
          </w:p>
        </w:tc>
      </w:tr>
      <w:tr w:rsidR="00267D6E" w:rsidRPr="006906F0" w14:paraId="35FC87D6"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9CB32AD" w14:textId="77777777" w:rsidR="00267D6E" w:rsidRPr="006906F0" w:rsidRDefault="00267D6E" w:rsidP="006C13BF">
            <w:pPr>
              <w:spacing w:before="160"/>
              <w:rPr>
                <w:rFonts w:asciiTheme="minorHAnsi" w:hAnsiTheme="minorHAnsi" w:cstheme="minorHAnsi"/>
                <w:color w:val="FFFFFF" w:themeColor="background1"/>
              </w:rPr>
            </w:pPr>
            <w:r w:rsidRPr="006906F0">
              <w:rPr>
                <w:rFonts w:asciiTheme="minorHAnsi" w:hAnsiTheme="minorHAnsi" w:cstheme="minorHAnsi"/>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363C800" w14:textId="01E14940" w:rsidR="00267D6E" w:rsidRPr="006906F0" w:rsidRDefault="00B7553A" w:rsidP="00E7370B">
            <w:pPr>
              <w:spacing w:before="160"/>
              <w:rPr>
                <w:rFonts w:asciiTheme="minorHAnsi" w:hAnsiTheme="minorHAnsi" w:cstheme="minorHAnsi"/>
              </w:rPr>
            </w:pPr>
            <w:r>
              <w:rPr>
                <w:rFonts w:asciiTheme="minorHAnsi" w:hAnsiTheme="minorHAnsi" w:cstheme="minorHAnsi"/>
              </w:rPr>
              <w:t>N/A</w:t>
            </w:r>
          </w:p>
        </w:tc>
      </w:tr>
      <w:tr w:rsidR="00267D6E" w:rsidRPr="006906F0" w14:paraId="2D5C50F0" w14:textId="77777777" w:rsidTr="003B120C">
        <w:trPr>
          <w:trHeight w:hRule="exact" w:val="170"/>
        </w:trPr>
        <w:tc>
          <w:tcPr>
            <w:tcW w:w="10173" w:type="dxa"/>
            <w:gridSpan w:val="2"/>
            <w:tcBorders>
              <w:top w:val="nil"/>
              <w:left w:val="nil"/>
              <w:bottom w:val="nil"/>
              <w:right w:val="nil"/>
            </w:tcBorders>
            <w:shd w:val="clear" w:color="auto" w:fill="auto"/>
          </w:tcPr>
          <w:p w14:paraId="4DD21481" w14:textId="77777777" w:rsidR="00267D6E" w:rsidRPr="006906F0" w:rsidRDefault="00267D6E" w:rsidP="003B120C">
            <w:pPr>
              <w:pStyle w:val="Heading1"/>
              <w:rPr>
                <w:rFonts w:asciiTheme="minorHAnsi" w:hAnsiTheme="minorHAnsi" w:cstheme="minorHAnsi"/>
                <w:color w:val="3C3C3B" w:themeColor="text1"/>
              </w:rPr>
            </w:pPr>
          </w:p>
          <w:p w14:paraId="69361075" w14:textId="77777777" w:rsidR="00AB7B0C" w:rsidRPr="006906F0" w:rsidRDefault="00AB7B0C" w:rsidP="00AB7B0C">
            <w:pPr>
              <w:rPr>
                <w:rFonts w:asciiTheme="minorHAnsi" w:hAnsiTheme="minorHAnsi" w:cstheme="minorHAnsi"/>
              </w:rPr>
            </w:pPr>
            <w:r w:rsidRPr="006906F0">
              <w:rPr>
                <w:rFonts w:asciiTheme="minorHAnsi" w:hAnsiTheme="minorHAnsi" w:cstheme="minorHAnsi"/>
              </w:rPr>
              <w:t>]</w:t>
            </w:r>
          </w:p>
          <w:p w14:paraId="33F3DC6F" w14:textId="5D002270" w:rsidR="00AB7B0C" w:rsidRPr="006906F0" w:rsidRDefault="00AB7B0C" w:rsidP="00AB7B0C">
            <w:pPr>
              <w:rPr>
                <w:rFonts w:asciiTheme="minorHAnsi" w:hAnsiTheme="minorHAnsi" w:cstheme="minorHAnsi"/>
              </w:rPr>
            </w:pPr>
          </w:p>
        </w:tc>
      </w:tr>
      <w:tr w:rsidR="00AB7B0C" w:rsidRPr="006906F0" w14:paraId="5588BE2A" w14:textId="77777777" w:rsidTr="003B120C">
        <w:trPr>
          <w:trHeight w:hRule="exact" w:val="170"/>
        </w:trPr>
        <w:tc>
          <w:tcPr>
            <w:tcW w:w="10173" w:type="dxa"/>
            <w:gridSpan w:val="2"/>
            <w:tcBorders>
              <w:top w:val="nil"/>
              <w:left w:val="nil"/>
              <w:bottom w:val="nil"/>
              <w:right w:val="nil"/>
            </w:tcBorders>
            <w:shd w:val="clear" w:color="auto" w:fill="auto"/>
          </w:tcPr>
          <w:p w14:paraId="0ED326EB" w14:textId="77777777" w:rsidR="00AB7B0C" w:rsidRPr="006906F0" w:rsidRDefault="00AB7B0C" w:rsidP="003B120C">
            <w:pPr>
              <w:pStyle w:val="Heading1"/>
              <w:rPr>
                <w:rFonts w:asciiTheme="minorHAnsi" w:hAnsiTheme="minorHAnsi" w:cstheme="minorHAnsi"/>
                <w:color w:val="3C3C3B" w:themeColor="text1"/>
              </w:rPr>
            </w:pPr>
          </w:p>
        </w:tc>
      </w:tr>
      <w:tr w:rsidR="00AB7B0C" w:rsidRPr="006906F0" w14:paraId="7614F82B" w14:textId="77777777" w:rsidTr="003B120C">
        <w:trPr>
          <w:trHeight w:hRule="exact" w:val="170"/>
        </w:trPr>
        <w:tc>
          <w:tcPr>
            <w:tcW w:w="10173" w:type="dxa"/>
            <w:gridSpan w:val="2"/>
            <w:tcBorders>
              <w:top w:val="nil"/>
              <w:left w:val="nil"/>
              <w:bottom w:val="nil"/>
              <w:right w:val="nil"/>
            </w:tcBorders>
            <w:shd w:val="clear" w:color="auto" w:fill="auto"/>
          </w:tcPr>
          <w:p w14:paraId="6D8A84C9" w14:textId="77777777" w:rsidR="00AB7B0C" w:rsidRPr="006906F0" w:rsidRDefault="00AB7B0C" w:rsidP="003B120C">
            <w:pPr>
              <w:pStyle w:val="Heading1"/>
              <w:rPr>
                <w:rFonts w:asciiTheme="minorHAnsi" w:hAnsiTheme="minorHAnsi" w:cstheme="minorHAnsi"/>
                <w:color w:val="3C3C3B" w:themeColor="text1"/>
              </w:rPr>
            </w:pPr>
          </w:p>
        </w:tc>
      </w:tr>
    </w:tbl>
    <w:p w14:paraId="1CADA089" w14:textId="4F85D8BD" w:rsidR="001E2895" w:rsidRDefault="001E2895" w:rsidP="001E2895">
      <w:pPr>
        <w:pStyle w:val="Heading2"/>
        <w:textAlignment w:val="top"/>
        <w:rPr>
          <w:rFonts w:asciiTheme="minorHAnsi" w:hAnsiTheme="minorHAnsi" w:cstheme="minorHAnsi"/>
          <w:szCs w:val="28"/>
        </w:rPr>
      </w:pPr>
      <w:r w:rsidRPr="008C28BF">
        <w:rPr>
          <w:rFonts w:asciiTheme="minorHAnsi" w:hAnsiTheme="minorHAnsi" w:cstheme="minorHAnsi"/>
          <w:szCs w:val="28"/>
        </w:rPr>
        <w:t>Introduction</w:t>
      </w:r>
    </w:p>
    <w:p w14:paraId="3B84B51A" w14:textId="5A93225D" w:rsidR="00424C2D" w:rsidRPr="00424C2D" w:rsidRDefault="00424C2D" w:rsidP="00424C2D">
      <w:pPr>
        <w:pStyle w:val="ListParagraph"/>
        <w:widowControl w:val="0"/>
        <w:numPr>
          <w:ilvl w:val="0"/>
          <w:numId w:val="22"/>
        </w:numPr>
        <w:autoSpaceDE w:val="0"/>
        <w:autoSpaceDN w:val="0"/>
        <w:adjustRightInd w:val="0"/>
        <w:spacing w:after="37" w:line="240" w:lineRule="auto"/>
        <w:contextualSpacing w:val="0"/>
        <w:rPr>
          <w:rFonts w:ascii="Avenir Next LT Pro" w:hAnsi="Avenir Next LT Pro" w:cs="Arial"/>
          <w:color w:val="000000"/>
          <w:sz w:val="23"/>
          <w:szCs w:val="23"/>
        </w:rPr>
      </w:pPr>
      <w:r w:rsidRPr="00424C2D">
        <w:rPr>
          <w:rFonts w:ascii="Avenir Next LT Pro" w:hAnsi="Avenir Next LT Pro" w:cs="Arial"/>
          <w:color w:val="000000"/>
          <w:sz w:val="23"/>
          <w:szCs w:val="23"/>
        </w:rPr>
        <w:t xml:space="preserve">To work as an effective team member in a multidisciplinary team in providing comprehensive interventions aimed at </w:t>
      </w:r>
      <w:r>
        <w:rPr>
          <w:rFonts w:ascii="Avenir Next LT Pro" w:hAnsi="Avenir Next LT Pro" w:cs="Arial"/>
          <w:color w:val="000000"/>
          <w:sz w:val="23"/>
          <w:szCs w:val="23"/>
        </w:rPr>
        <w:t xml:space="preserve">patients </w:t>
      </w:r>
      <w:r w:rsidRPr="00424C2D">
        <w:rPr>
          <w:rFonts w:ascii="Avenir Next LT Pro" w:hAnsi="Avenir Next LT Pro" w:cs="Arial"/>
          <w:color w:val="000000"/>
          <w:sz w:val="23"/>
          <w:szCs w:val="23"/>
        </w:rPr>
        <w:t xml:space="preserve">accessing the </w:t>
      </w:r>
      <w:r>
        <w:rPr>
          <w:rFonts w:ascii="Avenir Next LT Pro" w:hAnsi="Avenir Next LT Pro" w:cs="Arial"/>
          <w:color w:val="000000"/>
          <w:sz w:val="23"/>
          <w:szCs w:val="23"/>
        </w:rPr>
        <w:t xml:space="preserve">sexual health service </w:t>
      </w:r>
      <w:r w:rsidRPr="00424C2D">
        <w:rPr>
          <w:rFonts w:ascii="Avenir Next LT Pro" w:hAnsi="Avenir Next LT Pro" w:cs="Arial"/>
          <w:color w:val="000000"/>
          <w:sz w:val="23"/>
          <w:szCs w:val="23"/>
        </w:rPr>
        <w:t xml:space="preserve">and meeting their sexual health care needs. </w:t>
      </w:r>
    </w:p>
    <w:p w14:paraId="6D246F33" w14:textId="62C8E5B8" w:rsidR="00424C2D" w:rsidRPr="001848E8" w:rsidRDefault="001848E8" w:rsidP="00341A67">
      <w:pPr>
        <w:pStyle w:val="ListParagraph"/>
        <w:widowControl w:val="0"/>
        <w:numPr>
          <w:ilvl w:val="0"/>
          <w:numId w:val="22"/>
        </w:numPr>
        <w:autoSpaceDE w:val="0"/>
        <w:autoSpaceDN w:val="0"/>
        <w:adjustRightInd w:val="0"/>
        <w:spacing w:after="37" w:line="240" w:lineRule="auto"/>
        <w:contextualSpacing w:val="0"/>
        <w:rPr>
          <w:rFonts w:ascii="Avenir Next LT Pro" w:hAnsi="Avenir Next LT Pro" w:cs="Arial"/>
          <w:color w:val="000000"/>
          <w:sz w:val="23"/>
          <w:szCs w:val="23"/>
        </w:rPr>
      </w:pPr>
      <w:r w:rsidRPr="001848E8">
        <w:rPr>
          <w:rFonts w:ascii="Avenir Next LT Pro" w:hAnsi="Avenir Next LT Pro" w:cs="Arial"/>
          <w:color w:val="000000"/>
          <w:sz w:val="23"/>
          <w:szCs w:val="23"/>
        </w:rPr>
        <w:t xml:space="preserve">To act as an expert </w:t>
      </w:r>
      <w:r w:rsidR="006526F1">
        <w:rPr>
          <w:rFonts w:ascii="Avenir Next LT Pro" w:hAnsi="Avenir Next LT Pro" w:cs="Arial"/>
          <w:color w:val="000000"/>
          <w:sz w:val="23"/>
          <w:szCs w:val="23"/>
        </w:rPr>
        <w:t xml:space="preserve">nurse </w:t>
      </w:r>
      <w:r w:rsidRPr="001848E8">
        <w:rPr>
          <w:rFonts w:ascii="Avenir Next LT Pro" w:hAnsi="Avenir Next LT Pro" w:cs="Arial"/>
          <w:color w:val="000000"/>
          <w:sz w:val="23"/>
          <w:szCs w:val="23"/>
        </w:rPr>
        <w:t xml:space="preserve">and a role model to junior team members and be </w:t>
      </w:r>
      <w:r>
        <w:rPr>
          <w:rFonts w:ascii="Avenir Next LT Pro" w:hAnsi="Avenir Next LT Pro" w:cs="Arial"/>
          <w:color w:val="000000"/>
          <w:sz w:val="23"/>
          <w:szCs w:val="23"/>
        </w:rPr>
        <w:t>a</w:t>
      </w:r>
      <w:r w:rsidR="00424C2D" w:rsidRPr="001848E8">
        <w:rPr>
          <w:rFonts w:ascii="Avenir Next LT Pro" w:hAnsi="Avenir Next LT Pro" w:cs="Arial"/>
          <w:color w:val="000000"/>
          <w:sz w:val="23"/>
          <w:szCs w:val="23"/>
        </w:rPr>
        <w:t>ble to work as an autonomous</w:t>
      </w:r>
      <w:r w:rsidR="006526F1">
        <w:rPr>
          <w:rFonts w:ascii="Avenir Next LT Pro" w:hAnsi="Avenir Next LT Pro" w:cs="Arial"/>
          <w:color w:val="000000"/>
          <w:sz w:val="23"/>
          <w:szCs w:val="23"/>
        </w:rPr>
        <w:t xml:space="preserve"> nurse</w:t>
      </w:r>
      <w:r w:rsidR="00424C2D" w:rsidRPr="001848E8">
        <w:rPr>
          <w:rFonts w:ascii="Avenir Next LT Pro" w:hAnsi="Avenir Next LT Pro" w:cs="Arial"/>
          <w:color w:val="000000"/>
          <w:sz w:val="23"/>
          <w:szCs w:val="23"/>
        </w:rPr>
        <w:t xml:space="preserve"> who will be dual trained to the agreed requirements to include STIF intermediate and FRSH training to provide nurse led clinics providing leadership, management and support to the cross-site nursing team and help co-ordinate the day to day running of sexual health clinics as required. This will include maintaining and renewing the dual qualifications required for the role as stated above. </w:t>
      </w:r>
    </w:p>
    <w:p w14:paraId="4D1C03B3" w14:textId="4487C762" w:rsidR="00D842B0" w:rsidRPr="00A546A2" w:rsidRDefault="00424C2D" w:rsidP="00D842B0">
      <w:pPr>
        <w:pStyle w:val="ListParagraph"/>
        <w:widowControl w:val="0"/>
        <w:numPr>
          <w:ilvl w:val="0"/>
          <w:numId w:val="22"/>
        </w:numPr>
        <w:autoSpaceDE w:val="0"/>
        <w:autoSpaceDN w:val="0"/>
        <w:adjustRightInd w:val="0"/>
        <w:spacing w:after="0" w:line="240" w:lineRule="auto"/>
        <w:rPr>
          <w:rFonts w:ascii="Avenir Next LT Pro" w:hAnsi="Avenir Next LT Pro" w:cs="Arial"/>
          <w:color w:val="000000"/>
          <w:sz w:val="23"/>
          <w:szCs w:val="23"/>
        </w:rPr>
      </w:pPr>
      <w:r w:rsidRPr="00424C2D">
        <w:rPr>
          <w:rFonts w:ascii="Avenir Next LT Pro" w:hAnsi="Avenir Next LT Pro" w:cs="Arial"/>
          <w:color w:val="000000"/>
          <w:sz w:val="23"/>
          <w:szCs w:val="23"/>
        </w:rPr>
        <w:t xml:space="preserve">To contribute to the development of </w:t>
      </w:r>
      <w:r w:rsidR="004C5857">
        <w:rPr>
          <w:rFonts w:ascii="Avenir Next LT Pro" w:hAnsi="Avenir Next LT Pro" w:cs="Arial"/>
          <w:color w:val="000000"/>
          <w:sz w:val="23"/>
          <w:szCs w:val="23"/>
        </w:rPr>
        <w:t xml:space="preserve">the service </w:t>
      </w:r>
      <w:r w:rsidRPr="00424C2D">
        <w:rPr>
          <w:rFonts w:ascii="Avenir Next LT Pro" w:hAnsi="Avenir Next LT Pro" w:cs="Arial"/>
          <w:color w:val="000000"/>
          <w:sz w:val="23"/>
          <w:szCs w:val="23"/>
        </w:rPr>
        <w:t xml:space="preserve">work and strategies, setting standards and planning programmes of care. </w:t>
      </w:r>
      <w:r w:rsidR="00D842B0" w:rsidRPr="00A546A2">
        <w:rPr>
          <w:rFonts w:ascii="Avenir Next LT Pro" w:hAnsi="Avenir Next LT Pro" w:cs="Arial"/>
          <w:color w:val="000000"/>
          <w:sz w:val="23"/>
          <w:szCs w:val="23"/>
        </w:rPr>
        <w:t xml:space="preserve">The post holder will be expected to have a progressive attitude and a drive for continual improvement within this </w:t>
      </w:r>
      <w:r w:rsidR="001848E8" w:rsidRPr="00A546A2">
        <w:rPr>
          <w:rFonts w:ascii="Avenir Next LT Pro" w:hAnsi="Avenir Next LT Pro" w:cs="Arial"/>
          <w:color w:val="000000"/>
          <w:sz w:val="23"/>
          <w:szCs w:val="23"/>
        </w:rPr>
        <w:t>fast-moving</w:t>
      </w:r>
      <w:r w:rsidR="00D842B0" w:rsidRPr="00A546A2">
        <w:rPr>
          <w:rFonts w:ascii="Avenir Next LT Pro" w:hAnsi="Avenir Next LT Pro" w:cs="Arial"/>
          <w:color w:val="000000"/>
          <w:sz w:val="23"/>
          <w:szCs w:val="23"/>
        </w:rPr>
        <w:t xml:space="preserve"> service. </w:t>
      </w:r>
    </w:p>
    <w:p w14:paraId="640E873C" w14:textId="3F8277F8" w:rsidR="00BC55EA" w:rsidRPr="00424C2D" w:rsidRDefault="00A546A2" w:rsidP="00A546A2">
      <w:pPr>
        <w:pStyle w:val="ListParagraph"/>
        <w:widowControl w:val="0"/>
        <w:numPr>
          <w:ilvl w:val="0"/>
          <w:numId w:val="22"/>
        </w:numPr>
        <w:autoSpaceDE w:val="0"/>
        <w:autoSpaceDN w:val="0"/>
        <w:adjustRightInd w:val="0"/>
        <w:spacing w:after="0" w:line="240" w:lineRule="auto"/>
        <w:contextualSpacing w:val="0"/>
        <w:rPr>
          <w:rFonts w:ascii="Avenir Next LT Pro" w:hAnsi="Avenir Next LT Pro" w:cs="Arial"/>
          <w:color w:val="000000"/>
          <w:sz w:val="23"/>
          <w:szCs w:val="23"/>
        </w:rPr>
      </w:pPr>
      <w:r w:rsidRPr="00A546A2">
        <w:rPr>
          <w:rFonts w:ascii="Avenir Next LT Pro" w:hAnsi="Avenir Next LT Pro" w:cs="Arial"/>
          <w:color w:val="000000"/>
          <w:sz w:val="23"/>
          <w:szCs w:val="23"/>
        </w:rPr>
        <w:t xml:space="preserve">Be able to support a </w:t>
      </w:r>
      <w:r w:rsidR="001848E8" w:rsidRPr="00A546A2">
        <w:rPr>
          <w:rFonts w:ascii="Avenir Next LT Pro" w:hAnsi="Avenir Next LT Pro" w:cs="Arial"/>
          <w:color w:val="000000"/>
          <w:sz w:val="23"/>
          <w:szCs w:val="23"/>
        </w:rPr>
        <w:t>smooth-running</w:t>
      </w:r>
      <w:r w:rsidRPr="00A546A2">
        <w:rPr>
          <w:rFonts w:ascii="Avenir Next LT Pro" w:hAnsi="Avenir Next LT Pro" w:cs="Arial"/>
          <w:color w:val="000000"/>
          <w:sz w:val="23"/>
          <w:szCs w:val="23"/>
        </w:rPr>
        <w:t xml:space="preserve"> clinic on a </w:t>
      </w:r>
      <w:proofErr w:type="gramStart"/>
      <w:r w:rsidRPr="00A546A2">
        <w:rPr>
          <w:rFonts w:ascii="Avenir Next LT Pro" w:hAnsi="Avenir Next LT Pro" w:cs="Arial"/>
          <w:color w:val="000000"/>
          <w:sz w:val="23"/>
          <w:szCs w:val="23"/>
        </w:rPr>
        <w:t>day to day</w:t>
      </w:r>
      <w:proofErr w:type="gramEnd"/>
      <w:r w:rsidRPr="00A546A2">
        <w:rPr>
          <w:rFonts w:ascii="Avenir Next LT Pro" w:hAnsi="Avenir Next LT Pro" w:cs="Arial"/>
          <w:color w:val="000000"/>
          <w:sz w:val="23"/>
          <w:szCs w:val="23"/>
        </w:rPr>
        <w:t xml:space="preserve"> basis, dealing with issues at the frontline of service delivery and report any more complex issues to the Management team.</w:t>
      </w:r>
    </w:p>
    <w:p w14:paraId="2161AF09" w14:textId="77777777" w:rsidR="00424C2D" w:rsidRPr="00424C2D" w:rsidRDefault="00424C2D" w:rsidP="00424C2D"/>
    <w:p w14:paraId="4E306188" w14:textId="18A36CF1" w:rsidR="005A297A" w:rsidRPr="006906F0" w:rsidRDefault="00E7347B" w:rsidP="005A297A">
      <w:pPr>
        <w:pStyle w:val="Heading2"/>
        <w:rPr>
          <w:rFonts w:asciiTheme="minorHAnsi" w:hAnsiTheme="minorHAnsi" w:cstheme="minorHAnsi"/>
          <w:sz w:val="26"/>
          <w:szCs w:val="24"/>
        </w:rPr>
      </w:pPr>
      <w:r w:rsidRPr="006906F0">
        <w:rPr>
          <w:rFonts w:asciiTheme="minorHAnsi" w:hAnsiTheme="minorHAnsi" w:cstheme="minorHAnsi"/>
          <w:sz w:val="26"/>
          <w:szCs w:val="24"/>
        </w:rPr>
        <w:t xml:space="preserve">Key </w:t>
      </w:r>
      <w:r w:rsidR="005F0394" w:rsidRPr="006906F0">
        <w:rPr>
          <w:rFonts w:asciiTheme="minorHAnsi" w:hAnsiTheme="minorHAnsi" w:cstheme="minorHAnsi"/>
          <w:sz w:val="26"/>
          <w:szCs w:val="24"/>
        </w:rPr>
        <w:t xml:space="preserve">Accountabilities and Duties </w:t>
      </w:r>
    </w:p>
    <w:p w14:paraId="1F374548" w14:textId="77777777" w:rsidR="00B7553A" w:rsidRPr="00B7553A" w:rsidRDefault="00B7553A" w:rsidP="00B7553A">
      <w:pPr>
        <w:jc w:val="both"/>
        <w:rPr>
          <w:rFonts w:asciiTheme="minorHAnsi" w:hAnsiTheme="minorHAnsi" w:cstheme="minorHAnsi"/>
        </w:rPr>
      </w:pPr>
      <w:r w:rsidRPr="00B7553A">
        <w:rPr>
          <w:rFonts w:asciiTheme="minorHAnsi" w:hAnsiTheme="minorHAnsi" w:cstheme="minorHAnsi"/>
        </w:rPr>
        <w:t xml:space="preserve">This list is intended to summarise the key responsibilities and is not intended to cover every task that may be required of the role: - </w:t>
      </w:r>
    </w:p>
    <w:p w14:paraId="0BB8F786" w14:textId="77777777" w:rsidR="00B40AEC" w:rsidRPr="003B2366" w:rsidRDefault="00B40AEC" w:rsidP="00B40AEC">
      <w:pPr>
        <w:numPr>
          <w:ilvl w:val="0"/>
          <w:numId w:val="24"/>
        </w:numPr>
        <w:spacing w:after="0" w:line="240" w:lineRule="auto"/>
        <w:rPr>
          <w:rFonts w:ascii="Calibri" w:hAnsi="Calibri" w:cs="Calibri"/>
          <w:szCs w:val="24"/>
        </w:rPr>
      </w:pPr>
      <w:r w:rsidRPr="003B2366">
        <w:rPr>
          <w:rFonts w:ascii="Calibri" w:hAnsi="Calibri" w:cs="Calibri"/>
          <w:szCs w:val="24"/>
        </w:rPr>
        <w:t>Triage and support the management of Sexual Health, Contraception and HIV positive patients.</w:t>
      </w:r>
    </w:p>
    <w:p w14:paraId="51FC7FC8" w14:textId="5422C4E6" w:rsidR="00B40AEC" w:rsidRPr="003B2366" w:rsidRDefault="00B40AEC" w:rsidP="00B40AEC">
      <w:pPr>
        <w:numPr>
          <w:ilvl w:val="0"/>
          <w:numId w:val="24"/>
        </w:numPr>
        <w:spacing w:after="0" w:line="240" w:lineRule="auto"/>
        <w:rPr>
          <w:rFonts w:ascii="Calibri" w:hAnsi="Calibri" w:cs="Calibri"/>
          <w:szCs w:val="24"/>
        </w:rPr>
      </w:pPr>
      <w:r w:rsidRPr="003B2366">
        <w:rPr>
          <w:rFonts w:ascii="Calibri" w:hAnsi="Calibri" w:cs="Calibri"/>
          <w:szCs w:val="24"/>
        </w:rPr>
        <w:t xml:space="preserve">To provide </w:t>
      </w:r>
      <w:r w:rsidR="0052282E" w:rsidRPr="003B2366">
        <w:rPr>
          <w:rFonts w:ascii="Calibri" w:hAnsi="Calibri" w:cs="Calibri"/>
          <w:szCs w:val="24"/>
        </w:rPr>
        <w:t xml:space="preserve">support and management </w:t>
      </w:r>
      <w:r w:rsidR="00CF2211" w:rsidRPr="003B2366">
        <w:rPr>
          <w:rFonts w:ascii="Calibri" w:hAnsi="Calibri" w:cs="Calibri"/>
          <w:szCs w:val="24"/>
        </w:rPr>
        <w:t xml:space="preserve">of patients accessing </w:t>
      </w:r>
      <w:r w:rsidR="007A0944" w:rsidRPr="003B2366">
        <w:rPr>
          <w:rFonts w:ascii="Calibri" w:hAnsi="Calibri" w:cs="Calibri"/>
          <w:szCs w:val="24"/>
        </w:rPr>
        <w:t>screening within</w:t>
      </w:r>
      <w:r w:rsidRPr="003B2366">
        <w:rPr>
          <w:rFonts w:ascii="Calibri" w:hAnsi="Calibri" w:cs="Calibri"/>
          <w:szCs w:val="24"/>
        </w:rPr>
        <w:t xml:space="preserve"> the clinical setting.</w:t>
      </w:r>
    </w:p>
    <w:p w14:paraId="5EBF0D05" w14:textId="6A93BAAB" w:rsidR="00B40AEC" w:rsidRPr="003B2366" w:rsidRDefault="00B40AEC" w:rsidP="00B40AEC">
      <w:pPr>
        <w:numPr>
          <w:ilvl w:val="0"/>
          <w:numId w:val="24"/>
        </w:numPr>
        <w:spacing w:after="0" w:line="240" w:lineRule="auto"/>
        <w:rPr>
          <w:rFonts w:asciiTheme="minorHAnsi" w:hAnsiTheme="minorHAnsi" w:cstheme="minorHAnsi"/>
          <w:szCs w:val="24"/>
        </w:rPr>
      </w:pPr>
      <w:r w:rsidRPr="003B2366">
        <w:rPr>
          <w:rFonts w:asciiTheme="minorHAnsi" w:hAnsiTheme="minorHAnsi" w:cstheme="minorHAnsi"/>
          <w:szCs w:val="24"/>
        </w:rPr>
        <w:t xml:space="preserve">To support HIV patients </w:t>
      </w:r>
      <w:r w:rsidR="002F6D2E" w:rsidRPr="003B2366">
        <w:rPr>
          <w:rFonts w:asciiTheme="minorHAnsi" w:hAnsiTheme="minorHAnsi" w:cstheme="minorHAnsi"/>
          <w:szCs w:val="24"/>
        </w:rPr>
        <w:t xml:space="preserve">and escalate to the HIV MDT where </w:t>
      </w:r>
      <w:r w:rsidR="007A0944" w:rsidRPr="003B2366">
        <w:rPr>
          <w:rFonts w:asciiTheme="minorHAnsi" w:hAnsiTheme="minorHAnsi" w:cstheme="minorHAnsi"/>
          <w:szCs w:val="24"/>
        </w:rPr>
        <w:t>required.</w:t>
      </w:r>
      <w:r w:rsidR="002F6D2E" w:rsidRPr="003B2366">
        <w:rPr>
          <w:rFonts w:asciiTheme="minorHAnsi" w:hAnsiTheme="minorHAnsi" w:cstheme="minorHAnsi"/>
          <w:szCs w:val="24"/>
        </w:rPr>
        <w:t xml:space="preserve"> </w:t>
      </w:r>
    </w:p>
    <w:p w14:paraId="62637233" w14:textId="0157C15A" w:rsidR="00B40AEC" w:rsidRPr="003B2366" w:rsidRDefault="00B40AEC" w:rsidP="00B40AEC">
      <w:pPr>
        <w:numPr>
          <w:ilvl w:val="0"/>
          <w:numId w:val="24"/>
        </w:numPr>
        <w:spacing w:after="0" w:line="240" w:lineRule="auto"/>
        <w:rPr>
          <w:rFonts w:asciiTheme="minorHAnsi" w:hAnsiTheme="minorHAnsi" w:cstheme="minorHAnsi"/>
          <w:szCs w:val="24"/>
        </w:rPr>
      </w:pPr>
      <w:r w:rsidRPr="003B2366">
        <w:rPr>
          <w:rFonts w:asciiTheme="minorHAnsi" w:hAnsiTheme="minorHAnsi" w:cstheme="minorHAnsi"/>
          <w:szCs w:val="24"/>
        </w:rPr>
        <w:t xml:space="preserve">To </w:t>
      </w:r>
      <w:r w:rsidR="002F6D2E" w:rsidRPr="003B2366">
        <w:rPr>
          <w:rFonts w:asciiTheme="minorHAnsi" w:hAnsiTheme="minorHAnsi" w:cstheme="minorHAnsi"/>
          <w:szCs w:val="24"/>
        </w:rPr>
        <w:t xml:space="preserve">be able to competently use and </w:t>
      </w:r>
      <w:r w:rsidRPr="003B2366">
        <w:rPr>
          <w:rFonts w:asciiTheme="minorHAnsi" w:hAnsiTheme="minorHAnsi" w:cstheme="minorHAnsi"/>
          <w:szCs w:val="24"/>
        </w:rPr>
        <w:t>participate in the development and updating of Patient Group Directions (PGD’s) within</w:t>
      </w:r>
      <w:r w:rsidR="002F6D2E" w:rsidRPr="003B2366">
        <w:rPr>
          <w:rFonts w:asciiTheme="minorHAnsi" w:hAnsiTheme="minorHAnsi" w:cstheme="minorHAnsi"/>
          <w:szCs w:val="24"/>
        </w:rPr>
        <w:t xml:space="preserve"> the </w:t>
      </w:r>
      <w:proofErr w:type="gramStart"/>
      <w:r w:rsidR="002F6D2E" w:rsidRPr="003B2366">
        <w:rPr>
          <w:rFonts w:asciiTheme="minorHAnsi" w:hAnsiTheme="minorHAnsi" w:cstheme="minorHAnsi"/>
          <w:szCs w:val="24"/>
        </w:rPr>
        <w:t>service</w:t>
      </w:r>
      <w:proofErr w:type="gramEnd"/>
      <w:r w:rsidR="002F6D2E" w:rsidRPr="003B2366">
        <w:rPr>
          <w:rFonts w:asciiTheme="minorHAnsi" w:hAnsiTheme="minorHAnsi" w:cstheme="minorHAnsi"/>
          <w:szCs w:val="24"/>
        </w:rPr>
        <w:t xml:space="preserve"> </w:t>
      </w:r>
    </w:p>
    <w:p w14:paraId="4F81A760" w14:textId="3F29441F" w:rsidR="00A03C7F" w:rsidRPr="003B2366" w:rsidRDefault="00B40AEC" w:rsidP="00A03C7F">
      <w:pPr>
        <w:numPr>
          <w:ilvl w:val="0"/>
          <w:numId w:val="23"/>
        </w:numPr>
        <w:spacing w:after="0" w:line="240" w:lineRule="auto"/>
        <w:rPr>
          <w:rFonts w:ascii="Arial" w:hAnsi="Arial" w:cs="Arial"/>
          <w:szCs w:val="24"/>
        </w:rPr>
      </w:pPr>
      <w:r w:rsidRPr="003B2366">
        <w:rPr>
          <w:rFonts w:ascii="Calibri" w:hAnsi="Calibri" w:cs="Calibri"/>
          <w:szCs w:val="24"/>
        </w:rPr>
        <w:t>To be competent in Sexual Health and HIV promotion and education</w:t>
      </w:r>
      <w:r w:rsidR="00A03C7F" w:rsidRPr="003B2366">
        <w:rPr>
          <w:rFonts w:ascii="Calibri" w:hAnsi="Calibri" w:cs="Calibri"/>
          <w:szCs w:val="24"/>
        </w:rPr>
        <w:t xml:space="preserve"> provide opportunistic brief interventions &amp; positive health promotion </w:t>
      </w:r>
      <w:r w:rsidR="003B201B" w:rsidRPr="003B2366">
        <w:rPr>
          <w:rFonts w:ascii="Calibri" w:hAnsi="Calibri" w:cs="Calibri"/>
          <w:szCs w:val="24"/>
        </w:rPr>
        <w:t>messages.</w:t>
      </w:r>
    </w:p>
    <w:p w14:paraId="1C20F242" w14:textId="7BE17307" w:rsidR="00B40AEC" w:rsidRPr="003B2366" w:rsidRDefault="00B40AEC" w:rsidP="00A03C7F">
      <w:pPr>
        <w:spacing w:after="0" w:line="240" w:lineRule="auto"/>
        <w:ind w:left="720"/>
        <w:rPr>
          <w:rFonts w:ascii="Calibri" w:hAnsi="Calibri" w:cs="Calibri"/>
          <w:szCs w:val="24"/>
        </w:rPr>
      </w:pPr>
    </w:p>
    <w:p w14:paraId="55B42A33" w14:textId="77777777" w:rsidR="00E92D0A" w:rsidRPr="003B2366" w:rsidRDefault="00B40AEC" w:rsidP="00E92D0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lastRenderedPageBreak/>
        <w:t xml:space="preserve">To work flexibly and be involved in engaging in Patient and Public Involvement (PPI) as a fundamental part of this </w:t>
      </w:r>
      <w:proofErr w:type="gramStart"/>
      <w:r w:rsidRPr="003B2366">
        <w:rPr>
          <w:rFonts w:asciiTheme="minorHAnsi" w:hAnsiTheme="minorHAnsi" w:cstheme="minorHAnsi"/>
          <w:sz w:val="24"/>
          <w:szCs w:val="24"/>
        </w:rPr>
        <w:t>process</w:t>
      </w:r>
      <w:proofErr w:type="gramEnd"/>
    </w:p>
    <w:p w14:paraId="73FB0921" w14:textId="1814169C" w:rsidR="00E92D0A" w:rsidRPr="003B2366" w:rsidRDefault="00E92D0A" w:rsidP="00E92D0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 xml:space="preserve"> Enables patient choice and involvement and initiates appropriate action. </w:t>
      </w:r>
    </w:p>
    <w:p w14:paraId="3DFB8735" w14:textId="77777777" w:rsidR="00B7553A" w:rsidRPr="003B2366" w:rsidRDefault="00B7553A" w:rsidP="00B7553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 xml:space="preserve">Works autonomously to manage his/her own caseload of patients whilst working as part of a multidisciplinary team. </w:t>
      </w:r>
    </w:p>
    <w:p w14:paraId="757EE2D4" w14:textId="77777777" w:rsidR="00B7553A" w:rsidRPr="003B2366" w:rsidRDefault="00B7553A" w:rsidP="00B7553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 xml:space="preserve">Issues methods of contraception and treatments for sexually transmitted infections according to Patient Group Directions &amp; clinical protocols including counselling for and management of complex problems with contraceptive implants and intrauterine devices with appropriate referral to the doctor as necessary.  </w:t>
      </w:r>
    </w:p>
    <w:p w14:paraId="1FD0D268" w14:textId="12487CDD" w:rsidR="00B7553A" w:rsidRPr="003B2366" w:rsidRDefault="00B7553A" w:rsidP="00B7553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 xml:space="preserve">Insertion and removal of contraceptive implants and </w:t>
      </w:r>
      <w:r w:rsidR="00DA34AD" w:rsidRPr="003B2366">
        <w:rPr>
          <w:rFonts w:asciiTheme="minorHAnsi" w:hAnsiTheme="minorHAnsi" w:cstheme="minorHAnsi"/>
          <w:sz w:val="24"/>
          <w:szCs w:val="24"/>
        </w:rPr>
        <w:t xml:space="preserve">insertion and </w:t>
      </w:r>
      <w:r w:rsidRPr="003B2366">
        <w:rPr>
          <w:rFonts w:asciiTheme="minorHAnsi" w:hAnsiTheme="minorHAnsi" w:cstheme="minorHAnsi"/>
          <w:sz w:val="24"/>
          <w:szCs w:val="24"/>
        </w:rPr>
        <w:t>removal of intrauterine devices following appropriate training.</w:t>
      </w:r>
    </w:p>
    <w:p w14:paraId="2924AF22" w14:textId="77777777" w:rsidR="00B7553A" w:rsidRPr="003B2366" w:rsidRDefault="00B7553A" w:rsidP="00B7553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 xml:space="preserve">Provides STI/HIV screening and treatment according to Patient Group Directions &amp; clinical protocols and liaises with clients with positive results to enable a management plan of care for the client and partners in accordance with policy. </w:t>
      </w:r>
    </w:p>
    <w:p w14:paraId="7F5F6C89" w14:textId="77777777" w:rsidR="00B7553A" w:rsidRPr="003B2366" w:rsidRDefault="00B7553A" w:rsidP="00B7553A">
      <w:pPr>
        <w:pStyle w:val="ListParagraph"/>
        <w:numPr>
          <w:ilvl w:val="0"/>
          <w:numId w:val="19"/>
        </w:numPr>
        <w:jc w:val="both"/>
        <w:rPr>
          <w:rFonts w:asciiTheme="minorHAnsi" w:hAnsiTheme="minorHAnsi" w:cstheme="minorHAnsi"/>
          <w:sz w:val="24"/>
          <w:szCs w:val="24"/>
        </w:rPr>
      </w:pPr>
      <w:r w:rsidRPr="003B2366">
        <w:rPr>
          <w:rFonts w:asciiTheme="minorHAnsi" w:hAnsiTheme="minorHAnsi" w:cstheme="minorHAnsi"/>
          <w:sz w:val="24"/>
          <w:szCs w:val="24"/>
        </w:rPr>
        <w:t xml:space="preserve">Provides advice and cytology screening as appropriate, according to local policies. </w:t>
      </w:r>
    </w:p>
    <w:p w14:paraId="3E8FFE4A" w14:textId="77777777" w:rsidR="00B7553A" w:rsidRPr="003B2366" w:rsidRDefault="00B7553A" w:rsidP="00B7553A">
      <w:pPr>
        <w:pStyle w:val="ListParagraph"/>
        <w:numPr>
          <w:ilvl w:val="0"/>
          <w:numId w:val="21"/>
        </w:numPr>
        <w:spacing w:after="0" w:line="240" w:lineRule="auto"/>
        <w:rPr>
          <w:rFonts w:eastAsia="Times New Roman" w:cs="Calibri"/>
          <w:sz w:val="24"/>
          <w:szCs w:val="24"/>
          <w:lang w:eastAsia="en-GB"/>
        </w:rPr>
      </w:pPr>
      <w:r w:rsidRPr="003B2366">
        <w:rPr>
          <w:rFonts w:eastAsia="Times New Roman" w:cs="Calibri"/>
          <w:sz w:val="24"/>
          <w:szCs w:val="24"/>
          <w:lang w:eastAsia="en-GB"/>
        </w:rPr>
        <w:t xml:space="preserve">Co-ordinates patient care pathway and liaises across organisational boundaries.  </w:t>
      </w:r>
    </w:p>
    <w:p w14:paraId="351B3992" w14:textId="77777777"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3B2366">
        <w:rPr>
          <w:rFonts w:eastAsia="Times New Roman" w:cs="Calibri"/>
          <w:sz w:val="24"/>
          <w:szCs w:val="24"/>
          <w:lang w:eastAsia="en-GB"/>
        </w:rPr>
        <w:t xml:space="preserve">Plans specialised programmes of care and provides specialised advice to patients, partners, </w:t>
      </w:r>
      <w:proofErr w:type="gramStart"/>
      <w:r w:rsidRPr="003B2366">
        <w:rPr>
          <w:rFonts w:eastAsia="Times New Roman" w:cs="Calibri"/>
          <w:sz w:val="24"/>
          <w:szCs w:val="24"/>
          <w:lang w:eastAsia="en-GB"/>
        </w:rPr>
        <w:t>carers</w:t>
      </w:r>
      <w:proofErr w:type="gramEnd"/>
      <w:r w:rsidRPr="003B2366">
        <w:rPr>
          <w:rFonts w:eastAsia="Times New Roman" w:cs="Calibri"/>
          <w:sz w:val="24"/>
          <w:szCs w:val="24"/>
          <w:lang w:eastAsia="en-GB"/>
        </w:rPr>
        <w:t xml:space="preserve"> and family as appropriate.  </w:t>
      </w:r>
    </w:p>
    <w:p w14:paraId="6F13D0F8" w14:textId="77777777"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Provides clinical advice and support to healthcare professionals within and across organisational boundaries. </w:t>
      </w:r>
    </w:p>
    <w:p w14:paraId="6644BCFE" w14:textId="1962E6A1"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Provides clinical advice in accordance with current evidence-based practice. </w:t>
      </w:r>
    </w:p>
    <w:p w14:paraId="761342B3" w14:textId="272CB3F9"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Ability to work on own or part of a team, participate in specialist/advanced </w:t>
      </w:r>
      <w:r w:rsidR="006526F1">
        <w:rPr>
          <w:rFonts w:eastAsia="Times New Roman" w:cs="Calibri"/>
          <w:sz w:val="24"/>
          <w:szCs w:val="24"/>
          <w:lang w:eastAsia="en-GB"/>
        </w:rPr>
        <w:t>nurse</w:t>
      </w:r>
      <w:r w:rsidRPr="000B47B4">
        <w:rPr>
          <w:rFonts w:eastAsia="Times New Roman" w:cs="Calibri"/>
          <w:sz w:val="24"/>
          <w:szCs w:val="24"/>
          <w:lang w:eastAsia="en-GB"/>
        </w:rPr>
        <w:t xml:space="preserve"> or consultant led clinics, provide clinical care and advice in non-clinical </w:t>
      </w:r>
      <w:proofErr w:type="gramStart"/>
      <w:r w:rsidRPr="000B47B4">
        <w:rPr>
          <w:rFonts w:eastAsia="Times New Roman" w:cs="Calibri"/>
          <w:sz w:val="24"/>
          <w:szCs w:val="24"/>
          <w:lang w:eastAsia="en-GB"/>
        </w:rPr>
        <w:t>environments</w:t>
      </w:r>
      <w:proofErr w:type="gramEnd"/>
      <w:r w:rsidRPr="000B47B4">
        <w:rPr>
          <w:rFonts w:eastAsia="Times New Roman" w:cs="Calibri"/>
          <w:sz w:val="24"/>
          <w:szCs w:val="24"/>
          <w:lang w:eastAsia="en-GB"/>
        </w:rPr>
        <w:t xml:space="preserve"> and partake in multidisciplinary team meetings. </w:t>
      </w:r>
    </w:p>
    <w:p w14:paraId="5BF2B27B" w14:textId="77777777"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Participates in case conferences in relation to future management or discharge arrangements e.g. re safeguarding issues.  </w:t>
      </w:r>
    </w:p>
    <w:p w14:paraId="01035126" w14:textId="5830AA19" w:rsidR="00B7553A" w:rsidRPr="000B47B4" w:rsidRDefault="00B7553A" w:rsidP="00B7553A">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lang w:eastAsia="en-GB"/>
        </w:rPr>
        <w:t xml:space="preserve">Work collaboratively, maintaining effective communication with colleagues, other professionals, and agencies, to ensure patient needs are met especially in relation to ongoing care needs.  </w:t>
      </w:r>
    </w:p>
    <w:p w14:paraId="774CE289" w14:textId="77777777"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contribute to multidisciplinary audit research and evaluation of the clinical effectiveness </w:t>
      </w:r>
    </w:p>
    <w:p w14:paraId="5B9BA9C4"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7DCC9D4A"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2DBB1EF6" w14:textId="77777777" w:rsidR="00B7553A" w:rsidRPr="000B47B4" w:rsidRDefault="00B7553A" w:rsidP="00B7553A">
      <w:pPr>
        <w:widowControl w:val="0"/>
        <w:numPr>
          <w:ilvl w:val="0"/>
          <w:numId w:val="20"/>
        </w:numPr>
        <w:overflowPunct w:val="0"/>
        <w:autoSpaceDE w:val="0"/>
        <w:autoSpaceDN w:val="0"/>
        <w:adjustRightInd w:val="0"/>
        <w:spacing w:after="0" w:line="240" w:lineRule="auto"/>
        <w:jc w:val="both"/>
        <w:rPr>
          <w:rFonts w:ascii="Calibri" w:eastAsia="Times New Roman" w:hAnsi="Calibri" w:cs="Calibri"/>
          <w:color w:val="auto"/>
          <w:szCs w:val="24"/>
        </w:rPr>
      </w:pPr>
      <w:r w:rsidRPr="000B47B4">
        <w:rPr>
          <w:rFonts w:ascii="Calibri" w:eastAsia="Times New Roman" w:hAnsi="Calibri" w:cs="Calibri"/>
          <w:color w:val="auto"/>
          <w:szCs w:val="24"/>
        </w:rPr>
        <w:t xml:space="preserve">To provide clinical leadership and support to other professional staff who seek advice. </w:t>
      </w:r>
    </w:p>
    <w:p w14:paraId="7E9F9F9A" w14:textId="77777777" w:rsidR="00B7553A" w:rsidRPr="000B47B4" w:rsidRDefault="00B7553A" w:rsidP="00B7553A">
      <w:pPr>
        <w:widowControl w:val="0"/>
        <w:autoSpaceDE w:val="0"/>
        <w:autoSpaceDN w:val="0"/>
        <w:adjustRightInd w:val="0"/>
        <w:spacing w:after="0" w:line="13" w:lineRule="exact"/>
        <w:rPr>
          <w:rFonts w:ascii="Calibri" w:eastAsia="Times New Roman" w:hAnsi="Calibri" w:cs="Calibri"/>
          <w:color w:val="auto"/>
          <w:szCs w:val="24"/>
        </w:rPr>
      </w:pPr>
    </w:p>
    <w:p w14:paraId="4CBAC7C9"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7B66CAB1" w14:textId="77777777" w:rsidR="000B47B4" w:rsidRPr="000B47B4" w:rsidRDefault="00B7553A" w:rsidP="000B47B4">
      <w:pPr>
        <w:pStyle w:val="ListParagraph"/>
        <w:numPr>
          <w:ilvl w:val="0"/>
          <w:numId w:val="21"/>
        </w:numPr>
        <w:spacing w:after="0" w:line="240" w:lineRule="auto"/>
        <w:rPr>
          <w:rFonts w:eastAsia="Times New Roman" w:cs="Calibri"/>
          <w:sz w:val="24"/>
          <w:szCs w:val="24"/>
          <w:lang w:eastAsia="en-GB"/>
        </w:rPr>
      </w:pPr>
      <w:r w:rsidRPr="000B47B4">
        <w:rPr>
          <w:rFonts w:eastAsia="Times New Roman" w:cs="Calibri"/>
          <w:sz w:val="24"/>
          <w:szCs w:val="24"/>
        </w:rPr>
        <w:t>Assess patient understanding of assessment / treatment proposals, gain valid consent and have the capacity to work within the legal framework with patients who lack the capacity to consent to treatment</w:t>
      </w:r>
      <w:r w:rsidR="00703254" w:rsidRPr="000B47B4">
        <w:rPr>
          <w:rFonts w:eastAsia="Times New Roman" w:cs="Calibri"/>
          <w:sz w:val="24"/>
          <w:szCs w:val="24"/>
        </w:rPr>
        <w:t xml:space="preserve"> and </w:t>
      </w:r>
      <w:r w:rsidR="00703254" w:rsidRPr="000B47B4">
        <w:rPr>
          <w:rFonts w:eastAsia="Times New Roman" w:cs="Calibri"/>
          <w:sz w:val="24"/>
          <w:szCs w:val="24"/>
          <w:lang w:eastAsia="en-GB"/>
        </w:rPr>
        <w:t xml:space="preserve">ensures patients, partners, carers, and family, as appropriate, are given appropriate oral and written information regarding planned care. </w:t>
      </w:r>
      <w:r w:rsidR="000B47B4" w:rsidRPr="000B47B4">
        <w:rPr>
          <w:rFonts w:eastAsia="Times New Roman" w:cs="Calibri"/>
          <w:sz w:val="24"/>
          <w:szCs w:val="24"/>
          <w:lang w:eastAsia="en-GB"/>
        </w:rPr>
        <w:t xml:space="preserve">Ensures each patient is placed in the correct treatment pathway at the appropriate time and necessary investigations and treatments are organised. </w:t>
      </w:r>
    </w:p>
    <w:p w14:paraId="7A5B7BDD"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22ABB98F"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30FA688F" w14:textId="77777777" w:rsidR="00B7553A" w:rsidRPr="000B47B4" w:rsidRDefault="00B7553A" w:rsidP="00B7553A">
      <w:pPr>
        <w:widowControl w:val="0"/>
        <w:autoSpaceDE w:val="0"/>
        <w:autoSpaceDN w:val="0"/>
        <w:adjustRightInd w:val="0"/>
        <w:spacing w:after="0" w:line="1" w:lineRule="exact"/>
        <w:rPr>
          <w:rFonts w:ascii="Calibri" w:eastAsia="Times New Roman" w:hAnsi="Calibri" w:cs="Calibri"/>
          <w:color w:val="auto"/>
          <w:szCs w:val="24"/>
        </w:rPr>
      </w:pPr>
    </w:p>
    <w:p w14:paraId="118A05FA" w14:textId="79E6E923" w:rsidR="00B7553A" w:rsidRPr="000B47B4" w:rsidRDefault="00B7553A" w:rsidP="00B7553A">
      <w:pPr>
        <w:widowControl w:val="0"/>
        <w:numPr>
          <w:ilvl w:val="0"/>
          <w:numId w:val="20"/>
        </w:numPr>
        <w:overflowPunct w:val="0"/>
        <w:autoSpaceDE w:val="0"/>
        <w:autoSpaceDN w:val="0"/>
        <w:adjustRightInd w:val="0"/>
        <w:spacing w:after="0" w:line="254" w:lineRule="auto"/>
        <w:ind w:right="1000"/>
        <w:jc w:val="both"/>
        <w:rPr>
          <w:rFonts w:ascii="Calibri" w:eastAsia="Times New Roman" w:hAnsi="Calibri" w:cs="Calibri"/>
          <w:color w:val="auto"/>
          <w:szCs w:val="24"/>
        </w:rPr>
      </w:pPr>
      <w:r w:rsidRPr="000B47B4">
        <w:rPr>
          <w:rFonts w:ascii="Calibri" w:eastAsia="Times New Roman" w:hAnsi="Calibri" w:cs="Calibri"/>
          <w:color w:val="auto"/>
          <w:szCs w:val="24"/>
        </w:rPr>
        <w:t>To work in clinical settings as an independent</w:t>
      </w:r>
      <w:r w:rsidR="006526F1">
        <w:rPr>
          <w:rFonts w:ascii="Calibri" w:eastAsia="Times New Roman" w:hAnsi="Calibri" w:cs="Calibri"/>
          <w:color w:val="auto"/>
          <w:szCs w:val="24"/>
        </w:rPr>
        <w:t xml:space="preserve"> nurse</w:t>
      </w:r>
      <w:r w:rsidRPr="000B47B4">
        <w:rPr>
          <w:rFonts w:ascii="Calibri" w:eastAsia="Times New Roman" w:hAnsi="Calibri" w:cs="Calibri"/>
          <w:color w:val="auto"/>
          <w:szCs w:val="24"/>
        </w:rPr>
        <w:t xml:space="preserve"> without immediate support of colleagues</w:t>
      </w:r>
      <w:r w:rsidR="00703254" w:rsidRPr="000B47B4">
        <w:rPr>
          <w:rFonts w:ascii="Calibri" w:eastAsia="Times New Roman" w:hAnsi="Calibri" w:cs="Calibri"/>
          <w:color w:val="auto"/>
          <w:szCs w:val="24"/>
        </w:rPr>
        <w:t xml:space="preserve"> and knowledge of escalation processes where applicable </w:t>
      </w:r>
    </w:p>
    <w:p w14:paraId="5490E4CC" w14:textId="77777777"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lastRenderedPageBreak/>
        <w:t xml:space="preserve">To be responsible and accountable for maintaining accurate and comprehensive patient treatment records in line with professional, CCG and legal requirements. Likewise, monitoring those staff delegated to you. </w:t>
      </w:r>
    </w:p>
    <w:p w14:paraId="55A65022" w14:textId="591CB2A3"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utilise critically evaluated research, evidence-based practice and recognised best practice to establish the most appropriate methods of effective patient management. </w:t>
      </w:r>
    </w:p>
    <w:p w14:paraId="5349820D" w14:textId="021C36D5" w:rsidR="00B7553A" w:rsidRPr="000B47B4" w:rsidRDefault="00B7553A" w:rsidP="00637519">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To demonstrate up to date and highly developed skills and specialist knowledge and continued improvement</w:t>
      </w:r>
      <w:r w:rsidR="00B46430" w:rsidRPr="000B47B4">
        <w:rPr>
          <w:rFonts w:ascii="Calibri" w:eastAsia="Times New Roman" w:hAnsi="Calibri" w:cs="Calibri"/>
          <w:color w:val="auto"/>
          <w:szCs w:val="24"/>
        </w:rPr>
        <w:t xml:space="preserve"> and providing support to others </w:t>
      </w:r>
      <w:r w:rsidR="00891A57" w:rsidRPr="000B47B4">
        <w:rPr>
          <w:rFonts w:ascii="Calibri" w:eastAsia="Times New Roman" w:hAnsi="Calibri" w:cs="Calibri"/>
          <w:color w:val="auto"/>
          <w:szCs w:val="24"/>
        </w:rPr>
        <w:t xml:space="preserve">to identify </w:t>
      </w:r>
      <w:r w:rsidRPr="000B47B4">
        <w:rPr>
          <w:rFonts w:ascii="Calibri" w:eastAsia="Times New Roman" w:hAnsi="Calibri" w:cs="Calibri"/>
          <w:color w:val="auto"/>
          <w:szCs w:val="24"/>
        </w:rPr>
        <w:t xml:space="preserve">strengths and weaknesses, opportunities and threats to effective clinical </w:t>
      </w:r>
      <w:proofErr w:type="gramStart"/>
      <w:r w:rsidRPr="000B47B4">
        <w:rPr>
          <w:rFonts w:ascii="Calibri" w:eastAsia="Times New Roman" w:hAnsi="Calibri" w:cs="Calibri"/>
          <w:color w:val="auto"/>
          <w:szCs w:val="24"/>
        </w:rPr>
        <w:t>practice</w:t>
      </w:r>
      <w:proofErr w:type="gramEnd"/>
      <w:r w:rsidRPr="000B47B4">
        <w:rPr>
          <w:rFonts w:ascii="Calibri" w:eastAsia="Times New Roman" w:hAnsi="Calibri" w:cs="Calibri"/>
          <w:color w:val="auto"/>
          <w:szCs w:val="24"/>
        </w:rPr>
        <w:t xml:space="preserve"> </w:t>
      </w:r>
    </w:p>
    <w:p w14:paraId="460EFF25" w14:textId="77777777"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Taking responsibility for own continuing professional development </w:t>
      </w:r>
    </w:p>
    <w:p w14:paraId="485F00CA" w14:textId="10459E7E"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undertake independent academic and practical self-study and understand, analyse, and evaluate such study into everyday </w:t>
      </w:r>
      <w:proofErr w:type="gramStart"/>
      <w:r w:rsidRPr="000B47B4">
        <w:rPr>
          <w:rFonts w:ascii="Calibri" w:eastAsia="Times New Roman" w:hAnsi="Calibri" w:cs="Calibri"/>
          <w:color w:val="auto"/>
          <w:szCs w:val="24"/>
        </w:rPr>
        <w:t>practice</w:t>
      </w:r>
      <w:proofErr w:type="gramEnd"/>
      <w:r w:rsidRPr="000B47B4">
        <w:rPr>
          <w:rFonts w:ascii="Calibri" w:eastAsia="Times New Roman" w:hAnsi="Calibri" w:cs="Calibri"/>
          <w:color w:val="auto"/>
          <w:szCs w:val="24"/>
        </w:rPr>
        <w:t xml:space="preserve"> </w:t>
      </w:r>
    </w:p>
    <w:p w14:paraId="7FAE10C2" w14:textId="2E990C6B"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participate on </w:t>
      </w:r>
      <w:r w:rsidR="006E6933" w:rsidRPr="000B47B4">
        <w:rPr>
          <w:rFonts w:ascii="Calibri" w:eastAsia="Times New Roman" w:hAnsi="Calibri" w:cs="Calibri"/>
          <w:color w:val="auto"/>
          <w:szCs w:val="24"/>
        </w:rPr>
        <w:t>HCRG Care Group</w:t>
      </w:r>
      <w:r w:rsidRPr="000B47B4">
        <w:rPr>
          <w:rFonts w:ascii="Calibri" w:eastAsia="Times New Roman" w:hAnsi="Calibri" w:cs="Calibri"/>
          <w:color w:val="auto"/>
          <w:szCs w:val="24"/>
        </w:rPr>
        <w:t xml:space="preserve"> appraisal as the appraisee and appraiser. </w:t>
      </w:r>
    </w:p>
    <w:p w14:paraId="796BD1C0" w14:textId="235E4962"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To demonstrate a sound understanding of clinical governance and risk management and their application to the work situation</w:t>
      </w:r>
      <w:r w:rsidR="001B7218" w:rsidRPr="000B47B4">
        <w:rPr>
          <w:rFonts w:ascii="Calibri" w:eastAsia="Times New Roman" w:hAnsi="Calibri" w:cs="Calibri"/>
          <w:color w:val="auto"/>
          <w:szCs w:val="24"/>
        </w:rPr>
        <w:t xml:space="preserve"> and </w:t>
      </w:r>
      <w:r w:rsidR="00EB6CF4" w:rsidRPr="000B47B4">
        <w:rPr>
          <w:rFonts w:ascii="Calibri" w:eastAsia="Times New Roman" w:hAnsi="Calibri" w:cs="Calibri"/>
          <w:color w:val="auto"/>
          <w:szCs w:val="24"/>
        </w:rPr>
        <w:t xml:space="preserve">an awareness of risk reporting and escalation processes </w:t>
      </w:r>
    </w:p>
    <w:p w14:paraId="385ABBB8" w14:textId="18CE1389" w:rsidR="00B7553A" w:rsidRPr="000B47B4" w:rsidRDefault="00B7553A" w:rsidP="00B7553A">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contribute to the provision of accurate and timely activity data and abide by the standards and procedures of </w:t>
      </w:r>
      <w:r w:rsidR="006E6933" w:rsidRPr="000B47B4">
        <w:rPr>
          <w:rFonts w:ascii="Calibri" w:eastAsia="Times New Roman" w:hAnsi="Calibri" w:cs="Calibri"/>
          <w:color w:val="auto"/>
          <w:szCs w:val="24"/>
        </w:rPr>
        <w:t>HCRG Care Group</w:t>
      </w:r>
    </w:p>
    <w:p w14:paraId="1A98F7EC" w14:textId="1A5B109B" w:rsidR="00B7553A" w:rsidRPr="000B47B4" w:rsidRDefault="003B2366" w:rsidP="00917801">
      <w:pPr>
        <w:numPr>
          <w:ilvl w:val="0"/>
          <w:numId w:val="20"/>
        </w:numPr>
        <w:spacing w:after="0" w:line="240" w:lineRule="auto"/>
        <w:rPr>
          <w:rFonts w:ascii="Calibri" w:eastAsia="Times New Roman" w:hAnsi="Calibri" w:cs="Calibri"/>
          <w:color w:val="auto"/>
          <w:szCs w:val="24"/>
        </w:rPr>
      </w:pPr>
      <w:r w:rsidRPr="000B47B4">
        <w:rPr>
          <w:rFonts w:ascii="Calibri" w:eastAsia="Times New Roman" w:hAnsi="Calibri" w:cs="Calibri"/>
          <w:color w:val="auto"/>
          <w:szCs w:val="24"/>
        </w:rPr>
        <w:t xml:space="preserve">To comply with the organisational and national policies and procedures </w:t>
      </w:r>
      <w:r w:rsidR="009455A7" w:rsidRPr="000B47B4">
        <w:rPr>
          <w:rFonts w:ascii="Calibri" w:eastAsia="Times New Roman" w:hAnsi="Calibri" w:cs="Calibri"/>
          <w:color w:val="auto"/>
          <w:szCs w:val="24"/>
        </w:rPr>
        <w:t>in relation to all aspects of sexual health and work in collaboration</w:t>
      </w:r>
      <w:r w:rsidR="00B7553A" w:rsidRPr="000B47B4">
        <w:rPr>
          <w:rFonts w:ascii="Calibri" w:eastAsia="Times New Roman" w:hAnsi="Calibri" w:cs="Calibri"/>
          <w:color w:val="auto"/>
          <w:szCs w:val="24"/>
        </w:rPr>
        <w:t xml:space="preserve"> with the team, develop new clinical policies and guidelines. </w:t>
      </w:r>
    </w:p>
    <w:p w14:paraId="693970A0" w14:textId="77777777" w:rsidR="0040216C" w:rsidRPr="000B47B4" w:rsidRDefault="0040216C" w:rsidP="0040216C">
      <w:pPr>
        <w:jc w:val="both"/>
        <w:rPr>
          <w:rFonts w:asciiTheme="minorHAnsi" w:hAnsiTheme="minorHAnsi" w:cstheme="minorHAnsi"/>
          <w:bCs/>
          <w:color w:val="auto"/>
        </w:rPr>
      </w:pPr>
    </w:p>
    <w:p w14:paraId="7B6DB92B" w14:textId="0461B107" w:rsidR="0040216C" w:rsidRPr="006906F0" w:rsidRDefault="0040216C" w:rsidP="0040216C">
      <w:pPr>
        <w:pStyle w:val="Heading2"/>
        <w:rPr>
          <w:rFonts w:asciiTheme="minorHAnsi" w:hAnsiTheme="minorHAnsi" w:cstheme="minorHAnsi"/>
          <w:sz w:val="26"/>
          <w:szCs w:val="24"/>
        </w:rPr>
      </w:pPr>
      <w:r w:rsidRPr="006906F0">
        <w:rPr>
          <w:rFonts w:asciiTheme="minorHAnsi" w:hAnsiTheme="minorHAnsi" w:cstheme="minorHAnsi"/>
          <w:sz w:val="26"/>
          <w:szCs w:val="24"/>
        </w:rPr>
        <w:t>Our Values</w:t>
      </w:r>
    </w:p>
    <w:p w14:paraId="7B586BCE" w14:textId="77777777" w:rsidR="0057282E" w:rsidRPr="006906F0" w:rsidRDefault="0057282E" w:rsidP="0057282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Our values are our moral compass and core to our DNA. They underpin the way we deliver our services and treat those who use our services.</w:t>
      </w:r>
    </w:p>
    <w:p w14:paraId="0A2CB2BA" w14:textId="73B531C4" w:rsidR="0057282E" w:rsidRPr="006906F0" w:rsidRDefault="0057282E" w:rsidP="0057282E">
      <w:pPr>
        <w:rPr>
          <w:rFonts w:asciiTheme="minorHAnsi" w:hAnsiTheme="minorHAnsi" w:cstheme="minorHAnsi"/>
          <w:sz w:val="22"/>
          <w:szCs w:val="20"/>
          <w:lang w:eastAsia="en-GB"/>
        </w:rPr>
      </w:pPr>
      <w:r w:rsidRPr="006906F0">
        <w:rPr>
          <w:rFonts w:asciiTheme="minorHAnsi" w:hAnsiTheme="minorHAnsi" w:cstheme="minorHAnsi"/>
          <w:sz w:val="22"/>
          <w:szCs w:val="20"/>
          <w:lang w:eastAsia="en-GB"/>
        </w:rPr>
        <w:t xml:space="preserve">To many organisations values are just words which don’t translate into reality of the day to day but our values flow through everything that we do, they define who we are, what we stand for and set the expectations of our colleagues, communities, </w:t>
      </w:r>
      <w:r w:rsidR="005F0394" w:rsidRPr="006906F0">
        <w:rPr>
          <w:rFonts w:asciiTheme="minorHAnsi" w:hAnsiTheme="minorHAnsi" w:cstheme="minorHAnsi"/>
          <w:sz w:val="22"/>
          <w:szCs w:val="20"/>
          <w:lang w:eastAsia="en-GB"/>
        </w:rPr>
        <w:t>customers,</w:t>
      </w:r>
      <w:r w:rsidRPr="006906F0">
        <w:rPr>
          <w:rFonts w:asciiTheme="minorHAnsi" w:hAnsiTheme="minorHAnsi" w:cstheme="minorHAnsi"/>
          <w:sz w:val="22"/>
          <w:szCs w:val="20"/>
          <w:lang w:eastAsia="en-GB"/>
        </w:rPr>
        <w:t xml:space="preserve"> and partners. They have been defined by our colleagues and have been integral to our journey so far and will be integral to our future as well.</w:t>
      </w:r>
    </w:p>
    <w:p w14:paraId="6FD14AD5" w14:textId="77777777" w:rsidR="0057282E" w:rsidRPr="006906F0" w:rsidRDefault="0057282E" w:rsidP="0057282E">
      <w:pPr>
        <w:rPr>
          <w:rFonts w:asciiTheme="minorHAnsi" w:hAnsiTheme="minorHAnsi" w:cstheme="minorHAnsi"/>
          <w:sz w:val="22"/>
          <w:szCs w:val="20"/>
          <w:lang w:val="en-US"/>
        </w:rPr>
      </w:pPr>
      <w:r w:rsidRPr="006906F0">
        <w:rPr>
          <w:rFonts w:asciiTheme="minorHAnsi" w:hAnsiTheme="minorHAnsi" w:cstheme="minorHAnsi"/>
          <w:sz w:val="22"/>
          <w:szCs w:val="20"/>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6906F0" w14:paraId="015E992D" w14:textId="77777777" w:rsidTr="00097855">
        <w:trPr>
          <w:trHeight w:val="454"/>
        </w:trPr>
        <w:tc>
          <w:tcPr>
            <w:tcW w:w="3387" w:type="dxa"/>
            <w:tcBorders>
              <w:left w:val="single" w:sz="4" w:space="0" w:color="B52059"/>
              <w:right w:val="single" w:sz="4" w:space="0" w:color="B52059"/>
            </w:tcBorders>
            <w:shd w:val="clear" w:color="auto" w:fill="auto"/>
            <w:vAlign w:val="center"/>
          </w:tcPr>
          <w:p w14:paraId="4B30AF3C"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Care</w:t>
            </w:r>
          </w:p>
        </w:tc>
        <w:tc>
          <w:tcPr>
            <w:tcW w:w="3388" w:type="dxa"/>
            <w:tcBorders>
              <w:left w:val="single" w:sz="4" w:space="0" w:color="B52059"/>
              <w:right w:val="single" w:sz="4" w:space="0" w:color="B52059"/>
            </w:tcBorders>
            <w:shd w:val="clear" w:color="auto" w:fill="auto"/>
            <w:vAlign w:val="center"/>
          </w:tcPr>
          <w:p w14:paraId="25BF7354"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Think</w:t>
            </w:r>
          </w:p>
        </w:tc>
        <w:tc>
          <w:tcPr>
            <w:tcW w:w="3388" w:type="dxa"/>
            <w:tcBorders>
              <w:left w:val="single" w:sz="4" w:space="0" w:color="B52059"/>
            </w:tcBorders>
            <w:shd w:val="clear" w:color="auto" w:fill="auto"/>
            <w:vAlign w:val="center"/>
          </w:tcPr>
          <w:p w14:paraId="3CB831E3" w14:textId="77777777" w:rsidR="00097855" w:rsidRPr="006906F0" w:rsidRDefault="00097855" w:rsidP="00097855">
            <w:pPr>
              <w:pStyle w:val="Subheader"/>
              <w:rPr>
                <w:rFonts w:asciiTheme="minorHAnsi" w:hAnsiTheme="minorHAnsi" w:cstheme="minorHAnsi"/>
                <w:sz w:val="22"/>
                <w:szCs w:val="24"/>
              </w:rPr>
            </w:pPr>
            <w:r w:rsidRPr="006906F0">
              <w:rPr>
                <w:rStyle w:val="BoldredChar"/>
                <w:rFonts w:cstheme="minorHAnsi"/>
                <w:b/>
                <w:bCs w:val="0"/>
                <w:noProof w:val="0"/>
                <w:color w:val="3C3C3B" w:themeColor="text1"/>
                <w:szCs w:val="24"/>
                <w:lang w:eastAsia="en-GB"/>
              </w:rPr>
              <w:t>Do</w:t>
            </w:r>
          </w:p>
        </w:tc>
      </w:tr>
      <w:tr w:rsidR="00097855" w:rsidRPr="006906F0" w14:paraId="3DD51B55"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527004E"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 xml:space="preserve">Inspire </w:t>
            </w:r>
          </w:p>
          <w:p w14:paraId="64438993"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Understand</w:t>
            </w:r>
          </w:p>
          <w:p w14:paraId="0E01BE8F"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Communicate</w:t>
            </w:r>
          </w:p>
        </w:tc>
        <w:tc>
          <w:tcPr>
            <w:tcW w:w="3388" w:type="dxa"/>
            <w:tcBorders>
              <w:left w:val="single" w:sz="4" w:space="0" w:color="B52059"/>
              <w:right w:val="single" w:sz="4" w:space="0" w:color="B52059"/>
            </w:tcBorders>
            <w:tcMar>
              <w:top w:w="113" w:type="dxa"/>
              <w:bottom w:w="113" w:type="dxa"/>
            </w:tcMar>
          </w:tcPr>
          <w:p w14:paraId="73F83030" w14:textId="77777777" w:rsidR="00097855" w:rsidRPr="006906F0" w:rsidRDefault="00097855" w:rsidP="00097855">
            <w:pPr>
              <w:pStyle w:val="Bulletpoints"/>
              <w:rPr>
                <w:rFonts w:asciiTheme="minorHAnsi" w:hAnsiTheme="minorHAnsi" w:cstheme="minorHAnsi"/>
                <w:sz w:val="22"/>
                <w:lang w:eastAsia="en-GB"/>
              </w:rPr>
            </w:pPr>
            <w:r w:rsidRPr="006906F0">
              <w:rPr>
                <w:rFonts w:asciiTheme="minorHAnsi" w:hAnsiTheme="minorHAnsi" w:cstheme="minorHAnsi"/>
                <w:sz w:val="22"/>
                <w:lang w:eastAsia="en-GB"/>
              </w:rPr>
              <w:t>Challenge</w:t>
            </w:r>
          </w:p>
          <w:p w14:paraId="135DA324" w14:textId="77777777" w:rsidR="00097855" w:rsidRPr="006906F0" w:rsidRDefault="00097855" w:rsidP="00097855">
            <w:pPr>
              <w:pStyle w:val="Bulletpoints"/>
              <w:rPr>
                <w:rFonts w:asciiTheme="minorHAnsi" w:hAnsiTheme="minorHAnsi" w:cstheme="minorHAnsi"/>
                <w:sz w:val="22"/>
                <w:lang w:eastAsia="en-GB"/>
              </w:rPr>
            </w:pPr>
            <w:r w:rsidRPr="006906F0">
              <w:rPr>
                <w:rFonts w:asciiTheme="minorHAnsi" w:hAnsiTheme="minorHAnsi" w:cstheme="minorHAnsi"/>
                <w:sz w:val="22"/>
                <w:lang w:eastAsia="en-GB"/>
              </w:rPr>
              <w:t>Improve</w:t>
            </w:r>
          </w:p>
          <w:p w14:paraId="0A485FBE" w14:textId="77777777" w:rsidR="00097855" w:rsidRPr="006906F0" w:rsidRDefault="00097855" w:rsidP="00097855">
            <w:pPr>
              <w:pStyle w:val="Bulletpoints"/>
              <w:rPr>
                <w:rFonts w:asciiTheme="minorHAnsi" w:hAnsiTheme="minorHAnsi" w:cstheme="minorHAnsi"/>
                <w:sz w:val="22"/>
                <w:szCs w:val="20"/>
              </w:rPr>
            </w:pPr>
            <w:r w:rsidRPr="006906F0">
              <w:rPr>
                <w:rFonts w:asciiTheme="minorHAnsi" w:hAnsiTheme="minorHAnsi" w:cstheme="minorHAnsi"/>
                <w:sz w:val="22"/>
                <w:lang w:eastAsia="en-GB"/>
              </w:rPr>
              <w:t>Learn</w:t>
            </w:r>
          </w:p>
        </w:tc>
        <w:tc>
          <w:tcPr>
            <w:tcW w:w="3388" w:type="dxa"/>
            <w:tcBorders>
              <w:left w:val="single" w:sz="4" w:space="0" w:color="B52059"/>
            </w:tcBorders>
            <w:tcMar>
              <w:top w:w="113" w:type="dxa"/>
              <w:bottom w:w="113" w:type="dxa"/>
            </w:tcMar>
          </w:tcPr>
          <w:p w14:paraId="158DB054"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Accountability</w:t>
            </w:r>
          </w:p>
          <w:p w14:paraId="77B231BF" w14:textId="77777777" w:rsidR="00097855" w:rsidRPr="006906F0" w:rsidRDefault="00097855" w:rsidP="00097855">
            <w:pPr>
              <w:pStyle w:val="Bulletpoints"/>
              <w:rPr>
                <w:rFonts w:asciiTheme="minorHAnsi" w:hAnsiTheme="minorHAnsi" w:cstheme="minorHAnsi"/>
                <w:sz w:val="22"/>
              </w:rPr>
            </w:pPr>
            <w:r w:rsidRPr="006906F0">
              <w:rPr>
                <w:rFonts w:asciiTheme="minorHAnsi" w:hAnsiTheme="minorHAnsi" w:cstheme="minorHAnsi"/>
                <w:sz w:val="22"/>
              </w:rPr>
              <w:t>Involve</w:t>
            </w:r>
          </w:p>
          <w:p w14:paraId="0A2B652D" w14:textId="77777777" w:rsidR="00097855" w:rsidRPr="006906F0" w:rsidRDefault="00097855" w:rsidP="00097855">
            <w:pPr>
              <w:pStyle w:val="Bulletpoints"/>
              <w:rPr>
                <w:rFonts w:asciiTheme="minorHAnsi" w:hAnsiTheme="minorHAnsi" w:cstheme="minorHAnsi"/>
                <w:sz w:val="22"/>
                <w:szCs w:val="20"/>
                <w:lang w:eastAsia="en-GB"/>
              </w:rPr>
            </w:pPr>
            <w:r w:rsidRPr="006906F0">
              <w:rPr>
                <w:rFonts w:asciiTheme="minorHAnsi" w:hAnsiTheme="minorHAnsi" w:cstheme="minorHAnsi"/>
                <w:sz w:val="22"/>
              </w:rPr>
              <w:t>Resilience</w:t>
            </w:r>
          </w:p>
        </w:tc>
      </w:tr>
    </w:tbl>
    <w:p w14:paraId="33865742" w14:textId="77777777" w:rsidR="0057282E" w:rsidRPr="006906F0" w:rsidRDefault="00203DFA" w:rsidP="00203DFA">
      <w:pPr>
        <w:pStyle w:val="Heading2"/>
        <w:rPr>
          <w:rFonts w:asciiTheme="minorHAnsi" w:hAnsiTheme="minorHAnsi" w:cstheme="minorHAnsi"/>
          <w:sz w:val="26"/>
          <w:szCs w:val="24"/>
        </w:rPr>
      </w:pPr>
      <w:r w:rsidRPr="006906F0">
        <w:rPr>
          <w:rFonts w:asciiTheme="minorHAnsi" w:hAnsiTheme="minorHAnsi" w:cstheme="minorHAnsi"/>
          <w:sz w:val="26"/>
          <w:szCs w:val="24"/>
        </w:rPr>
        <w:lastRenderedPageBreak/>
        <w:t>Confidentiality and Information Security</w:t>
      </w:r>
    </w:p>
    <w:p w14:paraId="5164810F" w14:textId="0B04662F" w:rsidR="009D7013" w:rsidRPr="006906F0" w:rsidRDefault="004B6680" w:rsidP="00F20D0B">
      <w:pPr>
        <w:rPr>
          <w:rFonts w:asciiTheme="minorHAnsi" w:hAnsiTheme="minorHAnsi" w:cstheme="minorHAnsi"/>
          <w:sz w:val="22"/>
          <w:szCs w:val="20"/>
        </w:rPr>
      </w:pPr>
      <w:r w:rsidRPr="006906F0">
        <w:rPr>
          <w:rFonts w:asciiTheme="minorHAnsi" w:hAnsiTheme="minorHAnsi" w:cstheme="minorHAnsi"/>
          <w:sz w:val="22"/>
          <w:szCs w:val="20"/>
        </w:rPr>
        <w:t>As our employee you will be required to uphold the confidentiality of all records held by the company, whether patients/service records or corporate information. This duty lasts indefinitely and will continue after you leave the company’s employment.</w:t>
      </w:r>
    </w:p>
    <w:p w14:paraId="17B803B4" w14:textId="77777777" w:rsidR="009D7013" w:rsidRPr="006906F0" w:rsidRDefault="009D7013" w:rsidP="00EE7A7C">
      <w:pPr>
        <w:pStyle w:val="Heading2"/>
        <w:rPr>
          <w:rFonts w:asciiTheme="minorHAnsi" w:hAnsiTheme="minorHAnsi" w:cstheme="minorHAnsi"/>
          <w:sz w:val="26"/>
          <w:szCs w:val="24"/>
        </w:rPr>
      </w:pPr>
      <w:r w:rsidRPr="006906F0">
        <w:rPr>
          <w:rFonts w:asciiTheme="minorHAnsi" w:hAnsiTheme="minorHAnsi" w:cstheme="minorHAnsi"/>
          <w:sz w:val="26"/>
          <w:szCs w:val="24"/>
        </w:rPr>
        <w:t>Information governance</w:t>
      </w:r>
      <w:r w:rsidR="00EE7A7C" w:rsidRPr="006906F0">
        <w:rPr>
          <w:rFonts w:asciiTheme="minorHAnsi" w:hAnsiTheme="minorHAnsi" w:cstheme="minorHAnsi"/>
          <w:sz w:val="26"/>
          <w:szCs w:val="24"/>
        </w:rPr>
        <w:t xml:space="preserve"> responsibilit</w:t>
      </w:r>
      <w:r w:rsidR="000067B2" w:rsidRPr="006906F0">
        <w:rPr>
          <w:rFonts w:asciiTheme="minorHAnsi" w:hAnsiTheme="minorHAnsi" w:cstheme="minorHAnsi"/>
          <w:sz w:val="26"/>
          <w:szCs w:val="24"/>
        </w:rPr>
        <w:t>ies</w:t>
      </w:r>
    </w:p>
    <w:p w14:paraId="0972CF69" w14:textId="77777777" w:rsidR="003A1AF9" w:rsidRPr="006906F0" w:rsidRDefault="000067B2" w:rsidP="00230065">
      <w:pPr>
        <w:rPr>
          <w:rFonts w:asciiTheme="minorHAnsi" w:hAnsiTheme="minorHAnsi" w:cstheme="minorHAnsi"/>
          <w:sz w:val="22"/>
          <w:szCs w:val="20"/>
        </w:rPr>
      </w:pPr>
      <w:r w:rsidRPr="006906F0">
        <w:rPr>
          <w:rFonts w:asciiTheme="minorHAnsi" w:hAnsiTheme="minorHAnsi" w:cstheme="minorHAnsi"/>
          <w:sz w:val="22"/>
          <w:szCs w:val="20"/>
        </w:rPr>
        <w:t>You are responsible for the following key aspects of Information Governance (not an exhaustive list):</w:t>
      </w:r>
    </w:p>
    <w:p w14:paraId="148B9968"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Completion of annual information governance training</w:t>
      </w:r>
    </w:p>
    <w:p w14:paraId="4A88EF57"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Reading applicable policies and procedures </w:t>
      </w:r>
    </w:p>
    <w:p w14:paraId="0252BE2B"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Understanding key responsibilities outlined in the Information Governance acceptable usage policies and procedures including NHS mandated encryption requirements</w:t>
      </w:r>
    </w:p>
    <w:p w14:paraId="3B5617C4"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Ensuring the security and confidentiality of all records and personal information assets </w:t>
      </w:r>
    </w:p>
    <w:p w14:paraId="70DA911F"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Maintaining timely and accurate record keeping and where appropriate, in accordance with professional guidelines </w:t>
      </w:r>
    </w:p>
    <w:p w14:paraId="0BFE37B8"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Only using email accounts authorised by us. These should be used in accordance with the Sending and Transferring Information Securely Procedures and Acceptable Use Policies.</w:t>
      </w:r>
    </w:p>
    <w:p w14:paraId="32AC3F39"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Reporting information governance incidents and near misses on CIRIS or to the appropriate person e.g. line manager, Head of Information Governance, Information Security Lead</w:t>
      </w:r>
    </w:p>
    <w:p w14:paraId="15023C16" w14:textId="77777777" w:rsidR="003F2700"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 xml:space="preserve">Adherence to the clear desk/screen policy </w:t>
      </w:r>
    </w:p>
    <w:p w14:paraId="11C7CB52" w14:textId="77777777" w:rsidR="004F7DE8" w:rsidRPr="006906F0" w:rsidRDefault="003F2700" w:rsidP="003F2700">
      <w:pPr>
        <w:pStyle w:val="Bulletpoints"/>
        <w:rPr>
          <w:rFonts w:asciiTheme="minorHAnsi" w:hAnsiTheme="minorHAnsi" w:cstheme="minorHAnsi"/>
          <w:sz w:val="22"/>
          <w:szCs w:val="20"/>
        </w:rPr>
      </w:pPr>
      <w:r w:rsidRPr="006906F0">
        <w:rPr>
          <w:rFonts w:asciiTheme="minorHAnsi" w:hAnsiTheme="minorHAnsi" w:cstheme="minorHAnsi"/>
          <w:sz w:val="22"/>
          <w:szCs w:val="20"/>
        </w:rPr>
        <w:t>Only using approved equipment for conducting business</w:t>
      </w:r>
    </w:p>
    <w:p w14:paraId="38CFCC86" w14:textId="77777777" w:rsidR="003F2700" w:rsidRPr="006906F0" w:rsidRDefault="003F2700" w:rsidP="003F2700">
      <w:pPr>
        <w:pStyle w:val="Bulletpoints"/>
        <w:numPr>
          <w:ilvl w:val="0"/>
          <w:numId w:val="0"/>
        </w:numPr>
        <w:ind w:left="284"/>
        <w:rPr>
          <w:rFonts w:asciiTheme="minorHAnsi" w:hAnsiTheme="minorHAnsi" w:cstheme="minorHAnsi"/>
          <w:sz w:val="22"/>
          <w:szCs w:val="20"/>
        </w:rPr>
      </w:pPr>
    </w:p>
    <w:p w14:paraId="16E61250" w14:textId="77777777" w:rsidR="004F7DE8" w:rsidRPr="006906F0" w:rsidRDefault="00B74F18" w:rsidP="004F7DE8">
      <w:pPr>
        <w:pStyle w:val="Heading2"/>
        <w:rPr>
          <w:rFonts w:asciiTheme="minorHAnsi" w:hAnsiTheme="minorHAnsi" w:cstheme="minorHAnsi"/>
          <w:sz w:val="26"/>
          <w:szCs w:val="24"/>
        </w:rPr>
      </w:pPr>
      <w:r w:rsidRPr="006906F0">
        <w:rPr>
          <w:rFonts w:asciiTheme="minorHAnsi" w:hAnsiTheme="minorHAnsi" w:cstheme="minorHAnsi"/>
          <w:sz w:val="26"/>
          <w:szCs w:val="24"/>
        </w:rPr>
        <w:t>Governance</w:t>
      </w:r>
    </w:p>
    <w:p w14:paraId="1359548B" w14:textId="77777777" w:rsidR="004F7DE8" w:rsidRPr="006906F0" w:rsidRDefault="00B74F18" w:rsidP="00B74F18">
      <w:pPr>
        <w:rPr>
          <w:rFonts w:asciiTheme="minorHAnsi" w:hAnsiTheme="minorHAnsi" w:cstheme="minorHAnsi"/>
          <w:sz w:val="22"/>
          <w:szCs w:val="20"/>
        </w:rPr>
      </w:pPr>
      <w:r w:rsidRPr="006906F0">
        <w:rPr>
          <w:rFonts w:asciiTheme="minorHAnsi" w:hAnsiTheme="minorHAnsi" w:cstheme="minorHAnsi"/>
          <w:sz w:val="22"/>
          <w:szCs w:val="20"/>
        </w:rP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650D04ED" w14:textId="77777777" w:rsidR="001E50B3" w:rsidRPr="006906F0" w:rsidRDefault="001E50B3" w:rsidP="00B74F18">
      <w:pPr>
        <w:rPr>
          <w:rFonts w:asciiTheme="minorHAnsi" w:hAnsiTheme="minorHAnsi" w:cstheme="minorHAnsi"/>
          <w:sz w:val="22"/>
          <w:szCs w:val="20"/>
        </w:rPr>
      </w:pPr>
    </w:p>
    <w:p w14:paraId="3F82ED49" w14:textId="77777777" w:rsidR="001E50B3" w:rsidRPr="006906F0" w:rsidRDefault="00D26976" w:rsidP="001E50B3">
      <w:pPr>
        <w:pStyle w:val="Heading2"/>
        <w:rPr>
          <w:rFonts w:asciiTheme="minorHAnsi" w:hAnsiTheme="minorHAnsi" w:cstheme="minorHAnsi"/>
          <w:sz w:val="26"/>
          <w:szCs w:val="24"/>
        </w:rPr>
      </w:pPr>
      <w:r w:rsidRPr="006906F0">
        <w:rPr>
          <w:rFonts w:asciiTheme="minorHAnsi" w:hAnsiTheme="minorHAnsi" w:cstheme="minorHAnsi"/>
          <w:sz w:val="26"/>
          <w:szCs w:val="24"/>
        </w:rPr>
        <w:t>Registered Health Professional</w:t>
      </w:r>
    </w:p>
    <w:p w14:paraId="1CD5E6A8" w14:textId="77777777" w:rsidR="001E50B3" w:rsidRPr="006906F0" w:rsidRDefault="001E50B3" w:rsidP="00B74F18">
      <w:pPr>
        <w:rPr>
          <w:rFonts w:asciiTheme="minorHAnsi" w:hAnsiTheme="minorHAnsi" w:cstheme="minorHAnsi"/>
          <w:sz w:val="22"/>
          <w:szCs w:val="20"/>
        </w:rPr>
      </w:pPr>
      <w:r w:rsidRPr="006906F0">
        <w:rPr>
          <w:rFonts w:asciiTheme="minorHAnsi" w:hAnsiTheme="minorHAnsi" w:cstheme="minorHAnsi"/>
          <w:sz w:val="22"/>
          <w:szCs w:val="20"/>
        </w:rPr>
        <w:t>All staff who are a member of a professional body must comply with standards of professional practice/conduct. It is the post holder’s responsibility to ensure they are both familiar with and adhere to these requirements.</w:t>
      </w:r>
    </w:p>
    <w:p w14:paraId="54FE8C67" w14:textId="77777777" w:rsidR="00992BB8" w:rsidRPr="006906F0" w:rsidRDefault="00992BB8" w:rsidP="00B74F18">
      <w:pPr>
        <w:rPr>
          <w:rFonts w:asciiTheme="minorHAnsi" w:hAnsiTheme="minorHAnsi" w:cstheme="minorHAnsi"/>
          <w:sz w:val="22"/>
          <w:szCs w:val="20"/>
        </w:rPr>
      </w:pPr>
    </w:p>
    <w:p w14:paraId="445D2F4C" w14:textId="77777777" w:rsidR="00992BB8" w:rsidRPr="006906F0" w:rsidRDefault="00B171A1" w:rsidP="00281375">
      <w:pPr>
        <w:pStyle w:val="Heading2"/>
        <w:rPr>
          <w:rFonts w:asciiTheme="minorHAnsi" w:hAnsiTheme="minorHAnsi" w:cstheme="minorHAnsi"/>
          <w:sz w:val="26"/>
          <w:szCs w:val="24"/>
        </w:rPr>
      </w:pPr>
      <w:r w:rsidRPr="006906F0">
        <w:rPr>
          <w:rFonts w:asciiTheme="minorHAnsi" w:hAnsiTheme="minorHAnsi" w:cstheme="minorHAnsi"/>
          <w:sz w:val="26"/>
          <w:szCs w:val="24"/>
        </w:rPr>
        <w:lastRenderedPageBreak/>
        <w:t>Risk Management/Health &amp; Safety</w:t>
      </w:r>
    </w:p>
    <w:p w14:paraId="45EC5552" w14:textId="77777777" w:rsidR="00281375" w:rsidRPr="006906F0" w:rsidRDefault="00281375" w:rsidP="00281375">
      <w:pPr>
        <w:rPr>
          <w:rFonts w:asciiTheme="minorHAnsi" w:hAnsiTheme="minorHAnsi" w:cstheme="minorHAnsi"/>
          <w:sz w:val="22"/>
          <w:szCs w:val="20"/>
        </w:rPr>
      </w:pPr>
      <w:r w:rsidRPr="006906F0">
        <w:rPr>
          <w:rFonts w:asciiTheme="minorHAnsi" w:hAnsiTheme="minorHAnsi" w:cstheme="minorHAnsi"/>
          <w:sz w:val="22"/>
          <w:szCs w:val="20"/>
        </w:rP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691F50C" w14:textId="6E1A6BDB" w:rsidR="00281375" w:rsidRPr="006906F0" w:rsidRDefault="00281375" w:rsidP="00281375">
      <w:pPr>
        <w:rPr>
          <w:rFonts w:asciiTheme="minorHAnsi" w:hAnsiTheme="minorHAnsi" w:cstheme="minorHAnsi"/>
          <w:sz w:val="22"/>
          <w:szCs w:val="20"/>
        </w:rPr>
      </w:pPr>
      <w:r w:rsidRPr="006906F0">
        <w:rPr>
          <w:rFonts w:asciiTheme="minorHAnsi" w:hAnsiTheme="minorHAnsi" w:cstheme="minorHAnsi"/>
          <w:sz w:val="22"/>
          <w:szCs w:val="20"/>
        </w:rPr>
        <w:t xml:space="preserve">Employees must be aware of the responsibilities placed on them by the Health &amp; Safety at Work Act (1974) to ensure that the agreed safety procedures are carried out to maintain a safe environment for other employees, </w:t>
      </w:r>
      <w:proofErr w:type="gramStart"/>
      <w:r w:rsidRPr="006906F0">
        <w:rPr>
          <w:rFonts w:asciiTheme="minorHAnsi" w:hAnsiTheme="minorHAnsi" w:cstheme="minorHAnsi"/>
          <w:sz w:val="22"/>
          <w:szCs w:val="20"/>
        </w:rPr>
        <w:t>patients</w:t>
      </w:r>
      <w:proofErr w:type="gramEnd"/>
      <w:r w:rsidRPr="006906F0">
        <w:rPr>
          <w:rFonts w:asciiTheme="minorHAnsi" w:hAnsiTheme="minorHAnsi" w:cstheme="minorHAnsi"/>
          <w:sz w:val="22"/>
          <w:szCs w:val="20"/>
        </w:rPr>
        <w:t xml:space="preserve"> and visitors. It is essential to </w:t>
      </w:r>
      <w:proofErr w:type="gramStart"/>
      <w:r w:rsidRPr="006906F0">
        <w:rPr>
          <w:rFonts w:asciiTheme="minorHAnsi" w:hAnsiTheme="minorHAnsi" w:cstheme="minorHAnsi"/>
          <w:sz w:val="22"/>
          <w:szCs w:val="20"/>
        </w:rPr>
        <w:t>observe fire and security precautions at all times</w:t>
      </w:r>
      <w:proofErr w:type="gramEnd"/>
      <w:r w:rsidRPr="006906F0">
        <w:rPr>
          <w:rFonts w:asciiTheme="minorHAnsi" w:hAnsiTheme="minorHAnsi" w:cstheme="minorHAnsi"/>
          <w:sz w:val="22"/>
          <w:szCs w:val="20"/>
        </w:rPr>
        <w:t>.</w:t>
      </w:r>
    </w:p>
    <w:p w14:paraId="5BCE0306" w14:textId="2E90E202" w:rsidR="000E43C3" w:rsidRPr="006906F0" w:rsidRDefault="00C27EE7" w:rsidP="00C27EE7">
      <w:pPr>
        <w:rPr>
          <w:rFonts w:asciiTheme="minorHAnsi" w:hAnsiTheme="minorHAnsi" w:cstheme="minorHAnsi"/>
          <w:sz w:val="22"/>
          <w:szCs w:val="20"/>
        </w:rPr>
      </w:pPr>
      <w:r w:rsidRPr="006906F0">
        <w:rPr>
          <w:rFonts w:asciiTheme="minorHAnsi" w:hAnsiTheme="minorHAnsi" w:cstheme="minorHAnsi"/>
          <w:sz w:val="22"/>
          <w:szCs w:val="20"/>
        </w:rPr>
        <w:t>All staff must report accidents, incidents and near misses so that the company can learn from them and improve safety.</w:t>
      </w:r>
    </w:p>
    <w:p w14:paraId="0956F0A6" w14:textId="77777777" w:rsidR="000E43C3" w:rsidRPr="006906F0" w:rsidRDefault="000E43C3" w:rsidP="003B5E57">
      <w:pPr>
        <w:pStyle w:val="Heading2"/>
        <w:rPr>
          <w:rFonts w:asciiTheme="minorHAnsi" w:hAnsiTheme="minorHAnsi" w:cstheme="minorHAnsi"/>
          <w:sz w:val="26"/>
          <w:szCs w:val="24"/>
        </w:rPr>
      </w:pPr>
      <w:r w:rsidRPr="006906F0">
        <w:rPr>
          <w:rFonts w:asciiTheme="minorHAnsi" w:hAnsiTheme="minorHAnsi" w:cstheme="minorHAnsi"/>
          <w:sz w:val="26"/>
          <w:szCs w:val="24"/>
        </w:rPr>
        <w:t xml:space="preserve">Safeguarding </w:t>
      </w:r>
      <w:r w:rsidR="00651C90" w:rsidRPr="006906F0">
        <w:rPr>
          <w:rFonts w:asciiTheme="minorHAnsi" w:hAnsiTheme="minorHAnsi" w:cstheme="minorHAnsi"/>
          <w:sz w:val="26"/>
          <w:szCs w:val="24"/>
        </w:rPr>
        <w:t xml:space="preserve">Children and </w:t>
      </w:r>
      <w:r w:rsidR="005922D5" w:rsidRPr="006906F0">
        <w:rPr>
          <w:rFonts w:asciiTheme="minorHAnsi" w:hAnsiTheme="minorHAnsi" w:cstheme="minorHAnsi"/>
          <w:sz w:val="26"/>
          <w:szCs w:val="24"/>
        </w:rPr>
        <w:t>V</w:t>
      </w:r>
      <w:r w:rsidR="00C125B5" w:rsidRPr="006906F0">
        <w:rPr>
          <w:rFonts w:asciiTheme="minorHAnsi" w:hAnsiTheme="minorHAnsi" w:cstheme="minorHAnsi"/>
          <w:sz w:val="26"/>
          <w:szCs w:val="24"/>
        </w:rPr>
        <w:t>ulnerable</w:t>
      </w:r>
      <w:r w:rsidR="00651C90" w:rsidRPr="006906F0">
        <w:rPr>
          <w:rFonts w:asciiTheme="minorHAnsi" w:hAnsiTheme="minorHAnsi" w:cstheme="minorHAnsi"/>
          <w:sz w:val="26"/>
          <w:szCs w:val="24"/>
        </w:rPr>
        <w:t xml:space="preserve"> </w:t>
      </w:r>
      <w:r w:rsidR="005922D5" w:rsidRPr="006906F0">
        <w:rPr>
          <w:rFonts w:asciiTheme="minorHAnsi" w:hAnsiTheme="minorHAnsi" w:cstheme="minorHAnsi"/>
          <w:sz w:val="26"/>
          <w:szCs w:val="24"/>
        </w:rPr>
        <w:t>A</w:t>
      </w:r>
      <w:r w:rsidR="00651C90" w:rsidRPr="006906F0">
        <w:rPr>
          <w:rFonts w:asciiTheme="minorHAnsi" w:hAnsiTheme="minorHAnsi" w:cstheme="minorHAnsi"/>
          <w:sz w:val="26"/>
          <w:szCs w:val="24"/>
        </w:rPr>
        <w:t>dults</w:t>
      </w:r>
      <w:r w:rsidR="003B5E57" w:rsidRPr="006906F0">
        <w:rPr>
          <w:rFonts w:asciiTheme="minorHAnsi" w:hAnsiTheme="minorHAnsi" w:cstheme="minorHAnsi"/>
          <w:sz w:val="26"/>
          <w:szCs w:val="24"/>
        </w:rPr>
        <w:t xml:space="preserve"> </w:t>
      </w:r>
      <w:r w:rsidR="005922D5" w:rsidRPr="006906F0">
        <w:rPr>
          <w:rFonts w:asciiTheme="minorHAnsi" w:hAnsiTheme="minorHAnsi" w:cstheme="minorHAnsi"/>
          <w:sz w:val="26"/>
          <w:szCs w:val="24"/>
        </w:rPr>
        <w:t>R</w:t>
      </w:r>
      <w:r w:rsidR="003B5E57" w:rsidRPr="006906F0">
        <w:rPr>
          <w:rFonts w:asciiTheme="minorHAnsi" w:hAnsiTheme="minorHAnsi" w:cstheme="minorHAnsi"/>
          <w:sz w:val="26"/>
          <w:szCs w:val="24"/>
        </w:rPr>
        <w:t>esponsibility</w:t>
      </w:r>
    </w:p>
    <w:p w14:paraId="675AC042" w14:textId="2446D302" w:rsidR="003B5E57" w:rsidRDefault="003B5E57" w:rsidP="00C27EE7">
      <w:pPr>
        <w:rPr>
          <w:rFonts w:asciiTheme="minorHAnsi" w:hAnsiTheme="minorHAnsi" w:cstheme="minorHAnsi"/>
          <w:sz w:val="22"/>
          <w:szCs w:val="20"/>
        </w:rPr>
      </w:pPr>
      <w:r w:rsidRPr="006906F0">
        <w:rPr>
          <w:rFonts w:asciiTheme="minorHAnsi" w:hAnsiTheme="minorHAnsi" w:cstheme="minorHAnsi"/>
          <w:sz w:val="22"/>
          <w:szCs w:val="20"/>
        </w:rPr>
        <w:t>We are committed to safeguarding and promoting the welfare of children and adults at risk of harm and expects all employees to share this commitment. </w:t>
      </w:r>
    </w:p>
    <w:p w14:paraId="39ED7C0B" w14:textId="77777777" w:rsidR="00373569" w:rsidRPr="006906F0" w:rsidRDefault="00373569" w:rsidP="00D736E0">
      <w:pPr>
        <w:pStyle w:val="Heading2"/>
        <w:rPr>
          <w:rFonts w:asciiTheme="minorHAnsi" w:hAnsiTheme="minorHAnsi" w:cstheme="minorHAnsi"/>
          <w:sz w:val="26"/>
          <w:szCs w:val="24"/>
        </w:rPr>
      </w:pPr>
      <w:r w:rsidRPr="006906F0">
        <w:rPr>
          <w:rFonts w:asciiTheme="minorHAnsi" w:hAnsiTheme="minorHAnsi" w:cstheme="minorHAnsi"/>
          <w:sz w:val="26"/>
          <w:szCs w:val="24"/>
        </w:rPr>
        <w:t>Medicines</w:t>
      </w:r>
      <w:r w:rsidR="007F4AB2" w:rsidRPr="006906F0">
        <w:rPr>
          <w:rFonts w:asciiTheme="minorHAnsi" w:hAnsiTheme="minorHAnsi" w:cstheme="minorHAnsi"/>
          <w:sz w:val="26"/>
          <w:szCs w:val="24"/>
        </w:rPr>
        <w:t xml:space="preserve"> Management Responsibility</w:t>
      </w:r>
    </w:p>
    <w:p w14:paraId="66BC94F9" w14:textId="77777777" w:rsidR="001E5B60" w:rsidRPr="006906F0" w:rsidRDefault="001E5B60" w:rsidP="00D736E0">
      <w:pPr>
        <w:pStyle w:val="Subheader"/>
        <w:rPr>
          <w:rFonts w:asciiTheme="minorHAnsi" w:hAnsiTheme="minorHAnsi" w:cstheme="minorHAnsi"/>
          <w:sz w:val="22"/>
          <w:szCs w:val="24"/>
        </w:rPr>
      </w:pPr>
      <w:r w:rsidRPr="006906F0">
        <w:rPr>
          <w:rFonts w:asciiTheme="minorHAnsi" w:hAnsiTheme="minorHAnsi" w:cstheme="minorHAnsi"/>
          <w:sz w:val="22"/>
          <w:szCs w:val="24"/>
        </w:rPr>
        <w:t>Nursing or registered healthcare professionals</w:t>
      </w:r>
    </w:p>
    <w:p w14:paraId="6BAC12A2" w14:textId="569833B0" w:rsidR="001E5B60" w:rsidRPr="006906F0" w:rsidRDefault="001E5B60" w:rsidP="001E5B60">
      <w:pPr>
        <w:rPr>
          <w:rFonts w:asciiTheme="minorHAnsi" w:hAnsiTheme="minorHAnsi" w:cstheme="minorHAnsi"/>
          <w:sz w:val="22"/>
          <w:szCs w:val="20"/>
        </w:rPr>
      </w:pPr>
      <w:r w:rsidRPr="006906F0">
        <w:rPr>
          <w:rFonts w:asciiTheme="minorHAnsi" w:hAnsiTheme="minorHAnsi" w:cstheme="minorHAnsi"/>
          <w:sz w:val="22"/>
          <w:szCs w:val="20"/>
        </w:rPr>
        <w:t xml:space="preserve">Undertake all aspects of medicines management related activities in accordance with the company’s medicines policies to ensure the safe, </w:t>
      </w:r>
      <w:proofErr w:type="gramStart"/>
      <w:r w:rsidRPr="006906F0">
        <w:rPr>
          <w:rFonts w:asciiTheme="minorHAnsi" w:hAnsiTheme="minorHAnsi" w:cstheme="minorHAnsi"/>
          <w:sz w:val="22"/>
          <w:szCs w:val="20"/>
        </w:rPr>
        <w:t>legal</w:t>
      </w:r>
      <w:proofErr w:type="gramEnd"/>
      <w:r w:rsidRPr="006906F0">
        <w:rPr>
          <w:rFonts w:asciiTheme="minorHAnsi" w:hAnsiTheme="minorHAnsi" w:cstheme="minorHAnsi"/>
          <w:sz w:val="22"/>
          <w:szCs w:val="20"/>
        </w:rPr>
        <w:t xml:space="preserve"> and appropriate use of medicines. </w:t>
      </w:r>
    </w:p>
    <w:p w14:paraId="4353CC8F" w14:textId="77777777" w:rsidR="00D736E0" w:rsidRPr="006906F0" w:rsidRDefault="00D736E0" w:rsidP="00D736E0">
      <w:pPr>
        <w:pStyle w:val="Subheader"/>
        <w:rPr>
          <w:rFonts w:asciiTheme="minorHAnsi" w:hAnsiTheme="minorHAnsi" w:cstheme="minorHAnsi"/>
          <w:sz w:val="22"/>
          <w:szCs w:val="24"/>
        </w:rPr>
      </w:pPr>
      <w:r w:rsidRPr="006906F0">
        <w:rPr>
          <w:rFonts w:asciiTheme="minorHAnsi" w:hAnsiTheme="minorHAnsi" w:cstheme="minorHAnsi"/>
          <w:sz w:val="22"/>
          <w:szCs w:val="24"/>
        </w:rPr>
        <w:t>Skilled non-registered staff</w:t>
      </w:r>
    </w:p>
    <w:p w14:paraId="00DB5F99" w14:textId="77777777" w:rsidR="00B50CC5" w:rsidRPr="006906F0" w:rsidRDefault="00D736E0" w:rsidP="00D736E0">
      <w:pPr>
        <w:rPr>
          <w:rFonts w:asciiTheme="minorHAnsi" w:hAnsiTheme="minorHAnsi" w:cstheme="minorHAnsi"/>
          <w:sz w:val="22"/>
          <w:szCs w:val="20"/>
        </w:rPr>
      </w:pPr>
      <w:r w:rsidRPr="006906F0">
        <w:rPr>
          <w:rFonts w:asciiTheme="minorHAnsi" w:hAnsiTheme="minorHAnsi" w:cstheme="minorHAnsi"/>
          <w:sz w:val="22"/>
          <w:szCs w:val="20"/>
        </w:rPr>
        <w:t>Undertake all aspects of medicines management related activities in accordance with the company’s medicines policy where appropriate training has been given and competencies have been achieved</w:t>
      </w:r>
      <w:r w:rsidR="001241C0" w:rsidRPr="006906F0">
        <w:rPr>
          <w:rFonts w:asciiTheme="minorHAnsi" w:hAnsiTheme="minorHAnsi" w:cstheme="minorHAnsi"/>
          <w:sz w:val="22"/>
          <w:szCs w:val="20"/>
        </w:rPr>
        <w:t>.</w:t>
      </w:r>
    </w:p>
    <w:p w14:paraId="7AEF154B" w14:textId="77777777" w:rsidR="001241C0" w:rsidRPr="006906F0" w:rsidRDefault="001241C0" w:rsidP="00D736E0">
      <w:pPr>
        <w:rPr>
          <w:rFonts w:asciiTheme="minorHAnsi" w:hAnsiTheme="minorHAnsi" w:cstheme="minorHAnsi"/>
          <w:sz w:val="22"/>
          <w:szCs w:val="20"/>
        </w:rPr>
      </w:pPr>
    </w:p>
    <w:p w14:paraId="4110DE9A" w14:textId="77777777" w:rsidR="001241C0" w:rsidRPr="006906F0" w:rsidRDefault="001241C0" w:rsidP="00E17443">
      <w:pPr>
        <w:pStyle w:val="Heading2"/>
        <w:rPr>
          <w:rFonts w:asciiTheme="minorHAnsi" w:hAnsiTheme="minorHAnsi" w:cstheme="minorHAnsi"/>
          <w:sz w:val="26"/>
          <w:szCs w:val="24"/>
        </w:rPr>
      </w:pPr>
      <w:r w:rsidRPr="006906F0">
        <w:rPr>
          <w:rFonts w:asciiTheme="minorHAnsi" w:hAnsiTheme="minorHAnsi" w:cstheme="minorHAnsi"/>
          <w:sz w:val="26"/>
          <w:szCs w:val="24"/>
        </w:rPr>
        <w:t>Policies and Procedures</w:t>
      </w:r>
    </w:p>
    <w:p w14:paraId="3F387ECE" w14:textId="77777777" w:rsidR="00E17443" w:rsidRPr="006906F0" w:rsidRDefault="00E17443" w:rsidP="00D736E0">
      <w:pPr>
        <w:rPr>
          <w:rFonts w:asciiTheme="minorHAnsi" w:hAnsiTheme="minorHAnsi" w:cstheme="minorHAnsi"/>
          <w:sz w:val="22"/>
          <w:szCs w:val="20"/>
        </w:rPr>
      </w:pPr>
      <w:r w:rsidRPr="006906F0">
        <w:rPr>
          <w:rFonts w:asciiTheme="minorHAnsi" w:hAnsiTheme="minorHAnsi" w:cstheme="minorHAnsi"/>
          <w:sz w:val="22"/>
          <w:szCs w:val="20"/>
        </w:rPr>
        <w:t>All colleagues must comply with the Company Policies and Procedures which can be found on the company intranet.</w:t>
      </w:r>
    </w:p>
    <w:p w14:paraId="75657BE6" w14:textId="77777777" w:rsidR="000479E1" w:rsidRPr="006906F0" w:rsidRDefault="000479E1" w:rsidP="00D736E0">
      <w:pPr>
        <w:rPr>
          <w:rFonts w:asciiTheme="minorHAnsi" w:hAnsiTheme="minorHAnsi" w:cstheme="minorHAnsi"/>
          <w:sz w:val="22"/>
          <w:szCs w:val="20"/>
        </w:rPr>
      </w:pPr>
    </w:p>
    <w:p w14:paraId="514F294E" w14:textId="77777777" w:rsidR="000479E1" w:rsidRPr="006906F0" w:rsidRDefault="000479E1" w:rsidP="000479E1">
      <w:pPr>
        <w:pStyle w:val="Heading2"/>
        <w:rPr>
          <w:rFonts w:asciiTheme="minorHAnsi" w:hAnsiTheme="minorHAnsi" w:cstheme="minorHAnsi"/>
          <w:sz w:val="26"/>
          <w:szCs w:val="24"/>
        </w:rPr>
      </w:pPr>
      <w:r w:rsidRPr="006906F0">
        <w:rPr>
          <w:rFonts w:asciiTheme="minorHAnsi" w:hAnsiTheme="minorHAnsi" w:cstheme="minorHAnsi"/>
          <w:sz w:val="26"/>
          <w:szCs w:val="24"/>
        </w:rPr>
        <w:t>General</w:t>
      </w:r>
    </w:p>
    <w:p w14:paraId="64F06DD3"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6B22558"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We recruit competent staff that we support in maintaining and extending their skills in accordance with the needs of the people we serve. We will recognise the commitment from our staff to meeting the needs of our patients.</w:t>
      </w:r>
    </w:p>
    <w:p w14:paraId="2B4F9E2D" w14:textId="77777777" w:rsidR="000479E1" w:rsidRPr="006906F0" w:rsidRDefault="000479E1" w:rsidP="000479E1">
      <w:pPr>
        <w:rPr>
          <w:rFonts w:asciiTheme="minorHAnsi" w:hAnsiTheme="minorHAnsi" w:cstheme="minorHAnsi"/>
          <w:sz w:val="22"/>
          <w:szCs w:val="20"/>
        </w:rPr>
      </w:pPr>
      <w:r w:rsidRPr="006906F0">
        <w:rPr>
          <w:rFonts w:asciiTheme="minorHAnsi" w:hAnsiTheme="minorHAnsi" w:cstheme="minorHAnsi"/>
          <w:sz w:val="22"/>
          <w:szCs w:val="20"/>
        </w:rPr>
        <w:t>The company recognises a “non-smoking” policy. Employees are not able to smoke anywhere within the premises or when outside on official business.</w:t>
      </w:r>
    </w:p>
    <w:p w14:paraId="2873EBE8" w14:textId="77777777" w:rsidR="000116CF" w:rsidRPr="006906F0" w:rsidRDefault="000116CF" w:rsidP="000479E1">
      <w:pPr>
        <w:rPr>
          <w:rFonts w:asciiTheme="minorHAnsi" w:hAnsiTheme="minorHAnsi" w:cstheme="minorHAnsi"/>
          <w:sz w:val="22"/>
          <w:szCs w:val="20"/>
        </w:rPr>
      </w:pPr>
    </w:p>
    <w:p w14:paraId="022DE8AB" w14:textId="77777777" w:rsidR="000116CF" w:rsidRPr="006906F0" w:rsidRDefault="000116CF" w:rsidP="000116CF">
      <w:pPr>
        <w:pStyle w:val="Heading2"/>
        <w:rPr>
          <w:rFonts w:asciiTheme="minorHAnsi" w:hAnsiTheme="minorHAnsi" w:cstheme="minorHAnsi"/>
          <w:sz w:val="26"/>
          <w:szCs w:val="24"/>
        </w:rPr>
      </w:pPr>
      <w:r w:rsidRPr="006906F0">
        <w:rPr>
          <w:rFonts w:asciiTheme="minorHAnsi" w:hAnsiTheme="minorHAnsi" w:cstheme="minorHAnsi"/>
          <w:sz w:val="26"/>
          <w:szCs w:val="24"/>
        </w:rPr>
        <w:lastRenderedPageBreak/>
        <w:t>Equal Opportunities</w:t>
      </w:r>
    </w:p>
    <w:p w14:paraId="3643A33E" w14:textId="65C9ECE8" w:rsidR="000116CF" w:rsidRDefault="000116CF" w:rsidP="000479E1">
      <w:pPr>
        <w:rPr>
          <w:rFonts w:asciiTheme="minorHAnsi" w:hAnsiTheme="minorHAnsi" w:cstheme="minorHAnsi"/>
          <w:sz w:val="22"/>
          <w:szCs w:val="20"/>
        </w:rPr>
      </w:pPr>
      <w:r w:rsidRPr="006906F0">
        <w:rPr>
          <w:rFonts w:asciiTheme="minorHAnsi" w:hAnsiTheme="minorHAnsi" w:cstheme="minorHAnsi"/>
          <w:sz w:val="22"/>
          <w:szCs w:val="20"/>
        </w:rP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r w:rsidR="00B27315" w:rsidRPr="006906F0">
        <w:rPr>
          <w:rFonts w:asciiTheme="minorHAnsi" w:hAnsiTheme="minorHAnsi" w:cstheme="minorHAnsi"/>
          <w:sz w:val="22"/>
          <w:szCs w:val="20"/>
        </w:rPr>
        <w:t>policy,</w:t>
      </w:r>
      <w:r w:rsidRPr="006906F0">
        <w:rPr>
          <w:rFonts w:asciiTheme="minorHAnsi" w:hAnsiTheme="minorHAnsi" w:cstheme="minorHAnsi"/>
          <w:sz w:val="22"/>
          <w:szCs w:val="20"/>
        </w:rPr>
        <w:t xml:space="preserve"> and it is the responsibility of each employee to contribute to its success.</w:t>
      </w:r>
    </w:p>
    <w:p w14:paraId="0E92795E" w14:textId="77777777" w:rsidR="008C28BF" w:rsidRPr="006906F0" w:rsidRDefault="008C28BF" w:rsidP="000479E1">
      <w:pPr>
        <w:rPr>
          <w:rFonts w:asciiTheme="minorHAnsi" w:hAnsiTheme="minorHAnsi" w:cstheme="minorHAnsi"/>
          <w:sz w:val="22"/>
          <w:szCs w:val="20"/>
        </w:rPr>
      </w:pPr>
    </w:p>
    <w:p w14:paraId="5EFEF4DA" w14:textId="77777777" w:rsidR="00701453" w:rsidRPr="006906F0" w:rsidRDefault="00701453" w:rsidP="00205629">
      <w:pPr>
        <w:pStyle w:val="Heading2"/>
        <w:rPr>
          <w:rFonts w:asciiTheme="minorHAnsi" w:hAnsiTheme="minorHAnsi" w:cstheme="minorHAnsi"/>
          <w:sz w:val="26"/>
          <w:szCs w:val="24"/>
        </w:rPr>
      </w:pPr>
      <w:r w:rsidRPr="006906F0">
        <w:rPr>
          <w:rFonts w:asciiTheme="minorHAnsi" w:hAnsiTheme="minorHAnsi" w:cstheme="minorHAnsi"/>
          <w:sz w:val="26"/>
          <w:szCs w:val="24"/>
        </w:rPr>
        <w:t>Flexibility</w:t>
      </w:r>
      <w:r w:rsidR="00205629" w:rsidRPr="006906F0">
        <w:rPr>
          <w:rFonts w:asciiTheme="minorHAnsi" w:hAnsiTheme="minorHAnsi" w:cstheme="minorHAnsi"/>
          <w:sz w:val="26"/>
          <w:szCs w:val="24"/>
        </w:rPr>
        <w:t xml:space="preserve"> Statement</w:t>
      </w:r>
    </w:p>
    <w:p w14:paraId="5C6561B3" w14:textId="7B002042" w:rsidR="008C28BF" w:rsidRDefault="00701453" w:rsidP="002146AF">
      <w:pPr>
        <w:rPr>
          <w:rFonts w:asciiTheme="minorHAnsi" w:hAnsiTheme="minorHAnsi" w:cstheme="minorHAnsi"/>
          <w:sz w:val="22"/>
          <w:szCs w:val="20"/>
        </w:rPr>
      </w:pPr>
      <w:r w:rsidRPr="006906F0">
        <w:rPr>
          <w:rFonts w:asciiTheme="minorHAnsi" w:hAnsiTheme="minorHAnsi" w:cstheme="minorHAnsi"/>
          <w:sz w:val="22"/>
          <w:szCs w:val="20"/>
        </w:rPr>
        <w:t>This job description is not exhaustive and may change as the post develops or changes to align with service needs. Any such changes will be dis</w:t>
      </w:r>
      <w:r w:rsidR="0040216C" w:rsidRPr="006906F0">
        <w:rPr>
          <w:rFonts w:asciiTheme="minorHAnsi" w:hAnsiTheme="minorHAnsi" w:cstheme="minorHAnsi"/>
          <w:sz w:val="22"/>
          <w:szCs w:val="20"/>
        </w:rPr>
        <w:t>c</w:t>
      </w:r>
      <w:r w:rsidRPr="006906F0">
        <w:rPr>
          <w:rFonts w:asciiTheme="minorHAnsi" w:hAnsiTheme="minorHAnsi" w:cstheme="minorHAnsi"/>
          <w:sz w:val="22"/>
          <w:szCs w:val="20"/>
        </w:rPr>
        <w:t>ussed directly between the post holder and their line manager.</w:t>
      </w:r>
    </w:p>
    <w:p w14:paraId="20CB6A83" w14:textId="36C1D7F7" w:rsidR="008C28BF" w:rsidRDefault="008C28BF" w:rsidP="002146AF">
      <w:pPr>
        <w:rPr>
          <w:rFonts w:asciiTheme="minorHAnsi" w:hAnsiTheme="minorHAnsi" w:cstheme="minorHAnsi"/>
          <w:sz w:val="22"/>
          <w:szCs w:val="20"/>
        </w:rPr>
      </w:pPr>
    </w:p>
    <w:p w14:paraId="335E7F09" w14:textId="77777777" w:rsidR="00B7553A" w:rsidRDefault="00B7553A" w:rsidP="0040216C">
      <w:pPr>
        <w:outlineLvl w:val="0"/>
        <w:rPr>
          <w:rFonts w:asciiTheme="minorHAnsi" w:hAnsiTheme="minorHAnsi" w:cstheme="minorHAnsi"/>
          <w:sz w:val="22"/>
          <w:szCs w:val="20"/>
        </w:rPr>
      </w:pPr>
    </w:p>
    <w:p w14:paraId="20FD5004" w14:textId="59DDF720" w:rsidR="0040216C" w:rsidRPr="006906F0" w:rsidRDefault="0040216C" w:rsidP="0040216C">
      <w:pPr>
        <w:outlineLvl w:val="0"/>
        <w:rPr>
          <w:rFonts w:asciiTheme="minorHAnsi" w:hAnsiTheme="minorHAnsi" w:cstheme="minorHAnsi"/>
          <w:b/>
        </w:rPr>
      </w:pPr>
      <w:r w:rsidRPr="006906F0">
        <w:rPr>
          <w:rFonts w:asciiTheme="minorHAnsi" w:hAnsiTheme="minorHAnsi" w:cstheme="minorHAnsi"/>
          <w:b/>
          <w:bCs/>
        </w:rPr>
        <w:t xml:space="preserve">KNOWLEDGE, TRAINING AND EXPERIENCE REQUIRED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230"/>
        <w:gridCol w:w="3128"/>
      </w:tblGrid>
      <w:tr w:rsidR="0040216C" w:rsidRPr="006906F0" w14:paraId="683709FE" w14:textId="77777777" w:rsidTr="00CA6DEC">
        <w:tc>
          <w:tcPr>
            <w:tcW w:w="4928" w:type="dxa"/>
            <w:shd w:val="clear" w:color="auto" w:fill="B3B3B3"/>
          </w:tcPr>
          <w:p w14:paraId="30F35B82"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Education / Qualifications</w:t>
            </w:r>
          </w:p>
        </w:tc>
        <w:tc>
          <w:tcPr>
            <w:tcW w:w="1230" w:type="dxa"/>
            <w:shd w:val="clear" w:color="auto" w:fill="B3B3B3"/>
          </w:tcPr>
          <w:p w14:paraId="030A4A98"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Essential / Desirable</w:t>
            </w:r>
          </w:p>
        </w:tc>
        <w:tc>
          <w:tcPr>
            <w:tcW w:w="3128" w:type="dxa"/>
            <w:shd w:val="clear" w:color="auto" w:fill="B3B3B3"/>
          </w:tcPr>
          <w:p w14:paraId="3CDC5DD2" w14:textId="77777777" w:rsidR="0040216C" w:rsidRPr="006906F0" w:rsidRDefault="0040216C" w:rsidP="00CA6DEC">
            <w:pPr>
              <w:jc w:val="center"/>
              <w:rPr>
                <w:rFonts w:asciiTheme="minorHAnsi" w:hAnsiTheme="minorHAnsi" w:cstheme="minorHAnsi"/>
                <w:b/>
              </w:rPr>
            </w:pPr>
            <w:r w:rsidRPr="006906F0">
              <w:rPr>
                <w:rFonts w:asciiTheme="minorHAnsi" w:hAnsiTheme="minorHAnsi" w:cstheme="minorHAnsi"/>
                <w:b/>
              </w:rPr>
              <w:t>Evidence</w:t>
            </w:r>
          </w:p>
          <w:p w14:paraId="6D080865" w14:textId="77777777" w:rsidR="0040216C" w:rsidRPr="006906F0" w:rsidRDefault="0040216C" w:rsidP="00CA6DEC">
            <w:pPr>
              <w:jc w:val="center"/>
              <w:rPr>
                <w:rFonts w:asciiTheme="minorHAnsi" w:hAnsiTheme="minorHAnsi" w:cstheme="minorHAnsi"/>
                <w:b/>
              </w:rPr>
            </w:pPr>
          </w:p>
        </w:tc>
      </w:tr>
      <w:tr w:rsidR="00D73D9C" w:rsidRPr="006906F0" w14:paraId="0AB3C65D" w14:textId="77777777" w:rsidTr="00CA6DEC">
        <w:tc>
          <w:tcPr>
            <w:tcW w:w="4928" w:type="dxa"/>
          </w:tcPr>
          <w:p w14:paraId="77E00F36" w14:textId="52AAABF4" w:rsidR="00D73D9C" w:rsidRDefault="00D73D9C"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Registered General Nurse Qualification </w:t>
            </w:r>
          </w:p>
        </w:tc>
        <w:tc>
          <w:tcPr>
            <w:tcW w:w="1230" w:type="dxa"/>
          </w:tcPr>
          <w:p w14:paraId="69B48E57" w14:textId="78939A2F" w:rsidR="00D73D9C" w:rsidRPr="006906F0" w:rsidRDefault="00D73D9C" w:rsidP="00CA6DEC">
            <w:pPr>
              <w:jc w:val="center"/>
              <w:rPr>
                <w:rFonts w:asciiTheme="minorHAnsi" w:hAnsiTheme="minorHAnsi" w:cstheme="minorHAnsi"/>
              </w:rPr>
            </w:pPr>
            <w:r>
              <w:rPr>
                <w:rFonts w:asciiTheme="minorHAnsi" w:hAnsiTheme="minorHAnsi" w:cstheme="minorHAnsi"/>
              </w:rPr>
              <w:t>E</w:t>
            </w:r>
          </w:p>
        </w:tc>
        <w:tc>
          <w:tcPr>
            <w:tcW w:w="3128" w:type="dxa"/>
          </w:tcPr>
          <w:p w14:paraId="4EC58608" w14:textId="3B548458" w:rsidR="00D73D9C" w:rsidRDefault="008E577C" w:rsidP="00CA6DEC">
            <w:pPr>
              <w:rPr>
                <w:rFonts w:asciiTheme="minorHAnsi" w:hAnsiTheme="minorHAnsi" w:cstheme="minorHAnsi"/>
              </w:rPr>
            </w:pPr>
            <w:r>
              <w:rPr>
                <w:rFonts w:asciiTheme="minorHAnsi" w:hAnsiTheme="minorHAnsi" w:cstheme="minorHAnsi"/>
              </w:rPr>
              <w:t xml:space="preserve">Certificate </w:t>
            </w:r>
          </w:p>
        </w:tc>
      </w:tr>
      <w:tr w:rsidR="0040216C" w:rsidRPr="006906F0" w14:paraId="55888E6E" w14:textId="77777777" w:rsidTr="00CA6DEC">
        <w:tc>
          <w:tcPr>
            <w:tcW w:w="4928" w:type="dxa"/>
          </w:tcPr>
          <w:p w14:paraId="2287467E" w14:textId="596B5D19" w:rsidR="0040216C" w:rsidRPr="00B7553A" w:rsidRDefault="00424C2D"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FSRH </w:t>
            </w:r>
            <w:r w:rsidR="00733378">
              <w:rPr>
                <w:rFonts w:asciiTheme="minorHAnsi" w:hAnsiTheme="minorHAnsi" w:cstheme="minorHAnsi"/>
              </w:rPr>
              <w:t xml:space="preserve">– Faculty Diploma- Contraception </w:t>
            </w:r>
          </w:p>
        </w:tc>
        <w:tc>
          <w:tcPr>
            <w:tcW w:w="1230" w:type="dxa"/>
          </w:tcPr>
          <w:p w14:paraId="3AA814D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5D350187" w14:textId="4ACCFACD" w:rsidR="0040216C" w:rsidRPr="006906F0" w:rsidRDefault="001C4EAF" w:rsidP="00CA6DEC">
            <w:pPr>
              <w:rPr>
                <w:rFonts w:asciiTheme="minorHAnsi" w:hAnsiTheme="minorHAnsi" w:cstheme="minorHAnsi"/>
              </w:rPr>
            </w:pPr>
            <w:r>
              <w:rPr>
                <w:rFonts w:asciiTheme="minorHAnsi" w:hAnsiTheme="minorHAnsi" w:cstheme="minorHAnsi"/>
              </w:rPr>
              <w:t xml:space="preserve">Certificate </w:t>
            </w:r>
          </w:p>
        </w:tc>
      </w:tr>
      <w:tr w:rsidR="00424C2D" w:rsidRPr="006906F0" w14:paraId="46CF81E2" w14:textId="77777777" w:rsidTr="00CA6DEC">
        <w:tc>
          <w:tcPr>
            <w:tcW w:w="4928" w:type="dxa"/>
          </w:tcPr>
          <w:p w14:paraId="7930166F" w14:textId="3A4DEAEF" w:rsidR="00424C2D" w:rsidRPr="00B7553A" w:rsidRDefault="00733378"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STIF Foundation </w:t>
            </w:r>
          </w:p>
        </w:tc>
        <w:tc>
          <w:tcPr>
            <w:tcW w:w="1230" w:type="dxa"/>
          </w:tcPr>
          <w:p w14:paraId="44D99C68" w14:textId="5A3AA70B" w:rsidR="00424C2D" w:rsidRPr="006906F0" w:rsidRDefault="00733378" w:rsidP="00CA6DEC">
            <w:pPr>
              <w:jc w:val="center"/>
              <w:rPr>
                <w:rFonts w:asciiTheme="minorHAnsi" w:hAnsiTheme="minorHAnsi" w:cstheme="minorHAnsi"/>
              </w:rPr>
            </w:pPr>
            <w:r>
              <w:rPr>
                <w:rFonts w:asciiTheme="minorHAnsi" w:hAnsiTheme="minorHAnsi" w:cstheme="minorHAnsi"/>
              </w:rPr>
              <w:t>E</w:t>
            </w:r>
          </w:p>
        </w:tc>
        <w:tc>
          <w:tcPr>
            <w:tcW w:w="3128" w:type="dxa"/>
          </w:tcPr>
          <w:p w14:paraId="6B5213D3" w14:textId="42A0BC6A" w:rsidR="00424C2D" w:rsidRPr="006906F0" w:rsidRDefault="001C4EAF" w:rsidP="00CA6DEC">
            <w:pPr>
              <w:rPr>
                <w:rFonts w:asciiTheme="minorHAnsi" w:hAnsiTheme="minorHAnsi" w:cstheme="minorHAnsi"/>
              </w:rPr>
            </w:pPr>
            <w:r>
              <w:rPr>
                <w:rFonts w:asciiTheme="minorHAnsi" w:hAnsiTheme="minorHAnsi" w:cstheme="minorHAnsi"/>
              </w:rPr>
              <w:t xml:space="preserve">Certificate </w:t>
            </w:r>
          </w:p>
        </w:tc>
      </w:tr>
      <w:tr w:rsidR="00733378" w:rsidRPr="006906F0" w14:paraId="6D71241E" w14:textId="77777777" w:rsidTr="00CA6DEC">
        <w:tc>
          <w:tcPr>
            <w:tcW w:w="4928" w:type="dxa"/>
          </w:tcPr>
          <w:p w14:paraId="4ED492D0" w14:textId="42609E07" w:rsidR="00733378" w:rsidRDefault="00733378"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STIF Intermediate </w:t>
            </w:r>
          </w:p>
        </w:tc>
        <w:tc>
          <w:tcPr>
            <w:tcW w:w="1230" w:type="dxa"/>
          </w:tcPr>
          <w:p w14:paraId="4C110C67" w14:textId="0F9B517B" w:rsidR="00733378" w:rsidRDefault="00733378" w:rsidP="00CA6DEC">
            <w:pPr>
              <w:jc w:val="center"/>
              <w:rPr>
                <w:rFonts w:asciiTheme="minorHAnsi" w:hAnsiTheme="minorHAnsi" w:cstheme="minorHAnsi"/>
              </w:rPr>
            </w:pPr>
            <w:r>
              <w:rPr>
                <w:rFonts w:asciiTheme="minorHAnsi" w:hAnsiTheme="minorHAnsi" w:cstheme="minorHAnsi"/>
              </w:rPr>
              <w:t>D</w:t>
            </w:r>
          </w:p>
        </w:tc>
        <w:tc>
          <w:tcPr>
            <w:tcW w:w="3128" w:type="dxa"/>
          </w:tcPr>
          <w:p w14:paraId="4515B943" w14:textId="3F0A7E1A" w:rsidR="00733378" w:rsidRPr="006906F0" w:rsidRDefault="001C4EAF" w:rsidP="00CA6DEC">
            <w:pPr>
              <w:rPr>
                <w:rFonts w:asciiTheme="minorHAnsi" w:hAnsiTheme="minorHAnsi" w:cstheme="minorHAnsi"/>
              </w:rPr>
            </w:pPr>
            <w:r>
              <w:rPr>
                <w:rFonts w:asciiTheme="minorHAnsi" w:hAnsiTheme="minorHAnsi" w:cstheme="minorHAnsi"/>
              </w:rPr>
              <w:t xml:space="preserve">Certificate </w:t>
            </w:r>
          </w:p>
        </w:tc>
      </w:tr>
      <w:tr w:rsidR="0040216C" w:rsidRPr="006906F0" w14:paraId="15317D8A" w14:textId="77777777" w:rsidTr="00CA6DEC">
        <w:tc>
          <w:tcPr>
            <w:tcW w:w="4928" w:type="dxa"/>
          </w:tcPr>
          <w:p w14:paraId="72CCEB7F" w14:textId="6FF78A8E" w:rsidR="0040216C" w:rsidRPr="006906F0" w:rsidRDefault="00424C2D" w:rsidP="0040216C">
            <w:pPr>
              <w:numPr>
                <w:ilvl w:val="0"/>
                <w:numId w:val="16"/>
              </w:numPr>
              <w:spacing w:after="0" w:line="240" w:lineRule="auto"/>
              <w:rPr>
                <w:rFonts w:asciiTheme="minorHAnsi" w:hAnsiTheme="minorHAnsi" w:cstheme="minorHAnsi"/>
              </w:rPr>
            </w:pPr>
            <w:r>
              <w:rPr>
                <w:rFonts w:asciiTheme="minorHAnsi" w:hAnsiTheme="minorHAnsi" w:cstheme="minorHAnsi"/>
              </w:rPr>
              <w:t xml:space="preserve">Independent </w:t>
            </w:r>
            <w:r w:rsidR="001312DD">
              <w:rPr>
                <w:rFonts w:asciiTheme="minorHAnsi" w:hAnsiTheme="minorHAnsi" w:cstheme="minorHAnsi"/>
              </w:rPr>
              <w:t xml:space="preserve">Non-Medical Prescriber </w:t>
            </w:r>
            <w:r>
              <w:rPr>
                <w:rFonts w:asciiTheme="minorHAnsi" w:hAnsiTheme="minorHAnsi" w:cstheme="minorHAnsi"/>
              </w:rPr>
              <w:t xml:space="preserve">qualification </w:t>
            </w:r>
          </w:p>
        </w:tc>
        <w:tc>
          <w:tcPr>
            <w:tcW w:w="1230" w:type="dxa"/>
          </w:tcPr>
          <w:p w14:paraId="3A7369AA" w14:textId="725AF042" w:rsidR="0040216C" w:rsidRPr="006906F0" w:rsidRDefault="00B7553A" w:rsidP="00CA6DEC">
            <w:pPr>
              <w:jc w:val="center"/>
              <w:rPr>
                <w:rFonts w:asciiTheme="minorHAnsi" w:hAnsiTheme="minorHAnsi" w:cstheme="minorHAnsi"/>
              </w:rPr>
            </w:pPr>
            <w:r>
              <w:rPr>
                <w:rFonts w:asciiTheme="minorHAnsi" w:hAnsiTheme="minorHAnsi" w:cstheme="minorHAnsi"/>
              </w:rPr>
              <w:t>D</w:t>
            </w:r>
          </w:p>
        </w:tc>
        <w:tc>
          <w:tcPr>
            <w:tcW w:w="3128" w:type="dxa"/>
          </w:tcPr>
          <w:p w14:paraId="78A9626A"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Certificate </w:t>
            </w:r>
          </w:p>
        </w:tc>
      </w:tr>
      <w:tr w:rsidR="00733378" w:rsidRPr="006906F0" w14:paraId="61699E37" w14:textId="77777777" w:rsidTr="00CA6DEC">
        <w:tc>
          <w:tcPr>
            <w:tcW w:w="4928" w:type="dxa"/>
          </w:tcPr>
          <w:p w14:paraId="09D24DCD" w14:textId="613F9341" w:rsidR="00733378" w:rsidRDefault="00733378" w:rsidP="0040216C">
            <w:pPr>
              <w:numPr>
                <w:ilvl w:val="0"/>
                <w:numId w:val="16"/>
              </w:numPr>
              <w:spacing w:after="0" w:line="240" w:lineRule="auto"/>
              <w:rPr>
                <w:rFonts w:asciiTheme="minorHAnsi" w:hAnsiTheme="minorHAnsi" w:cstheme="minorHAnsi"/>
              </w:rPr>
            </w:pPr>
            <w:r>
              <w:rPr>
                <w:rFonts w:asciiTheme="minorHAnsi" w:hAnsiTheme="minorHAnsi" w:cstheme="minorHAnsi"/>
              </w:rPr>
              <w:t>Letters of Competency – Subdermal Implants</w:t>
            </w:r>
            <w:r w:rsidR="00C46348">
              <w:rPr>
                <w:rFonts w:asciiTheme="minorHAnsi" w:hAnsiTheme="minorHAnsi" w:cstheme="minorHAnsi"/>
              </w:rPr>
              <w:t xml:space="preserve">- insertion and </w:t>
            </w:r>
            <w:proofErr w:type="gramStart"/>
            <w:r w:rsidR="00C46348">
              <w:rPr>
                <w:rFonts w:asciiTheme="minorHAnsi" w:hAnsiTheme="minorHAnsi" w:cstheme="minorHAnsi"/>
              </w:rPr>
              <w:t xml:space="preserve">removal </w:t>
            </w:r>
            <w:r>
              <w:rPr>
                <w:rFonts w:asciiTheme="minorHAnsi" w:hAnsiTheme="minorHAnsi" w:cstheme="minorHAnsi"/>
              </w:rPr>
              <w:t xml:space="preserve"> (</w:t>
            </w:r>
            <w:proofErr w:type="gramEnd"/>
            <w:r w:rsidR="00C46348">
              <w:rPr>
                <w:rFonts w:asciiTheme="minorHAnsi" w:hAnsiTheme="minorHAnsi" w:cstheme="minorHAnsi"/>
              </w:rPr>
              <w:t xml:space="preserve">LOC </w:t>
            </w:r>
            <w:r w:rsidR="001312DD">
              <w:rPr>
                <w:rFonts w:asciiTheme="minorHAnsi" w:hAnsiTheme="minorHAnsi" w:cstheme="minorHAnsi"/>
              </w:rPr>
              <w:t>SDT-IR)</w:t>
            </w:r>
          </w:p>
        </w:tc>
        <w:tc>
          <w:tcPr>
            <w:tcW w:w="1230" w:type="dxa"/>
          </w:tcPr>
          <w:p w14:paraId="63FF695E" w14:textId="4FAC3EDA" w:rsidR="00733378" w:rsidRDefault="001312DD" w:rsidP="00CA6DEC">
            <w:pPr>
              <w:jc w:val="center"/>
              <w:rPr>
                <w:rFonts w:asciiTheme="minorHAnsi" w:hAnsiTheme="minorHAnsi" w:cstheme="minorHAnsi"/>
              </w:rPr>
            </w:pPr>
            <w:r>
              <w:rPr>
                <w:rFonts w:asciiTheme="minorHAnsi" w:hAnsiTheme="minorHAnsi" w:cstheme="minorHAnsi"/>
              </w:rPr>
              <w:t>D</w:t>
            </w:r>
          </w:p>
        </w:tc>
        <w:tc>
          <w:tcPr>
            <w:tcW w:w="3128" w:type="dxa"/>
          </w:tcPr>
          <w:p w14:paraId="587A2851" w14:textId="1CF02C92" w:rsidR="00733378" w:rsidRPr="006906F0" w:rsidRDefault="001C4EAF" w:rsidP="00CA6DEC">
            <w:pPr>
              <w:rPr>
                <w:rFonts w:asciiTheme="minorHAnsi" w:hAnsiTheme="minorHAnsi" w:cstheme="minorHAnsi"/>
              </w:rPr>
            </w:pPr>
            <w:r>
              <w:rPr>
                <w:rFonts w:asciiTheme="minorHAnsi" w:hAnsiTheme="minorHAnsi" w:cstheme="minorHAnsi"/>
              </w:rPr>
              <w:t xml:space="preserve">Certificate </w:t>
            </w:r>
          </w:p>
        </w:tc>
      </w:tr>
      <w:tr w:rsidR="001C4EAF" w:rsidRPr="006906F0" w14:paraId="5D5309D3" w14:textId="77777777" w:rsidTr="00CA6DEC">
        <w:tc>
          <w:tcPr>
            <w:tcW w:w="4928" w:type="dxa"/>
          </w:tcPr>
          <w:p w14:paraId="64B05D03" w14:textId="5445BD4E" w:rsidR="001C4EAF" w:rsidRDefault="001C4EAF" w:rsidP="0040216C">
            <w:pPr>
              <w:numPr>
                <w:ilvl w:val="0"/>
                <w:numId w:val="16"/>
              </w:numPr>
              <w:spacing w:after="0" w:line="240" w:lineRule="auto"/>
              <w:rPr>
                <w:rFonts w:asciiTheme="minorHAnsi" w:hAnsiTheme="minorHAnsi" w:cstheme="minorHAnsi"/>
              </w:rPr>
            </w:pPr>
            <w:r>
              <w:rPr>
                <w:rFonts w:asciiTheme="minorHAnsi" w:hAnsiTheme="minorHAnsi" w:cstheme="minorHAnsi"/>
              </w:rPr>
              <w:t xml:space="preserve">IUD/IUS fitter competency </w:t>
            </w:r>
          </w:p>
        </w:tc>
        <w:tc>
          <w:tcPr>
            <w:tcW w:w="1230" w:type="dxa"/>
          </w:tcPr>
          <w:p w14:paraId="5CED22E4" w14:textId="127C3B1F" w:rsidR="001C4EAF" w:rsidRDefault="001C4EAF" w:rsidP="00CA6DEC">
            <w:pPr>
              <w:jc w:val="center"/>
              <w:rPr>
                <w:rFonts w:asciiTheme="minorHAnsi" w:hAnsiTheme="minorHAnsi" w:cstheme="minorHAnsi"/>
              </w:rPr>
            </w:pPr>
            <w:r>
              <w:rPr>
                <w:rFonts w:asciiTheme="minorHAnsi" w:hAnsiTheme="minorHAnsi" w:cstheme="minorHAnsi"/>
              </w:rPr>
              <w:t>D</w:t>
            </w:r>
          </w:p>
        </w:tc>
        <w:tc>
          <w:tcPr>
            <w:tcW w:w="3128" w:type="dxa"/>
          </w:tcPr>
          <w:p w14:paraId="106066C3" w14:textId="625F78AB" w:rsidR="001C4EAF" w:rsidRPr="006906F0" w:rsidRDefault="001C4EAF" w:rsidP="00CA6DEC">
            <w:pPr>
              <w:rPr>
                <w:rFonts w:asciiTheme="minorHAnsi" w:hAnsiTheme="minorHAnsi" w:cstheme="minorHAnsi"/>
              </w:rPr>
            </w:pPr>
            <w:r>
              <w:rPr>
                <w:rFonts w:asciiTheme="minorHAnsi" w:hAnsiTheme="minorHAnsi" w:cstheme="minorHAnsi"/>
              </w:rPr>
              <w:t xml:space="preserve">Certificate </w:t>
            </w:r>
          </w:p>
        </w:tc>
      </w:tr>
      <w:tr w:rsidR="00497049" w:rsidRPr="006906F0" w14:paraId="5819A5E3" w14:textId="77777777" w:rsidTr="00CA6DEC">
        <w:tc>
          <w:tcPr>
            <w:tcW w:w="4928" w:type="dxa"/>
          </w:tcPr>
          <w:p w14:paraId="2B292A01" w14:textId="59440F7D" w:rsidR="00497049" w:rsidRDefault="00F577BE" w:rsidP="0040216C">
            <w:pPr>
              <w:numPr>
                <w:ilvl w:val="0"/>
                <w:numId w:val="16"/>
              </w:numPr>
              <w:spacing w:after="0" w:line="240" w:lineRule="auto"/>
              <w:rPr>
                <w:rFonts w:asciiTheme="minorHAnsi" w:hAnsiTheme="minorHAnsi" w:cstheme="minorHAnsi"/>
              </w:rPr>
            </w:pPr>
            <w:r>
              <w:rPr>
                <w:rFonts w:asciiTheme="minorHAnsi" w:hAnsiTheme="minorHAnsi" w:cstheme="minorHAnsi"/>
              </w:rPr>
              <w:t xml:space="preserve">Qualification/experience </w:t>
            </w:r>
            <w:r w:rsidR="00497049">
              <w:rPr>
                <w:rFonts w:asciiTheme="minorHAnsi" w:hAnsiTheme="minorHAnsi" w:cstheme="minorHAnsi"/>
              </w:rPr>
              <w:t xml:space="preserve">Teaching/mentoring course/study </w:t>
            </w:r>
          </w:p>
        </w:tc>
        <w:tc>
          <w:tcPr>
            <w:tcW w:w="1230" w:type="dxa"/>
          </w:tcPr>
          <w:p w14:paraId="653D40B4" w14:textId="61EB0DE7" w:rsidR="00497049" w:rsidRDefault="00497049" w:rsidP="00CA6DEC">
            <w:pPr>
              <w:jc w:val="center"/>
              <w:rPr>
                <w:rFonts w:asciiTheme="minorHAnsi" w:hAnsiTheme="minorHAnsi" w:cstheme="minorHAnsi"/>
              </w:rPr>
            </w:pPr>
            <w:r>
              <w:rPr>
                <w:rFonts w:asciiTheme="minorHAnsi" w:hAnsiTheme="minorHAnsi" w:cstheme="minorHAnsi"/>
              </w:rPr>
              <w:t>D</w:t>
            </w:r>
          </w:p>
        </w:tc>
        <w:tc>
          <w:tcPr>
            <w:tcW w:w="3128" w:type="dxa"/>
          </w:tcPr>
          <w:p w14:paraId="79E81925" w14:textId="0537B7AC" w:rsidR="00497049" w:rsidRDefault="00751901" w:rsidP="00CA6DEC">
            <w:pPr>
              <w:rPr>
                <w:rFonts w:asciiTheme="minorHAnsi" w:hAnsiTheme="minorHAnsi" w:cstheme="minorHAnsi"/>
              </w:rPr>
            </w:pPr>
            <w:r>
              <w:rPr>
                <w:rFonts w:asciiTheme="minorHAnsi" w:hAnsiTheme="minorHAnsi" w:cstheme="minorHAnsi"/>
              </w:rPr>
              <w:t>Application</w:t>
            </w:r>
            <w:r w:rsidR="00F577BE">
              <w:rPr>
                <w:rFonts w:asciiTheme="minorHAnsi" w:hAnsiTheme="minorHAnsi" w:cstheme="minorHAnsi"/>
              </w:rPr>
              <w:t xml:space="preserve">/Certificate </w:t>
            </w:r>
          </w:p>
        </w:tc>
      </w:tr>
      <w:tr w:rsidR="0040216C" w:rsidRPr="006906F0" w14:paraId="7997B88E" w14:textId="77777777" w:rsidTr="00CA6DEC">
        <w:tc>
          <w:tcPr>
            <w:tcW w:w="9286" w:type="dxa"/>
            <w:gridSpan w:val="3"/>
            <w:shd w:val="clear" w:color="auto" w:fill="B3B3B3"/>
          </w:tcPr>
          <w:p w14:paraId="0275E689"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 xml:space="preserve">Background Experience </w:t>
            </w:r>
          </w:p>
          <w:p w14:paraId="0019D1F1" w14:textId="77777777" w:rsidR="0040216C" w:rsidRPr="006906F0" w:rsidRDefault="0040216C" w:rsidP="00CA6DEC">
            <w:pPr>
              <w:rPr>
                <w:rFonts w:asciiTheme="minorHAnsi" w:hAnsiTheme="minorHAnsi" w:cstheme="minorHAnsi"/>
                <w:b/>
              </w:rPr>
            </w:pPr>
          </w:p>
        </w:tc>
      </w:tr>
      <w:tr w:rsidR="00740398" w:rsidRPr="006906F0" w14:paraId="63F5AADA" w14:textId="77777777" w:rsidTr="00CA6DEC">
        <w:tc>
          <w:tcPr>
            <w:tcW w:w="4928" w:type="dxa"/>
          </w:tcPr>
          <w:p w14:paraId="640B28E0" w14:textId="2E67CB5A" w:rsidR="00740398" w:rsidRPr="00B7553A" w:rsidRDefault="00740398"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Experience (min 2 </w:t>
            </w:r>
            <w:proofErr w:type="gramStart"/>
            <w:r>
              <w:rPr>
                <w:rFonts w:asciiTheme="minorHAnsi" w:hAnsiTheme="minorHAnsi" w:cstheme="minorHAnsi"/>
              </w:rPr>
              <w:t>years)  working</w:t>
            </w:r>
            <w:proofErr w:type="gramEnd"/>
            <w:r>
              <w:rPr>
                <w:rFonts w:asciiTheme="minorHAnsi" w:hAnsiTheme="minorHAnsi" w:cstheme="minorHAnsi"/>
              </w:rPr>
              <w:t xml:space="preserve"> at Band 6 or experienced Band 5 in a </w:t>
            </w:r>
            <w:r>
              <w:rPr>
                <w:rFonts w:asciiTheme="minorHAnsi" w:hAnsiTheme="minorHAnsi" w:cstheme="minorHAnsi"/>
              </w:rPr>
              <w:lastRenderedPageBreak/>
              <w:t xml:space="preserve">sexual health setting </w:t>
            </w:r>
            <w:r w:rsidR="00497049">
              <w:rPr>
                <w:rFonts w:asciiTheme="minorHAnsi" w:hAnsiTheme="minorHAnsi" w:cstheme="minorHAnsi"/>
              </w:rPr>
              <w:t>(with all essential skills as above)</w:t>
            </w:r>
          </w:p>
        </w:tc>
        <w:tc>
          <w:tcPr>
            <w:tcW w:w="1230" w:type="dxa"/>
          </w:tcPr>
          <w:p w14:paraId="1B2BF40A" w14:textId="7BB0F0B8" w:rsidR="00740398" w:rsidRPr="006906F0" w:rsidRDefault="00740398" w:rsidP="00CA6DEC">
            <w:pPr>
              <w:jc w:val="center"/>
              <w:rPr>
                <w:rFonts w:asciiTheme="minorHAnsi" w:hAnsiTheme="minorHAnsi" w:cstheme="minorHAnsi"/>
              </w:rPr>
            </w:pPr>
            <w:r>
              <w:rPr>
                <w:rFonts w:asciiTheme="minorHAnsi" w:hAnsiTheme="minorHAnsi" w:cstheme="minorHAnsi"/>
              </w:rPr>
              <w:lastRenderedPageBreak/>
              <w:t>E</w:t>
            </w:r>
          </w:p>
        </w:tc>
        <w:tc>
          <w:tcPr>
            <w:tcW w:w="3128" w:type="dxa"/>
          </w:tcPr>
          <w:p w14:paraId="003DF53C" w14:textId="6263AF79" w:rsidR="00740398" w:rsidRDefault="00451825" w:rsidP="00B7553A">
            <w:pPr>
              <w:rPr>
                <w:rFonts w:asciiTheme="minorHAnsi" w:hAnsiTheme="minorHAnsi" w:cstheme="minorHAnsi"/>
              </w:rPr>
            </w:pPr>
            <w:r>
              <w:rPr>
                <w:rFonts w:asciiTheme="minorHAnsi" w:hAnsiTheme="minorHAnsi" w:cstheme="minorHAnsi"/>
              </w:rPr>
              <w:t xml:space="preserve">Application and interview </w:t>
            </w:r>
          </w:p>
        </w:tc>
      </w:tr>
      <w:tr w:rsidR="0040216C" w:rsidRPr="006906F0" w14:paraId="08B4C46B" w14:textId="77777777" w:rsidTr="00CA6DEC">
        <w:tc>
          <w:tcPr>
            <w:tcW w:w="4928" w:type="dxa"/>
          </w:tcPr>
          <w:p w14:paraId="4C9024A7" w14:textId="6AF9B86E" w:rsidR="0040216C"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Working within Key Performance Indicators (KPIs) and Service Level Agreements (SLAs)</w:t>
            </w:r>
          </w:p>
        </w:tc>
        <w:tc>
          <w:tcPr>
            <w:tcW w:w="1230" w:type="dxa"/>
          </w:tcPr>
          <w:p w14:paraId="50DAFA5A"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BC326CF" w14:textId="023B0C87" w:rsidR="00B7553A" w:rsidRPr="00B7553A" w:rsidRDefault="00740398" w:rsidP="00B7553A">
            <w:pPr>
              <w:rPr>
                <w:rFonts w:asciiTheme="minorHAnsi" w:hAnsiTheme="minorHAnsi" w:cstheme="minorHAnsi"/>
              </w:rPr>
            </w:pPr>
            <w:r>
              <w:rPr>
                <w:rFonts w:asciiTheme="minorHAnsi" w:hAnsiTheme="minorHAnsi" w:cstheme="minorHAnsi"/>
              </w:rPr>
              <w:t xml:space="preserve">Application </w:t>
            </w:r>
            <w:r w:rsidR="0040216C" w:rsidRPr="006906F0">
              <w:rPr>
                <w:rFonts w:asciiTheme="minorHAnsi" w:hAnsiTheme="minorHAnsi" w:cstheme="minorHAnsi"/>
              </w:rPr>
              <w:t>and intervie</w:t>
            </w:r>
            <w:r w:rsidR="00B7553A">
              <w:rPr>
                <w:rFonts w:asciiTheme="minorHAnsi" w:hAnsiTheme="minorHAnsi" w:cstheme="minorHAnsi"/>
              </w:rPr>
              <w:t>w</w:t>
            </w:r>
          </w:p>
        </w:tc>
      </w:tr>
      <w:tr w:rsidR="00B7553A" w:rsidRPr="006906F0" w14:paraId="35D7C34B" w14:textId="77777777" w:rsidTr="00CA6DEC">
        <w:tc>
          <w:tcPr>
            <w:tcW w:w="4928" w:type="dxa"/>
          </w:tcPr>
          <w:p w14:paraId="4240DC6C" w14:textId="0370346B" w:rsidR="00B7553A"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Risk Management processes</w:t>
            </w:r>
          </w:p>
        </w:tc>
        <w:tc>
          <w:tcPr>
            <w:tcW w:w="1230" w:type="dxa"/>
          </w:tcPr>
          <w:p w14:paraId="4D54F2AD" w14:textId="0297A3DF" w:rsidR="00B7553A" w:rsidRPr="006906F0" w:rsidRDefault="00B7553A" w:rsidP="00CA6DEC">
            <w:pPr>
              <w:jc w:val="center"/>
              <w:rPr>
                <w:rFonts w:asciiTheme="minorHAnsi" w:hAnsiTheme="minorHAnsi" w:cstheme="minorHAnsi"/>
              </w:rPr>
            </w:pPr>
            <w:r>
              <w:rPr>
                <w:rFonts w:asciiTheme="minorHAnsi" w:hAnsiTheme="minorHAnsi" w:cstheme="minorHAnsi"/>
              </w:rPr>
              <w:t>E</w:t>
            </w:r>
          </w:p>
        </w:tc>
        <w:tc>
          <w:tcPr>
            <w:tcW w:w="3128" w:type="dxa"/>
          </w:tcPr>
          <w:p w14:paraId="4EEEAFB6" w14:textId="518779E0" w:rsidR="00B7553A" w:rsidRPr="006906F0" w:rsidRDefault="00497049"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w:t>
            </w:r>
            <w:r w:rsidR="00B7553A" w:rsidRPr="006906F0">
              <w:rPr>
                <w:rFonts w:asciiTheme="minorHAnsi" w:hAnsiTheme="minorHAnsi" w:cstheme="minorHAnsi"/>
              </w:rPr>
              <w:t xml:space="preserve"> intervie</w:t>
            </w:r>
            <w:r w:rsidR="00B7553A">
              <w:rPr>
                <w:rFonts w:asciiTheme="minorHAnsi" w:hAnsiTheme="minorHAnsi" w:cstheme="minorHAnsi"/>
              </w:rPr>
              <w:t>w</w:t>
            </w:r>
          </w:p>
        </w:tc>
      </w:tr>
      <w:tr w:rsidR="00451825" w:rsidRPr="006906F0" w14:paraId="41F15EB0" w14:textId="77777777" w:rsidTr="00CA6DEC">
        <w:tc>
          <w:tcPr>
            <w:tcW w:w="4928" w:type="dxa"/>
          </w:tcPr>
          <w:p w14:paraId="28E48F28" w14:textId="6CDD08CD" w:rsidR="00451825" w:rsidRPr="00B7553A" w:rsidRDefault="00451825"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Teaching and mentorship experience </w:t>
            </w:r>
          </w:p>
        </w:tc>
        <w:tc>
          <w:tcPr>
            <w:tcW w:w="1230" w:type="dxa"/>
          </w:tcPr>
          <w:p w14:paraId="6354B8B6" w14:textId="76A78E8A" w:rsidR="00451825" w:rsidRDefault="00451825" w:rsidP="00CA6DEC">
            <w:pPr>
              <w:jc w:val="center"/>
              <w:rPr>
                <w:rFonts w:asciiTheme="minorHAnsi" w:hAnsiTheme="minorHAnsi" w:cstheme="minorHAnsi"/>
              </w:rPr>
            </w:pPr>
            <w:r>
              <w:rPr>
                <w:rFonts w:asciiTheme="minorHAnsi" w:hAnsiTheme="minorHAnsi" w:cstheme="minorHAnsi"/>
              </w:rPr>
              <w:t>E</w:t>
            </w:r>
          </w:p>
        </w:tc>
        <w:tc>
          <w:tcPr>
            <w:tcW w:w="3128" w:type="dxa"/>
          </w:tcPr>
          <w:p w14:paraId="443F0D63" w14:textId="7F51BB32" w:rsidR="00451825" w:rsidRDefault="00497049"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w:t>
            </w:r>
            <w:r w:rsidR="00451825" w:rsidRPr="006906F0">
              <w:rPr>
                <w:rFonts w:asciiTheme="minorHAnsi" w:hAnsiTheme="minorHAnsi" w:cstheme="minorHAnsi"/>
              </w:rPr>
              <w:t xml:space="preserve"> intervie</w:t>
            </w:r>
            <w:r w:rsidR="00451825">
              <w:rPr>
                <w:rFonts w:asciiTheme="minorHAnsi" w:hAnsiTheme="minorHAnsi" w:cstheme="minorHAnsi"/>
              </w:rPr>
              <w:t>w</w:t>
            </w:r>
          </w:p>
        </w:tc>
      </w:tr>
      <w:tr w:rsidR="00B7553A" w:rsidRPr="006906F0" w14:paraId="459772A1" w14:textId="77777777" w:rsidTr="00CA6DEC">
        <w:tc>
          <w:tcPr>
            <w:tcW w:w="4928" w:type="dxa"/>
          </w:tcPr>
          <w:p w14:paraId="6EE791B0" w14:textId="2D013F6C" w:rsidR="00B7553A" w:rsidRPr="00B7553A" w:rsidRDefault="00222F2C" w:rsidP="00B7553A">
            <w:pPr>
              <w:numPr>
                <w:ilvl w:val="0"/>
                <w:numId w:val="16"/>
              </w:numPr>
              <w:spacing w:after="0" w:line="240" w:lineRule="auto"/>
              <w:rPr>
                <w:rFonts w:asciiTheme="minorHAnsi" w:hAnsiTheme="minorHAnsi" w:cstheme="minorHAnsi"/>
              </w:rPr>
            </w:pPr>
            <w:r>
              <w:rPr>
                <w:rFonts w:asciiTheme="minorHAnsi" w:hAnsiTheme="minorHAnsi" w:cstheme="minorHAnsi"/>
              </w:rPr>
              <w:t xml:space="preserve">IT and clinical systems </w:t>
            </w:r>
            <w:r w:rsidR="004B18CD">
              <w:rPr>
                <w:rFonts w:asciiTheme="minorHAnsi" w:hAnsiTheme="minorHAnsi" w:cstheme="minorHAnsi"/>
              </w:rPr>
              <w:t xml:space="preserve">experience </w:t>
            </w:r>
          </w:p>
        </w:tc>
        <w:tc>
          <w:tcPr>
            <w:tcW w:w="1230" w:type="dxa"/>
          </w:tcPr>
          <w:p w14:paraId="44CD01C0" w14:textId="43E863A1" w:rsidR="00B7553A" w:rsidRPr="006906F0" w:rsidRDefault="00222F2C" w:rsidP="00CA6DEC">
            <w:pPr>
              <w:jc w:val="center"/>
              <w:rPr>
                <w:rFonts w:asciiTheme="minorHAnsi" w:hAnsiTheme="minorHAnsi" w:cstheme="minorHAnsi"/>
              </w:rPr>
            </w:pPr>
            <w:r>
              <w:rPr>
                <w:rFonts w:asciiTheme="minorHAnsi" w:hAnsiTheme="minorHAnsi" w:cstheme="minorHAnsi"/>
              </w:rPr>
              <w:t>E</w:t>
            </w:r>
          </w:p>
        </w:tc>
        <w:tc>
          <w:tcPr>
            <w:tcW w:w="3128" w:type="dxa"/>
          </w:tcPr>
          <w:p w14:paraId="07C9037C" w14:textId="7FEC11FD" w:rsidR="00B7553A" w:rsidRPr="006906F0" w:rsidRDefault="00740398"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w:t>
            </w:r>
            <w:r w:rsidR="00B7553A" w:rsidRPr="006906F0">
              <w:rPr>
                <w:rFonts w:asciiTheme="minorHAnsi" w:hAnsiTheme="minorHAnsi" w:cstheme="minorHAnsi"/>
              </w:rPr>
              <w:t xml:space="preserve"> intervie</w:t>
            </w:r>
            <w:r w:rsidR="00B7553A">
              <w:rPr>
                <w:rFonts w:asciiTheme="minorHAnsi" w:hAnsiTheme="minorHAnsi" w:cstheme="minorHAnsi"/>
              </w:rPr>
              <w:t>w</w:t>
            </w:r>
          </w:p>
        </w:tc>
      </w:tr>
      <w:tr w:rsidR="00B7553A" w:rsidRPr="006906F0" w14:paraId="27C82C41" w14:textId="77777777" w:rsidTr="00CA6DEC">
        <w:tc>
          <w:tcPr>
            <w:tcW w:w="4928" w:type="dxa"/>
          </w:tcPr>
          <w:p w14:paraId="1E97416B" w14:textId="33442B04" w:rsidR="00B7553A" w:rsidRPr="00B7553A" w:rsidRDefault="00B7553A" w:rsidP="00B7553A">
            <w:pPr>
              <w:numPr>
                <w:ilvl w:val="0"/>
                <w:numId w:val="16"/>
              </w:numPr>
              <w:spacing w:after="0" w:line="240" w:lineRule="auto"/>
              <w:rPr>
                <w:rFonts w:asciiTheme="minorHAnsi" w:hAnsiTheme="minorHAnsi" w:cstheme="minorHAnsi"/>
              </w:rPr>
            </w:pPr>
            <w:r w:rsidRPr="00B7553A">
              <w:rPr>
                <w:rFonts w:asciiTheme="minorHAnsi" w:hAnsiTheme="minorHAnsi" w:cstheme="minorHAnsi"/>
              </w:rPr>
              <w:t>Preparation and maintenance of audit systems</w:t>
            </w:r>
          </w:p>
        </w:tc>
        <w:tc>
          <w:tcPr>
            <w:tcW w:w="1230" w:type="dxa"/>
          </w:tcPr>
          <w:p w14:paraId="2BB556F3" w14:textId="5A43C154" w:rsidR="00B7553A" w:rsidRPr="006906F0" w:rsidRDefault="00B7553A" w:rsidP="00CA6DEC">
            <w:pPr>
              <w:jc w:val="center"/>
              <w:rPr>
                <w:rFonts w:asciiTheme="minorHAnsi" w:hAnsiTheme="minorHAnsi" w:cstheme="minorHAnsi"/>
              </w:rPr>
            </w:pPr>
            <w:r>
              <w:rPr>
                <w:rFonts w:asciiTheme="minorHAnsi" w:hAnsiTheme="minorHAnsi" w:cstheme="minorHAnsi"/>
              </w:rPr>
              <w:t>D</w:t>
            </w:r>
          </w:p>
        </w:tc>
        <w:tc>
          <w:tcPr>
            <w:tcW w:w="3128" w:type="dxa"/>
          </w:tcPr>
          <w:p w14:paraId="66D58124" w14:textId="6F8668D6" w:rsidR="00B7553A" w:rsidRPr="006906F0" w:rsidRDefault="00C64C2E"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 intervie</w:t>
            </w:r>
            <w:r>
              <w:rPr>
                <w:rFonts w:asciiTheme="minorHAnsi" w:hAnsiTheme="minorHAnsi" w:cstheme="minorHAnsi"/>
              </w:rPr>
              <w:t>w</w:t>
            </w:r>
          </w:p>
        </w:tc>
      </w:tr>
      <w:tr w:rsidR="00B7553A" w:rsidRPr="006906F0" w14:paraId="5A087C62" w14:textId="77777777" w:rsidTr="00CA6DEC">
        <w:tc>
          <w:tcPr>
            <w:tcW w:w="4928" w:type="dxa"/>
            <w:tcBorders>
              <w:bottom w:val="single" w:sz="4" w:space="0" w:color="auto"/>
            </w:tcBorders>
          </w:tcPr>
          <w:p w14:paraId="3DCA104B" w14:textId="4338F403" w:rsidR="00B7553A"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Patient Engagement</w:t>
            </w:r>
            <w:r w:rsidR="00C64C2E">
              <w:rPr>
                <w:rFonts w:asciiTheme="minorHAnsi" w:hAnsiTheme="minorHAnsi" w:cstheme="minorHAnsi"/>
              </w:rPr>
              <w:t xml:space="preserve">/involvement </w:t>
            </w:r>
          </w:p>
        </w:tc>
        <w:tc>
          <w:tcPr>
            <w:tcW w:w="1230" w:type="dxa"/>
            <w:tcBorders>
              <w:bottom w:val="single" w:sz="4" w:space="0" w:color="auto"/>
            </w:tcBorders>
          </w:tcPr>
          <w:p w14:paraId="0BDFD04F" w14:textId="1515CB65" w:rsidR="00B7553A" w:rsidRPr="006906F0" w:rsidRDefault="00B7553A" w:rsidP="00CA6DEC">
            <w:pPr>
              <w:jc w:val="center"/>
              <w:rPr>
                <w:rFonts w:asciiTheme="minorHAnsi" w:hAnsiTheme="minorHAnsi" w:cstheme="minorHAnsi"/>
              </w:rPr>
            </w:pPr>
            <w:r>
              <w:rPr>
                <w:rFonts w:asciiTheme="minorHAnsi" w:hAnsiTheme="minorHAnsi" w:cstheme="minorHAnsi"/>
              </w:rPr>
              <w:t>E</w:t>
            </w:r>
          </w:p>
        </w:tc>
        <w:tc>
          <w:tcPr>
            <w:tcW w:w="3128" w:type="dxa"/>
            <w:tcBorders>
              <w:bottom w:val="single" w:sz="4" w:space="0" w:color="auto"/>
            </w:tcBorders>
          </w:tcPr>
          <w:p w14:paraId="24472FFB" w14:textId="4673BFCA" w:rsidR="00B7553A" w:rsidRPr="006906F0" w:rsidRDefault="00C64C2E" w:rsidP="00CA6DEC">
            <w:pPr>
              <w:rPr>
                <w:rFonts w:asciiTheme="minorHAnsi" w:hAnsiTheme="minorHAnsi" w:cstheme="minorHAnsi"/>
              </w:rPr>
            </w:pPr>
            <w:r>
              <w:rPr>
                <w:rFonts w:asciiTheme="minorHAnsi" w:hAnsiTheme="minorHAnsi" w:cstheme="minorHAnsi"/>
              </w:rPr>
              <w:t xml:space="preserve">Application </w:t>
            </w:r>
            <w:r w:rsidRPr="006906F0">
              <w:rPr>
                <w:rFonts w:asciiTheme="minorHAnsi" w:hAnsiTheme="minorHAnsi" w:cstheme="minorHAnsi"/>
              </w:rPr>
              <w:t>and intervie</w:t>
            </w:r>
            <w:r>
              <w:rPr>
                <w:rFonts w:asciiTheme="minorHAnsi" w:hAnsiTheme="minorHAnsi" w:cstheme="minorHAnsi"/>
              </w:rPr>
              <w:t>w</w:t>
            </w:r>
          </w:p>
        </w:tc>
      </w:tr>
      <w:tr w:rsidR="0040216C" w:rsidRPr="006906F0" w14:paraId="6757F563" w14:textId="77777777" w:rsidTr="00CA6DEC">
        <w:tc>
          <w:tcPr>
            <w:tcW w:w="9286" w:type="dxa"/>
            <w:gridSpan w:val="3"/>
            <w:shd w:val="clear" w:color="auto" w:fill="B3B3B3"/>
          </w:tcPr>
          <w:p w14:paraId="05C1E172"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 xml:space="preserve">Skills and Aptitude </w:t>
            </w:r>
          </w:p>
          <w:p w14:paraId="79F28151" w14:textId="77777777" w:rsidR="0040216C" w:rsidRPr="006906F0" w:rsidRDefault="0040216C" w:rsidP="00CA6DEC">
            <w:pPr>
              <w:rPr>
                <w:rFonts w:asciiTheme="minorHAnsi" w:hAnsiTheme="minorHAnsi" w:cstheme="minorHAnsi"/>
                <w:b/>
              </w:rPr>
            </w:pPr>
          </w:p>
        </w:tc>
      </w:tr>
      <w:tr w:rsidR="0040216C" w:rsidRPr="006906F0" w14:paraId="13714955" w14:textId="77777777" w:rsidTr="00CA6DEC">
        <w:tc>
          <w:tcPr>
            <w:tcW w:w="4928" w:type="dxa"/>
          </w:tcPr>
          <w:p w14:paraId="346DC5A3" w14:textId="5A3888D1"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Ability to demonstrate a highly skilled knowledge, understanding and ability to apply new research evidence and established theory into clinical practice.</w:t>
            </w:r>
          </w:p>
        </w:tc>
        <w:tc>
          <w:tcPr>
            <w:tcW w:w="1230" w:type="dxa"/>
          </w:tcPr>
          <w:p w14:paraId="7243BC8D"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2BA57239"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w:t>
            </w:r>
          </w:p>
          <w:p w14:paraId="051BB812" w14:textId="77777777" w:rsidR="0040216C" w:rsidRPr="006906F0" w:rsidRDefault="0040216C" w:rsidP="00CA6DEC">
            <w:pPr>
              <w:rPr>
                <w:rFonts w:asciiTheme="minorHAnsi" w:hAnsiTheme="minorHAnsi" w:cstheme="minorHAnsi"/>
              </w:rPr>
            </w:pPr>
          </w:p>
        </w:tc>
      </w:tr>
      <w:tr w:rsidR="0040216C" w:rsidRPr="006906F0" w14:paraId="1B1A94AF" w14:textId="77777777" w:rsidTr="00CA6DEC">
        <w:tc>
          <w:tcPr>
            <w:tcW w:w="4928" w:type="dxa"/>
          </w:tcPr>
          <w:p w14:paraId="7C16FD98" w14:textId="691B29CF"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 xml:space="preserve">An understanding of how beliefs, values, emotions, culture, social </w:t>
            </w:r>
            <w:proofErr w:type="gramStart"/>
            <w:r w:rsidRPr="00B7553A">
              <w:rPr>
                <w:rFonts w:asciiTheme="minorHAnsi" w:hAnsiTheme="minorHAnsi" w:cstheme="minorHAnsi"/>
              </w:rPr>
              <w:t>environments</w:t>
            </w:r>
            <w:proofErr w:type="gramEnd"/>
            <w:r w:rsidRPr="00B7553A">
              <w:rPr>
                <w:rFonts w:asciiTheme="minorHAnsi" w:hAnsiTheme="minorHAnsi" w:cstheme="minorHAnsi"/>
              </w:rPr>
              <w:t xml:space="preserve"> and other conditions affect models of intervention and patient participation.</w:t>
            </w:r>
          </w:p>
        </w:tc>
        <w:tc>
          <w:tcPr>
            <w:tcW w:w="1230" w:type="dxa"/>
          </w:tcPr>
          <w:p w14:paraId="190BA78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6F25E04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Interview</w:t>
            </w:r>
          </w:p>
        </w:tc>
      </w:tr>
      <w:tr w:rsidR="0040216C" w:rsidRPr="006906F0" w14:paraId="0C462541" w14:textId="77777777" w:rsidTr="00CA6DEC">
        <w:tc>
          <w:tcPr>
            <w:tcW w:w="4928" w:type="dxa"/>
          </w:tcPr>
          <w:p w14:paraId="2E4F4728" w14:textId="4D19D5D5"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Excellent communication, interpersonal skills both verbally and in writing</w:t>
            </w:r>
          </w:p>
        </w:tc>
        <w:tc>
          <w:tcPr>
            <w:tcW w:w="1230" w:type="dxa"/>
          </w:tcPr>
          <w:p w14:paraId="32698C38"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16350D26" w14:textId="183E7769" w:rsidR="0040216C" w:rsidRPr="006906F0" w:rsidRDefault="00B7553A" w:rsidP="00CA6DEC">
            <w:pPr>
              <w:rPr>
                <w:rFonts w:asciiTheme="minorHAnsi" w:hAnsiTheme="minorHAnsi" w:cstheme="minorHAnsi"/>
              </w:rPr>
            </w:pPr>
            <w:r>
              <w:rPr>
                <w:rFonts w:asciiTheme="minorHAnsi" w:hAnsiTheme="minorHAnsi" w:cstheme="minorHAnsi"/>
              </w:rPr>
              <w:t>Interview</w:t>
            </w:r>
          </w:p>
        </w:tc>
      </w:tr>
      <w:tr w:rsidR="0040216C" w:rsidRPr="006906F0" w14:paraId="3F25FFBE" w14:textId="77777777" w:rsidTr="00CA6DEC">
        <w:tc>
          <w:tcPr>
            <w:tcW w:w="4928" w:type="dxa"/>
          </w:tcPr>
          <w:p w14:paraId="7A0FD5CC" w14:textId="6C8394AB" w:rsidR="0040216C" w:rsidRPr="006906F0" w:rsidRDefault="00B7553A" w:rsidP="0040216C">
            <w:pPr>
              <w:numPr>
                <w:ilvl w:val="0"/>
                <w:numId w:val="16"/>
              </w:numPr>
              <w:spacing w:after="0" w:line="240" w:lineRule="auto"/>
              <w:rPr>
                <w:rFonts w:asciiTheme="minorHAnsi" w:hAnsiTheme="minorHAnsi" w:cstheme="minorHAnsi"/>
              </w:rPr>
            </w:pPr>
            <w:r w:rsidRPr="00B7553A">
              <w:rPr>
                <w:rFonts w:asciiTheme="minorHAnsi" w:hAnsiTheme="minorHAnsi" w:cstheme="minorHAnsi"/>
              </w:rPr>
              <w:t xml:space="preserve">Patient record systems </w:t>
            </w:r>
            <w:r w:rsidR="002F5574">
              <w:rPr>
                <w:rFonts w:asciiTheme="minorHAnsi" w:hAnsiTheme="minorHAnsi" w:cstheme="minorHAnsi"/>
              </w:rPr>
              <w:t xml:space="preserve">experience </w:t>
            </w:r>
          </w:p>
        </w:tc>
        <w:tc>
          <w:tcPr>
            <w:tcW w:w="1230" w:type="dxa"/>
          </w:tcPr>
          <w:p w14:paraId="4C89F33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135FC89" w14:textId="1CB741BD" w:rsidR="0040216C" w:rsidRPr="006906F0" w:rsidRDefault="002F5574" w:rsidP="00CA6DEC">
            <w:pPr>
              <w:rPr>
                <w:rFonts w:asciiTheme="minorHAnsi" w:hAnsiTheme="minorHAnsi" w:cstheme="minorHAnsi"/>
              </w:rPr>
            </w:pPr>
            <w:r>
              <w:rPr>
                <w:rFonts w:asciiTheme="minorHAnsi" w:hAnsiTheme="minorHAnsi" w:cstheme="minorHAnsi"/>
              </w:rPr>
              <w:t xml:space="preserve">Application </w:t>
            </w:r>
            <w:r w:rsidR="0040216C" w:rsidRPr="006906F0">
              <w:rPr>
                <w:rFonts w:asciiTheme="minorHAnsi" w:hAnsiTheme="minorHAnsi" w:cstheme="minorHAnsi"/>
              </w:rPr>
              <w:t>and Interview</w:t>
            </w:r>
          </w:p>
        </w:tc>
      </w:tr>
      <w:tr w:rsidR="0040216C" w:rsidRPr="006906F0" w14:paraId="414E7506" w14:textId="77777777" w:rsidTr="00CA6DEC">
        <w:tc>
          <w:tcPr>
            <w:tcW w:w="4928" w:type="dxa"/>
          </w:tcPr>
          <w:p w14:paraId="2FD0EC20" w14:textId="3B2EFC3D"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Car Driver</w:t>
            </w:r>
            <w:r w:rsidR="00424C2D">
              <w:rPr>
                <w:rFonts w:asciiTheme="minorHAnsi" w:hAnsiTheme="minorHAnsi" w:cstheme="minorHAnsi"/>
              </w:rPr>
              <w:t xml:space="preserve"> and business insurance </w:t>
            </w:r>
          </w:p>
        </w:tc>
        <w:tc>
          <w:tcPr>
            <w:tcW w:w="1230" w:type="dxa"/>
          </w:tcPr>
          <w:p w14:paraId="7CFF41C4" w14:textId="1F782D60" w:rsidR="0040216C" w:rsidRPr="006906F0" w:rsidRDefault="00B7553A" w:rsidP="00CA6DEC">
            <w:pPr>
              <w:jc w:val="center"/>
              <w:rPr>
                <w:rFonts w:asciiTheme="minorHAnsi" w:hAnsiTheme="minorHAnsi" w:cstheme="minorHAnsi"/>
              </w:rPr>
            </w:pPr>
            <w:r>
              <w:rPr>
                <w:rFonts w:asciiTheme="minorHAnsi" w:hAnsiTheme="minorHAnsi" w:cstheme="minorHAnsi"/>
              </w:rPr>
              <w:t>E</w:t>
            </w:r>
          </w:p>
        </w:tc>
        <w:tc>
          <w:tcPr>
            <w:tcW w:w="3128" w:type="dxa"/>
          </w:tcPr>
          <w:p w14:paraId="678AFA9B"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Full Driving Licence </w:t>
            </w:r>
          </w:p>
          <w:p w14:paraId="59BCF6A1" w14:textId="77777777" w:rsidR="0040216C" w:rsidRPr="006906F0" w:rsidRDefault="0040216C" w:rsidP="00CA6DEC">
            <w:pPr>
              <w:rPr>
                <w:rFonts w:asciiTheme="minorHAnsi" w:hAnsiTheme="minorHAnsi" w:cstheme="minorHAnsi"/>
              </w:rPr>
            </w:pPr>
          </w:p>
        </w:tc>
      </w:tr>
      <w:tr w:rsidR="0040216C" w:rsidRPr="006906F0" w14:paraId="75F66DAC" w14:textId="77777777" w:rsidTr="00CA6DEC">
        <w:tc>
          <w:tcPr>
            <w:tcW w:w="4928" w:type="dxa"/>
          </w:tcPr>
          <w:p w14:paraId="79EC4EA7" w14:textId="77777777" w:rsidR="0040216C" w:rsidRPr="006906F0" w:rsidRDefault="0040216C" w:rsidP="0040216C">
            <w:pPr>
              <w:numPr>
                <w:ilvl w:val="0"/>
                <w:numId w:val="16"/>
              </w:numPr>
              <w:spacing w:after="0" w:line="240" w:lineRule="auto"/>
              <w:rPr>
                <w:rFonts w:asciiTheme="minorHAnsi" w:hAnsiTheme="minorHAnsi" w:cstheme="minorHAnsi"/>
              </w:rPr>
            </w:pPr>
            <w:r w:rsidRPr="006906F0">
              <w:rPr>
                <w:rFonts w:asciiTheme="minorHAnsi" w:hAnsiTheme="minorHAnsi" w:cstheme="minorHAnsi"/>
              </w:rPr>
              <w:t>Ability to be flexible, to have flair and initiative and to be able to work in a team</w:t>
            </w:r>
          </w:p>
        </w:tc>
        <w:tc>
          <w:tcPr>
            <w:tcW w:w="1230" w:type="dxa"/>
          </w:tcPr>
          <w:p w14:paraId="799256F3"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7E1E92E6"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 References </w:t>
            </w:r>
          </w:p>
        </w:tc>
      </w:tr>
      <w:tr w:rsidR="0040216C" w:rsidRPr="006906F0" w14:paraId="673A8F48" w14:textId="77777777" w:rsidTr="00CA6DEC">
        <w:tc>
          <w:tcPr>
            <w:tcW w:w="4928" w:type="dxa"/>
          </w:tcPr>
          <w:p w14:paraId="09DA63E3" w14:textId="7B98980D"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 xml:space="preserve">Motivated / positive – </w:t>
            </w:r>
            <w:r w:rsidR="00B7553A" w:rsidRPr="006906F0">
              <w:rPr>
                <w:rFonts w:asciiTheme="minorHAnsi" w:hAnsiTheme="minorHAnsi" w:cstheme="minorHAnsi"/>
              </w:rPr>
              <w:t>self-directed</w:t>
            </w:r>
            <w:r w:rsidRPr="006906F0">
              <w:rPr>
                <w:rFonts w:asciiTheme="minorHAnsi" w:hAnsiTheme="minorHAnsi" w:cstheme="minorHAnsi"/>
              </w:rPr>
              <w:t xml:space="preserve"> and committed</w:t>
            </w:r>
          </w:p>
        </w:tc>
        <w:tc>
          <w:tcPr>
            <w:tcW w:w="1230" w:type="dxa"/>
          </w:tcPr>
          <w:p w14:paraId="1A36AD7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3EA8A7CF"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Interview </w:t>
            </w:r>
          </w:p>
        </w:tc>
      </w:tr>
      <w:tr w:rsidR="0040216C" w:rsidRPr="006906F0" w14:paraId="3B45ABFD" w14:textId="77777777" w:rsidTr="00CA6DEC">
        <w:tc>
          <w:tcPr>
            <w:tcW w:w="9286" w:type="dxa"/>
            <w:gridSpan w:val="3"/>
            <w:shd w:val="clear" w:color="auto" w:fill="B3B3B3"/>
          </w:tcPr>
          <w:p w14:paraId="4C97AA40" w14:textId="77777777" w:rsidR="0040216C" w:rsidRPr="006906F0" w:rsidRDefault="0040216C" w:rsidP="00CA6DEC">
            <w:pPr>
              <w:rPr>
                <w:rFonts w:asciiTheme="minorHAnsi" w:hAnsiTheme="minorHAnsi" w:cstheme="minorHAnsi"/>
                <w:b/>
              </w:rPr>
            </w:pPr>
            <w:r w:rsidRPr="006906F0">
              <w:rPr>
                <w:rFonts w:asciiTheme="minorHAnsi" w:hAnsiTheme="minorHAnsi" w:cstheme="minorHAnsi"/>
                <w:b/>
              </w:rPr>
              <w:t>Competencies</w:t>
            </w:r>
          </w:p>
          <w:p w14:paraId="716B4512" w14:textId="77777777" w:rsidR="0040216C" w:rsidRPr="006906F0" w:rsidRDefault="0040216C" w:rsidP="00CA6DEC">
            <w:pPr>
              <w:rPr>
                <w:rFonts w:asciiTheme="minorHAnsi" w:hAnsiTheme="minorHAnsi" w:cstheme="minorHAnsi"/>
                <w:b/>
              </w:rPr>
            </w:pPr>
          </w:p>
        </w:tc>
      </w:tr>
      <w:tr w:rsidR="0040216C" w:rsidRPr="006906F0" w14:paraId="0E3E3EFE" w14:textId="77777777" w:rsidTr="00CA6DEC">
        <w:tc>
          <w:tcPr>
            <w:tcW w:w="4928" w:type="dxa"/>
          </w:tcPr>
          <w:p w14:paraId="7AE3EAD7" w14:textId="77777777"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lastRenderedPageBreak/>
              <w:t>LoC Sub dermal Implants</w:t>
            </w:r>
          </w:p>
        </w:tc>
        <w:tc>
          <w:tcPr>
            <w:tcW w:w="1230" w:type="dxa"/>
          </w:tcPr>
          <w:p w14:paraId="14B52375" w14:textId="4C599A7B" w:rsidR="0040216C" w:rsidRPr="006906F0" w:rsidRDefault="00424C2D" w:rsidP="00CA6DEC">
            <w:pPr>
              <w:jc w:val="center"/>
              <w:rPr>
                <w:rFonts w:asciiTheme="minorHAnsi" w:hAnsiTheme="minorHAnsi" w:cstheme="minorHAnsi"/>
              </w:rPr>
            </w:pPr>
            <w:r>
              <w:rPr>
                <w:rFonts w:asciiTheme="minorHAnsi" w:hAnsiTheme="minorHAnsi" w:cstheme="minorHAnsi"/>
              </w:rPr>
              <w:t>E</w:t>
            </w:r>
          </w:p>
        </w:tc>
        <w:tc>
          <w:tcPr>
            <w:tcW w:w="3128" w:type="dxa"/>
          </w:tcPr>
          <w:p w14:paraId="041E01F8" w14:textId="39AAB989" w:rsidR="0040216C" w:rsidRPr="006906F0" w:rsidRDefault="007473CF" w:rsidP="00CA6DEC">
            <w:pPr>
              <w:rPr>
                <w:rFonts w:asciiTheme="minorHAnsi" w:hAnsiTheme="minorHAnsi" w:cstheme="minorHAnsi"/>
              </w:rPr>
            </w:pPr>
            <w:r>
              <w:rPr>
                <w:rFonts w:asciiTheme="minorHAnsi" w:hAnsiTheme="minorHAnsi" w:cstheme="minorHAnsi"/>
              </w:rPr>
              <w:t xml:space="preserve">Application </w:t>
            </w:r>
            <w:r w:rsidR="0040216C" w:rsidRPr="006906F0">
              <w:rPr>
                <w:rFonts w:asciiTheme="minorHAnsi" w:hAnsiTheme="minorHAnsi" w:cstheme="minorHAnsi"/>
              </w:rPr>
              <w:t>/Letter of competence</w:t>
            </w:r>
          </w:p>
        </w:tc>
      </w:tr>
      <w:tr w:rsidR="0040216C" w:rsidRPr="006906F0" w14:paraId="1D0480BE" w14:textId="77777777" w:rsidTr="00CA6DEC">
        <w:tc>
          <w:tcPr>
            <w:tcW w:w="4928" w:type="dxa"/>
          </w:tcPr>
          <w:p w14:paraId="05035D16" w14:textId="44A72404"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Symptomatic screening</w:t>
            </w:r>
            <w:r w:rsidR="00B25FDA">
              <w:rPr>
                <w:rFonts w:asciiTheme="minorHAnsi" w:hAnsiTheme="minorHAnsi" w:cstheme="minorHAnsi"/>
              </w:rPr>
              <w:t xml:space="preserve">- STIF Foundation </w:t>
            </w:r>
          </w:p>
        </w:tc>
        <w:tc>
          <w:tcPr>
            <w:tcW w:w="1230" w:type="dxa"/>
          </w:tcPr>
          <w:p w14:paraId="6D16BB0E"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E</w:t>
            </w:r>
          </w:p>
        </w:tc>
        <w:tc>
          <w:tcPr>
            <w:tcW w:w="3128" w:type="dxa"/>
          </w:tcPr>
          <w:p w14:paraId="1C12EC6B" w14:textId="03625FEE" w:rsidR="0040216C" w:rsidRPr="006906F0" w:rsidRDefault="007473CF" w:rsidP="00CA6DEC">
            <w:pPr>
              <w:rPr>
                <w:rFonts w:asciiTheme="minorHAnsi" w:hAnsiTheme="minorHAnsi" w:cstheme="minorHAnsi"/>
              </w:rPr>
            </w:pPr>
            <w:r>
              <w:rPr>
                <w:rFonts w:asciiTheme="minorHAnsi" w:hAnsiTheme="minorHAnsi" w:cstheme="minorHAnsi"/>
              </w:rPr>
              <w:t>Application</w:t>
            </w:r>
            <w:r w:rsidR="0040216C" w:rsidRPr="006906F0">
              <w:rPr>
                <w:rFonts w:asciiTheme="minorHAnsi" w:hAnsiTheme="minorHAnsi" w:cstheme="minorHAnsi"/>
              </w:rPr>
              <w:t>/</w:t>
            </w:r>
            <w:r w:rsidR="00C43505">
              <w:rPr>
                <w:rFonts w:asciiTheme="minorHAnsi" w:hAnsiTheme="minorHAnsi" w:cstheme="minorHAnsi"/>
              </w:rPr>
              <w:t xml:space="preserve">Certificate </w:t>
            </w:r>
          </w:p>
        </w:tc>
      </w:tr>
      <w:tr w:rsidR="00B25FDA" w:rsidRPr="006906F0" w14:paraId="569FFA49" w14:textId="77777777" w:rsidTr="00CA6DEC">
        <w:tc>
          <w:tcPr>
            <w:tcW w:w="4928" w:type="dxa"/>
          </w:tcPr>
          <w:p w14:paraId="088D1479" w14:textId="4FED90D4" w:rsidR="00B25FDA" w:rsidRPr="006906F0" w:rsidRDefault="007473CF" w:rsidP="0040216C">
            <w:pPr>
              <w:numPr>
                <w:ilvl w:val="0"/>
                <w:numId w:val="17"/>
              </w:numPr>
              <w:spacing w:after="0" w:line="240" w:lineRule="auto"/>
              <w:rPr>
                <w:rFonts w:asciiTheme="minorHAnsi" w:hAnsiTheme="minorHAnsi" w:cstheme="minorHAnsi"/>
              </w:rPr>
            </w:pPr>
            <w:r>
              <w:rPr>
                <w:rFonts w:asciiTheme="minorHAnsi" w:hAnsiTheme="minorHAnsi" w:cstheme="minorHAnsi"/>
              </w:rPr>
              <w:t xml:space="preserve">Symptomatic screening – STIF </w:t>
            </w:r>
          </w:p>
        </w:tc>
        <w:tc>
          <w:tcPr>
            <w:tcW w:w="1230" w:type="dxa"/>
          </w:tcPr>
          <w:p w14:paraId="27572DD1" w14:textId="472437CD" w:rsidR="00B25FDA" w:rsidRPr="006906F0" w:rsidRDefault="007473CF" w:rsidP="00CA6DEC">
            <w:pPr>
              <w:jc w:val="center"/>
              <w:rPr>
                <w:rFonts w:asciiTheme="minorHAnsi" w:hAnsiTheme="minorHAnsi" w:cstheme="minorHAnsi"/>
              </w:rPr>
            </w:pPr>
            <w:r>
              <w:rPr>
                <w:rFonts w:asciiTheme="minorHAnsi" w:hAnsiTheme="minorHAnsi" w:cstheme="minorHAnsi"/>
              </w:rPr>
              <w:t>D</w:t>
            </w:r>
          </w:p>
        </w:tc>
        <w:tc>
          <w:tcPr>
            <w:tcW w:w="3128" w:type="dxa"/>
          </w:tcPr>
          <w:p w14:paraId="568565D2" w14:textId="574155B5" w:rsidR="00B25FDA" w:rsidRPr="006906F0" w:rsidRDefault="00C43505" w:rsidP="00CA6DEC">
            <w:pPr>
              <w:rPr>
                <w:rFonts w:asciiTheme="minorHAnsi" w:hAnsiTheme="minorHAnsi" w:cstheme="minorHAnsi"/>
              </w:rPr>
            </w:pPr>
            <w:r>
              <w:rPr>
                <w:rFonts w:asciiTheme="minorHAnsi" w:hAnsiTheme="minorHAnsi" w:cstheme="minorHAnsi"/>
              </w:rPr>
              <w:t>Application</w:t>
            </w:r>
            <w:r w:rsidRPr="006906F0">
              <w:rPr>
                <w:rFonts w:asciiTheme="minorHAnsi" w:hAnsiTheme="minorHAnsi" w:cstheme="minorHAnsi"/>
              </w:rPr>
              <w:t>/</w:t>
            </w:r>
            <w:r>
              <w:rPr>
                <w:rFonts w:asciiTheme="minorHAnsi" w:hAnsiTheme="minorHAnsi" w:cstheme="minorHAnsi"/>
              </w:rPr>
              <w:t>Certificate</w:t>
            </w:r>
          </w:p>
        </w:tc>
      </w:tr>
      <w:tr w:rsidR="0040216C" w:rsidRPr="006906F0" w14:paraId="136497B0" w14:textId="77777777" w:rsidTr="00CA6DEC">
        <w:tc>
          <w:tcPr>
            <w:tcW w:w="4928" w:type="dxa"/>
          </w:tcPr>
          <w:p w14:paraId="50CBB185" w14:textId="060ACF2A"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LoC Intrauterine Devices</w:t>
            </w:r>
            <w:r w:rsidR="00860313">
              <w:rPr>
                <w:rFonts w:asciiTheme="minorHAnsi" w:hAnsiTheme="minorHAnsi" w:cstheme="minorHAnsi"/>
              </w:rPr>
              <w:t xml:space="preserve"> – insertion </w:t>
            </w:r>
          </w:p>
        </w:tc>
        <w:tc>
          <w:tcPr>
            <w:tcW w:w="1230" w:type="dxa"/>
          </w:tcPr>
          <w:p w14:paraId="31661382"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D</w:t>
            </w:r>
          </w:p>
        </w:tc>
        <w:tc>
          <w:tcPr>
            <w:tcW w:w="3128" w:type="dxa"/>
          </w:tcPr>
          <w:p w14:paraId="3407340D" w14:textId="77777777" w:rsidR="0040216C" w:rsidRPr="006906F0" w:rsidRDefault="0040216C" w:rsidP="00CA6DEC">
            <w:pPr>
              <w:rPr>
                <w:rFonts w:asciiTheme="minorHAnsi" w:hAnsiTheme="minorHAnsi" w:cstheme="minorHAnsi"/>
              </w:rPr>
            </w:pPr>
            <w:r w:rsidRPr="006906F0">
              <w:rPr>
                <w:rFonts w:asciiTheme="minorHAnsi" w:hAnsiTheme="minorHAnsi" w:cstheme="minorHAnsi"/>
              </w:rPr>
              <w:t xml:space="preserve">Certificate </w:t>
            </w:r>
          </w:p>
        </w:tc>
      </w:tr>
      <w:tr w:rsidR="0040216C" w:rsidRPr="006906F0" w14:paraId="39FB15C1" w14:textId="77777777" w:rsidTr="00CA6DEC">
        <w:tc>
          <w:tcPr>
            <w:tcW w:w="4928" w:type="dxa"/>
          </w:tcPr>
          <w:p w14:paraId="151C00EC" w14:textId="00B2C21A" w:rsidR="0040216C" w:rsidRPr="006906F0" w:rsidRDefault="0040216C" w:rsidP="0040216C">
            <w:pPr>
              <w:numPr>
                <w:ilvl w:val="0"/>
                <w:numId w:val="17"/>
              </w:numPr>
              <w:spacing w:after="0" w:line="240" w:lineRule="auto"/>
              <w:rPr>
                <w:rFonts w:asciiTheme="minorHAnsi" w:hAnsiTheme="minorHAnsi" w:cstheme="minorHAnsi"/>
              </w:rPr>
            </w:pPr>
            <w:r w:rsidRPr="006906F0">
              <w:rPr>
                <w:rFonts w:asciiTheme="minorHAnsi" w:hAnsiTheme="minorHAnsi" w:cstheme="minorHAnsi"/>
              </w:rPr>
              <w:t>Sexual Health Advising</w:t>
            </w:r>
            <w:r w:rsidR="00282EB3">
              <w:rPr>
                <w:rFonts w:asciiTheme="minorHAnsi" w:hAnsiTheme="minorHAnsi" w:cstheme="minorHAnsi"/>
              </w:rPr>
              <w:t xml:space="preserve"> experience </w:t>
            </w:r>
          </w:p>
        </w:tc>
        <w:tc>
          <w:tcPr>
            <w:tcW w:w="1230" w:type="dxa"/>
          </w:tcPr>
          <w:p w14:paraId="6E5C2A3C" w14:textId="77777777" w:rsidR="0040216C" w:rsidRPr="006906F0" w:rsidRDefault="0040216C" w:rsidP="00CA6DEC">
            <w:pPr>
              <w:jc w:val="center"/>
              <w:rPr>
                <w:rFonts w:asciiTheme="minorHAnsi" w:hAnsiTheme="minorHAnsi" w:cstheme="minorHAnsi"/>
              </w:rPr>
            </w:pPr>
            <w:r w:rsidRPr="006906F0">
              <w:rPr>
                <w:rFonts w:asciiTheme="minorHAnsi" w:hAnsiTheme="minorHAnsi" w:cstheme="minorHAnsi"/>
              </w:rPr>
              <w:t>D</w:t>
            </w:r>
          </w:p>
        </w:tc>
        <w:tc>
          <w:tcPr>
            <w:tcW w:w="3128" w:type="dxa"/>
          </w:tcPr>
          <w:p w14:paraId="60CD2B18" w14:textId="2A5C6B30" w:rsidR="0040216C" w:rsidRPr="006906F0" w:rsidRDefault="00282EB3" w:rsidP="00CA6DEC">
            <w:pPr>
              <w:rPr>
                <w:rFonts w:asciiTheme="minorHAnsi" w:hAnsiTheme="minorHAnsi" w:cstheme="minorHAnsi"/>
              </w:rPr>
            </w:pPr>
            <w:r>
              <w:rPr>
                <w:rFonts w:asciiTheme="minorHAnsi" w:hAnsiTheme="minorHAnsi" w:cstheme="minorHAnsi"/>
              </w:rPr>
              <w:t xml:space="preserve">Application </w:t>
            </w:r>
            <w:r w:rsidR="0040216C" w:rsidRPr="006906F0">
              <w:rPr>
                <w:rFonts w:asciiTheme="minorHAnsi" w:hAnsiTheme="minorHAnsi" w:cstheme="minorHAnsi"/>
              </w:rPr>
              <w:t xml:space="preserve">/ Certificate </w:t>
            </w:r>
          </w:p>
        </w:tc>
      </w:tr>
      <w:tr w:rsidR="008E577C" w:rsidRPr="006906F0" w14:paraId="32EDE783" w14:textId="77777777" w:rsidTr="00CA6DEC">
        <w:tc>
          <w:tcPr>
            <w:tcW w:w="4928" w:type="dxa"/>
          </w:tcPr>
          <w:p w14:paraId="45FD4694" w14:textId="0EDAE01B" w:rsidR="008E577C" w:rsidRPr="006906F0" w:rsidRDefault="008E577C" w:rsidP="0040216C">
            <w:pPr>
              <w:numPr>
                <w:ilvl w:val="0"/>
                <w:numId w:val="17"/>
              </w:numPr>
              <w:spacing w:after="0" w:line="240" w:lineRule="auto"/>
              <w:rPr>
                <w:rFonts w:asciiTheme="minorHAnsi" w:hAnsiTheme="minorHAnsi" w:cstheme="minorHAnsi"/>
              </w:rPr>
            </w:pPr>
            <w:r>
              <w:rPr>
                <w:rFonts w:asciiTheme="minorHAnsi" w:hAnsiTheme="minorHAnsi" w:cstheme="minorHAnsi"/>
              </w:rPr>
              <w:t xml:space="preserve">Venepuncture </w:t>
            </w:r>
          </w:p>
        </w:tc>
        <w:tc>
          <w:tcPr>
            <w:tcW w:w="1230" w:type="dxa"/>
          </w:tcPr>
          <w:p w14:paraId="208977B4" w14:textId="7694C232" w:rsidR="008E577C" w:rsidRPr="006906F0" w:rsidRDefault="008E577C" w:rsidP="00CA6DEC">
            <w:pPr>
              <w:jc w:val="center"/>
              <w:rPr>
                <w:rFonts w:asciiTheme="minorHAnsi" w:hAnsiTheme="minorHAnsi" w:cstheme="minorHAnsi"/>
              </w:rPr>
            </w:pPr>
            <w:r>
              <w:rPr>
                <w:rFonts w:asciiTheme="minorHAnsi" w:hAnsiTheme="minorHAnsi" w:cstheme="minorHAnsi"/>
              </w:rPr>
              <w:t>E</w:t>
            </w:r>
          </w:p>
        </w:tc>
        <w:tc>
          <w:tcPr>
            <w:tcW w:w="3128" w:type="dxa"/>
          </w:tcPr>
          <w:p w14:paraId="54C2095C" w14:textId="5A0308E5" w:rsidR="008E577C" w:rsidRDefault="004B18CD" w:rsidP="00CA6DEC">
            <w:pPr>
              <w:rPr>
                <w:rFonts w:asciiTheme="minorHAnsi" w:hAnsiTheme="minorHAnsi" w:cstheme="minorHAnsi"/>
              </w:rPr>
            </w:pPr>
            <w:r>
              <w:rPr>
                <w:rFonts w:asciiTheme="minorHAnsi" w:hAnsiTheme="minorHAnsi" w:cstheme="minorHAnsi"/>
              </w:rPr>
              <w:t xml:space="preserve">Interview/Certificate </w:t>
            </w:r>
          </w:p>
        </w:tc>
      </w:tr>
    </w:tbl>
    <w:p w14:paraId="707E6560" w14:textId="77777777" w:rsidR="0040216C" w:rsidRPr="006906F0" w:rsidRDefault="0040216C" w:rsidP="0040216C">
      <w:pPr>
        <w:rPr>
          <w:rFonts w:asciiTheme="minorHAnsi" w:hAnsiTheme="minorHAnsi" w:cstheme="minorHAnsi"/>
        </w:rPr>
      </w:pPr>
    </w:p>
    <w:p w14:paraId="059F41EA" w14:textId="7B76E919" w:rsidR="00B171A1" w:rsidRPr="006906F0" w:rsidRDefault="00B171A1" w:rsidP="00B74F18">
      <w:pPr>
        <w:rPr>
          <w:rFonts w:asciiTheme="minorHAnsi" w:hAnsiTheme="minorHAnsi" w:cstheme="minorHAnsi"/>
        </w:rPr>
      </w:pPr>
    </w:p>
    <w:p w14:paraId="1BD95EEE" w14:textId="3932BD48" w:rsidR="00F60620" w:rsidRPr="006906F0" w:rsidRDefault="00F60620" w:rsidP="00B74F18">
      <w:pPr>
        <w:rPr>
          <w:rFonts w:asciiTheme="minorHAnsi" w:hAnsiTheme="minorHAnsi" w:cstheme="minorHAnsi"/>
        </w:rPr>
      </w:pPr>
    </w:p>
    <w:p w14:paraId="255C0BF2" w14:textId="4466DCD5" w:rsidR="00F60620" w:rsidRPr="006906F0" w:rsidRDefault="00F60620" w:rsidP="00B74F18">
      <w:pPr>
        <w:rPr>
          <w:rFonts w:asciiTheme="minorHAnsi" w:hAnsiTheme="minorHAnsi" w:cstheme="minorHAnsi"/>
        </w:rPr>
      </w:pPr>
    </w:p>
    <w:p w14:paraId="41828E84" w14:textId="48A22476" w:rsidR="00F60620" w:rsidRPr="006906F0" w:rsidRDefault="00F60620" w:rsidP="00B74F18">
      <w:pPr>
        <w:rPr>
          <w:rFonts w:asciiTheme="minorHAnsi" w:hAnsiTheme="minorHAnsi" w:cstheme="minorHAnsi"/>
        </w:rPr>
      </w:pPr>
    </w:p>
    <w:p w14:paraId="50279FFF" w14:textId="1B31E323" w:rsidR="00F60620" w:rsidRPr="006906F0" w:rsidRDefault="00F60620" w:rsidP="00B74F18">
      <w:pPr>
        <w:rPr>
          <w:rFonts w:asciiTheme="minorHAnsi" w:hAnsiTheme="minorHAnsi" w:cstheme="minorHAnsi"/>
        </w:rPr>
      </w:pPr>
    </w:p>
    <w:p w14:paraId="61B6EFAF" w14:textId="77777777" w:rsidR="00F60620" w:rsidRPr="006906F0" w:rsidRDefault="00F60620" w:rsidP="00B74F18">
      <w:pPr>
        <w:rPr>
          <w:rFonts w:asciiTheme="minorHAnsi" w:hAnsiTheme="minorHAnsi" w:cstheme="minorHAnsi"/>
        </w:rPr>
      </w:pPr>
    </w:p>
    <w:sectPr w:rsidR="00F60620" w:rsidRPr="006906F0" w:rsidSect="003235AA">
      <w:headerReference w:type="default" r:id="rId11"/>
      <w:footerReference w:type="default" r:id="rId12"/>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566F" w14:textId="77777777" w:rsidR="00296D40" w:rsidRDefault="00296D40" w:rsidP="000A283D">
      <w:pPr>
        <w:spacing w:after="0" w:line="240" w:lineRule="auto"/>
      </w:pPr>
      <w:r>
        <w:separator/>
      </w:r>
    </w:p>
  </w:endnote>
  <w:endnote w:type="continuationSeparator" w:id="0">
    <w:p w14:paraId="1C0AE6F8" w14:textId="77777777" w:rsidR="00296D40" w:rsidRDefault="00296D40" w:rsidP="000A283D">
      <w:pPr>
        <w:spacing w:after="0" w:line="240" w:lineRule="auto"/>
      </w:pPr>
      <w:r>
        <w:continuationSeparator/>
      </w:r>
    </w:p>
  </w:endnote>
  <w:endnote w:type="continuationNotice" w:id="1">
    <w:p w14:paraId="11FC7D14" w14:textId="77777777" w:rsidR="00296D40" w:rsidRDefault="00296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Book">
    <w:altName w:val="Tw Cen MT"/>
    <w:charset w:val="00"/>
    <w:family w:val="auto"/>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C8A2"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8240" behindDoc="1" locked="0" layoutInCell="1" allowOverlap="1" wp14:anchorId="4C7CF65D" wp14:editId="710419A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97FD0C8" w14:textId="77777777" w:rsidR="00B55DAB" w:rsidRDefault="00B55DAB" w:rsidP="00B55DAB">
    <w:pPr>
      <w:spacing w:after="0"/>
      <w:jc w:val="center"/>
      <w:rPr>
        <w:rFonts w:ascii="Arial" w:hAnsi="Arial" w:cs="Arial"/>
        <w:sz w:val="14"/>
        <w:szCs w:val="14"/>
      </w:rPr>
    </w:pPr>
  </w:p>
  <w:p w14:paraId="67797201"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3917790A"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674C7" w14:textId="77777777" w:rsidR="00296D40" w:rsidRDefault="00296D40" w:rsidP="000A283D">
      <w:pPr>
        <w:spacing w:after="0" w:line="240" w:lineRule="auto"/>
      </w:pPr>
      <w:r>
        <w:separator/>
      </w:r>
    </w:p>
  </w:footnote>
  <w:footnote w:type="continuationSeparator" w:id="0">
    <w:p w14:paraId="4C2E2A52" w14:textId="77777777" w:rsidR="00296D40" w:rsidRDefault="00296D40" w:rsidP="000A283D">
      <w:pPr>
        <w:spacing w:after="0" w:line="240" w:lineRule="auto"/>
      </w:pPr>
      <w:r>
        <w:continuationSeparator/>
      </w:r>
    </w:p>
  </w:footnote>
  <w:footnote w:type="continuationNotice" w:id="1">
    <w:p w14:paraId="6A187EE4" w14:textId="77777777" w:rsidR="00296D40" w:rsidRDefault="00296D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6B29" w14:textId="4FD5538A" w:rsidR="000A283D" w:rsidRPr="003F2700" w:rsidRDefault="003F2700" w:rsidP="00E7370B">
    <w:pPr>
      <w:spacing w:before="480"/>
      <w:jc w:val="center"/>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8241" behindDoc="1" locked="0" layoutInCell="1" allowOverlap="1" wp14:anchorId="447CF6C3" wp14:editId="45F2BE8F">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0DB"/>
    <w:multiLevelType w:val="hybridMultilevel"/>
    <w:tmpl w:val="868AE0E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 w15:restartNumberingAfterBreak="0">
    <w:nsid w:val="0E655F12"/>
    <w:multiLevelType w:val="hybridMultilevel"/>
    <w:tmpl w:val="B41C1D4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B65F0"/>
    <w:multiLevelType w:val="hybridMultilevel"/>
    <w:tmpl w:val="018CD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A3232"/>
    <w:multiLevelType w:val="hybridMultilevel"/>
    <w:tmpl w:val="ED7C3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83D31"/>
    <w:multiLevelType w:val="hybridMultilevel"/>
    <w:tmpl w:val="6C64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953846"/>
    <w:multiLevelType w:val="hybridMultilevel"/>
    <w:tmpl w:val="15825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0B1BD7"/>
    <w:multiLevelType w:val="hybridMultilevel"/>
    <w:tmpl w:val="22349D26"/>
    <w:lvl w:ilvl="0" w:tplc="77B48F3A">
      <w:start w:val="2"/>
      <w:numFmt w:val="bullet"/>
      <w:lvlText w:val="-"/>
      <w:lvlJc w:val="left"/>
      <w:pPr>
        <w:ind w:left="720" w:hanging="360"/>
      </w:pPr>
      <w:rPr>
        <w:rFonts w:ascii="Avenir Book" w:eastAsiaTheme="minorHAnsi" w:hAnsi="Avenir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33456"/>
    <w:multiLevelType w:val="hybridMultilevel"/>
    <w:tmpl w:val="2B0A9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9171C3"/>
    <w:multiLevelType w:val="hybridMultilevel"/>
    <w:tmpl w:val="B1208C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5005C7"/>
    <w:multiLevelType w:val="hybridMultilevel"/>
    <w:tmpl w:val="72FA823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80EBA"/>
    <w:multiLevelType w:val="hybridMultilevel"/>
    <w:tmpl w:val="343AE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C7436E"/>
    <w:multiLevelType w:val="hybridMultilevel"/>
    <w:tmpl w:val="38F6A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C2DF2"/>
    <w:multiLevelType w:val="hybridMultilevel"/>
    <w:tmpl w:val="9770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152918"/>
    <w:multiLevelType w:val="hybridMultilevel"/>
    <w:tmpl w:val="6C2093C2"/>
    <w:lvl w:ilvl="0" w:tplc="FFFFFFFF">
      <w:start w:val="1"/>
      <w:numFmt w:val="bullet"/>
      <w:pStyle w:val="Bulletrole"/>
      <w:lvlText w:val=""/>
      <w:lvlJc w:val="left"/>
      <w:pPr>
        <w:tabs>
          <w:tab w:val="num" w:pos="1599"/>
        </w:tabs>
        <w:ind w:left="1599"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2DA0F9B"/>
    <w:multiLevelType w:val="hybridMultilevel"/>
    <w:tmpl w:val="09069E6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6494ED0"/>
    <w:multiLevelType w:val="hybridMultilevel"/>
    <w:tmpl w:val="488206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7A45EA9"/>
    <w:multiLevelType w:val="hybridMultilevel"/>
    <w:tmpl w:val="A2A08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E31209C"/>
    <w:multiLevelType w:val="hybridMultilevel"/>
    <w:tmpl w:val="730C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B504A7"/>
    <w:multiLevelType w:val="hybridMultilevel"/>
    <w:tmpl w:val="2BD26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97AEC"/>
    <w:multiLevelType w:val="hybridMultilevel"/>
    <w:tmpl w:val="AE48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4A2898"/>
    <w:multiLevelType w:val="hybridMultilevel"/>
    <w:tmpl w:val="8C424C0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3214FE"/>
    <w:multiLevelType w:val="hybridMultilevel"/>
    <w:tmpl w:val="55E8FB96"/>
    <w:lvl w:ilvl="0" w:tplc="FFFFFFFF">
      <w:start w:val="1"/>
      <w:numFmt w:val="bullet"/>
      <w:lvlText w:val=""/>
      <w:lvlJc w:val="left"/>
      <w:pPr>
        <w:ind w:left="720" w:hanging="360"/>
      </w:pPr>
      <w:rPr>
        <w:rFonts w:ascii="Symbol" w:hAnsi="Symbol" w:hint="default"/>
      </w:rPr>
    </w:lvl>
    <w:lvl w:ilvl="1" w:tplc="FFFFFFFF">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E432C7C"/>
    <w:multiLevelType w:val="hybridMultilevel"/>
    <w:tmpl w:val="AE128D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4430133">
    <w:abstractNumId w:val="2"/>
  </w:num>
  <w:num w:numId="2" w16cid:durableId="21367062">
    <w:abstractNumId w:val="20"/>
  </w:num>
  <w:num w:numId="3" w16cid:durableId="1583833210">
    <w:abstractNumId w:val="14"/>
  </w:num>
  <w:num w:numId="4" w16cid:durableId="913244305">
    <w:abstractNumId w:val="11"/>
  </w:num>
  <w:num w:numId="5" w16cid:durableId="1977446236">
    <w:abstractNumId w:val="10"/>
  </w:num>
  <w:num w:numId="6" w16cid:durableId="1924140323">
    <w:abstractNumId w:val="18"/>
  </w:num>
  <w:num w:numId="7" w16cid:durableId="69278041">
    <w:abstractNumId w:val="5"/>
  </w:num>
  <w:num w:numId="8" w16cid:durableId="1738816595">
    <w:abstractNumId w:val="0"/>
  </w:num>
  <w:num w:numId="9" w16cid:durableId="891695281">
    <w:abstractNumId w:val="6"/>
  </w:num>
  <w:num w:numId="10" w16cid:durableId="1034887143">
    <w:abstractNumId w:val="19"/>
  </w:num>
  <w:num w:numId="11" w16cid:durableId="1054812113">
    <w:abstractNumId w:val="7"/>
  </w:num>
  <w:num w:numId="12" w16cid:durableId="1381249481">
    <w:abstractNumId w:val="1"/>
  </w:num>
  <w:num w:numId="13" w16cid:durableId="2123064347">
    <w:abstractNumId w:val="22"/>
  </w:num>
  <w:num w:numId="14" w16cid:durableId="1693146388">
    <w:abstractNumId w:val="23"/>
  </w:num>
  <w:num w:numId="15" w16cid:durableId="815757404">
    <w:abstractNumId w:val="15"/>
  </w:num>
  <w:num w:numId="16" w16cid:durableId="110559508">
    <w:abstractNumId w:val="21"/>
  </w:num>
  <w:num w:numId="17" w16cid:durableId="708646948">
    <w:abstractNumId w:val="9"/>
  </w:num>
  <w:num w:numId="18" w16cid:durableId="78256566">
    <w:abstractNumId w:val="13"/>
  </w:num>
  <w:num w:numId="19" w16cid:durableId="32506554">
    <w:abstractNumId w:val="12"/>
  </w:num>
  <w:num w:numId="20" w16cid:durableId="47385957">
    <w:abstractNumId w:val="17"/>
  </w:num>
  <w:num w:numId="21" w16cid:durableId="2076925108">
    <w:abstractNumId w:val="4"/>
  </w:num>
  <w:num w:numId="22" w16cid:durableId="338581213">
    <w:abstractNumId w:val="16"/>
  </w:num>
  <w:num w:numId="23" w16cid:durableId="238828785">
    <w:abstractNumId w:val="8"/>
  </w:num>
  <w:num w:numId="24" w16cid:durableId="669721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0C"/>
    <w:rsid w:val="000067B2"/>
    <w:rsid w:val="000116CF"/>
    <w:rsid w:val="000142A9"/>
    <w:rsid w:val="000479E1"/>
    <w:rsid w:val="000725AB"/>
    <w:rsid w:val="000903A0"/>
    <w:rsid w:val="00097855"/>
    <w:rsid w:val="000A283D"/>
    <w:rsid w:val="000B47B4"/>
    <w:rsid w:val="000E43C3"/>
    <w:rsid w:val="000F702E"/>
    <w:rsid w:val="00117550"/>
    <w:rsid w:val="001241C0"/>
    <w:rsid w:val="001312DD"/>
    <w:rsid w:val="00172A16"/>
    <w:rsid w:val="001848E8"/>
    <w:rsid w:val="001B5C1B"/>
    <w:rsid w:val="001B7218"/>
    <w:rsid w:val="001C2998"/>
    <w:rsid w:val="001C4EAF"/>
    <w:rsid w:val="001E2895"/>
    <w:rsid w:val="001E50B3"/>
    <w:rsid w:val="001E5B60"/>
    <w:rsid w:val="00203DFA"/>
    <w:rsid w:val="00205629"/>
    <w:rsid w:val="002146AF"/>
    <w:rsid w:val="00222F2C"/>
    <w:rsid w:val="00226BF2"/>
    <w:rsid w:val="00230065"/>
    <w:rsid w:val="0024474D"/>
    <w:rsid w:val="0025317B"/>
    <w:rsid w:val="00267D6E"/>
    <w:rsid w:val="00281375"/>
    <w:rsid w:val="00282EB3"/>
    <w:rsid w:val="00296D40"/>
    <w:rsid w:val="002B7710"/>
    <w:rsid w:val="002B7ED9"/>
    <w:rsid w:val="002D1B3C"/>
    <w:rsid w:val="002D3E1A"/>
    <w:rsid w:val="002F5574"/>
    <w:rsid w:val="002F6D2E"/>
    <w:rsid w:val="00310135"/>
    <w:rsid w:val="003235AA"/>
    <w:rsid w:val="003254D7"/>
    <w:rsid w:val="003345AC"/>
    <w:rsid w:val="003542F6"/>
    <w:rsid w:val="00356DB4"/>
    <w:rsid w:val="00373569"/>
    <w:rsid w:val="00394265"/>
    <w:rsid w:val="003A1AF9"/>
    <w:rsid w:val="003B201B"/>
    <w:rsid w:val="003B2366"/>
    <w:rsid w:val="003B5E57"/>
    <w:rsid w:val="003C5E5E"/>
    <w:rsid w:val="003E1BD9"/>
    <w:rsid w:val="003F2700"/>
    <w:rsid w:val="0040216C"/>
    <w:rsid w:val="004163C2"/>
    <w:rsid w:val="00424C2D"/>
    <w:rsid w:val="00451825"/>
    <w:rsid w:val="00462FD2"/>
    <w:rsid w:val="00497049"/>
    <w:rsid w:val="004A61AD"/>
    <w:rsid w:val="004B18CD"/>
    <w:rsid w:val="004B25F7"/>
    <w:rsid w:val="004B6680"/>
    <w:rsid w:val="004C5857"/>
    <w:rsid w:val="004F7DE8"/>
    <w:rsid w:val="00503823"/>
    <w:rsid w:val="00521970"/>
    <w:rsid w:val="0052282E"/>
    <w:rsid w:val="005259CA"/>
    <w:rsid w:val="005354A9"/>
    <w:rsid w:val="00537D93"/>
    <w:rsid w:val="00550C99"/>
    <w:rsid w:val="005510E0"/>
    <w:rsid w:val="005665B6"/>
    <w:rsid w:val="005670A0"/>
    <w:rsid w:val="0057205B"/>
    <w:rsid w:val="0057282E"/>
    <w:rsid w:val="00581CA3"/>
    <w:rsid w:val="005922D5"/>
    <w:rsid w:val="005A297A"/>
    <w:rsid w:val="005B0803"/>
    <w:rsid w:val="005D68E6"/>
    <w:rsid w:val="005D7A7A"/>
    <w:rsid w:val="005F0394"/>
    <w:rsid w:val="00651C90"/>
    <w:rsid w:val="006526F1"/>
    <w:rsid w:val="00673747"/>
    <w:rsid w:val="006906F0"/>
    <w:rsid w:val="006B5D00"/>
    <w:rsid w:val="006C13BF"/>
    <w:rsid w:val="006E6933"/>
    <w:rsid w:val="00701453"/>
    <w:rsid w:val="00703254"/>
    <w:rsid w:val="007206D1"/>
    <w:rsid w:val="007243F8"/>
    <w:rsid w:val="00724F54"/>
    <w:rsid w:val="00733378"/>
    <w:rsid w:val="00737D9F"/>
    <w:rsid w:val="00740398"/>
    <w:rsid w:val="00740A0A"/>
    <w:rsid w:val="007473CF"/>
    <w:rsid w:val="00751901"/>
    <w:rsid w:val="00766D10"/>
    <w:rsid w:val="00777A11"/>
    <w:rsid w:val="00782E41"/>
    <w:rsid w:val="007961E1"/>
    <w:rsid w:val="007A0944"/>
    <w:rsid w:val="007E3A48"/>
    <w:rsid w:val="007F4AB2"/>
    <w:rsid w:val="007F7D01"/>
    <w:rsid w:val="008042C6"/>
    <w:rsid w:val="00807B6F"/>
    <w:rsid w:val="00834917"/>
    <w:rsid w:val="00840613"/>
    <w:rsid w:val="0084590E"/>
    <w:rsid w:val="00860313"/>
    <w:rsid w:val="00887483"/>
    <w:rsid w:val="00891A57"/>
    <w:rsid w:val="00893653"/>
    <w:rsid w:val="008A34A3"/>
    <w:rsid w:val="008B5131"/>
    <w:rsid w:val="008C28BF"/>
    <w:rsid w:val="008D240C"/>
    <w:rsid w:val="008E577C"/>
    <w:rsid w:val="00900FD3"/>
    <w:rsid w:val="00904A27"/>
    <w:rsid w:val="00921692"/>
    <w:rsid w:val="00937E2D"/>
    <w:rsid w:val="009455A7"/>
    <w:rsid w:val="00952F27"/>
    <w:rsid w:val="00992BB8"/>
    <w:rsid w:val="009C75C3"/>
    <w:rsid w:val="009D7013"/>
    <w:rsid w:val="009F7380"/>
    <w:rsid w:val="00A03C7F"/>
    <w:rsid w:val="00A302D7"/>
    <w:rsid w:val="00A323BA"/>
    <w:rsid w:val="00A33DA6"/>
    <w:rsid w:val="00A546A2"/>
    <w:rsid w:val="00A75399"/>
    <w:rsid w:val="00AB7B0C"/>
    <w:rsid w:val="00B171A1"/>
    <w:rsid w:val="00B20EFD"/>
    <w:rsid w:val="00B23EE7"/>
    <w:rsid w:val="00B25FDA"/>
    <w:rsid w:val="00B27315"/>
    <w:rsid w:val="00B40008"/>
    <w:rsid w:val="00B40AEC"/>
    <w:rsid w:val="00B46430"/>
    <w:rsid w:val="00B46783"/>
    <w:rsid w:val="00B50CC5"/>
    <w:rsid w:val="00B55DAB"/>
    <w:rsid w:val="00B62F46"/>
    <w:rsid w:val="00B74F18"/>
    <w:rsid w:val="00B74FF1"/>
    <w:rsid w:val="00B7553A"/>
    <w:rsid w:val="00B82D04"/>
    <w:rsid w:val="00B84F78"/>
    <w:rsid w:val="00B91980"/>
    <w:rsid w:val="00BC55EA"/>
    <w:rsid w:val="00BD20DC"/>
    <w:rsid w:val="00C04173"/>
    <w:rsid w:val="00C05C5B"/>
    <w:rsid w:val="00C125B5"/>
    <w:rsid w:val="00C27EE7"/>
    <w:rsid w:val="00C32D64"/>
    <w:rsid w:val="00C42D69"/>
    <w:rsid w:val="00C43443"/>
    <w:rsid w:val="00C43505"/>
    <w:rsid w:val="00C46348"/>
    <w:rsid w:val="00C5679E"/>
    <w:rsid w:val="00C56E89"/>
    <w:rsid w:val="00C57A59"/>
    <w:rsid w:val="00C6269C"/>
    <w:rsid w:val="00C64C2E"/>
    <w:rsid w:val="00C70C32"/>
    <w:rsid w:val="00CA3FF8"/>
    <w:rsid w:val="00CA4AA4"/>
    <w:rsid w:val="00CA59BF"/>
    <w:rsid w:val="00CC2185"/>
    <w:rsid w:val="00CC3CC7"/>
    <w:rsid w:val="00CC5AC8"/>
    <w:rsid w:val="00CF2211"/>
    <w:rsid w:val="00D26976"/>
    <w:rsid w:val="00D5573B"/>
    <w:rsid w:val="00D65E5E"/>
    <w:rsid w:val="00D736E0"/>
    <w:rsid w:val="00D73D9C"/>
    <w:rsid w:val="00D842B0"/>
    <w:rsid w:val="00D96EFB"/>
    <w:rsid w:val="00DA34AD"/>
    <w:rsid w:val="00DA6D1A"/>
    <w:rsid w:val="00DB41B4"/>
    <w:rsid w:val="00DB66DD"/>
    <w:rsid w:val="00E10844"/>
    <w:rsid w:val="00E12877"/>
    <w:rsid w:val="00E17443"/>
    <w:rsid w:val="00E23785"/>
    <w:rsid w:val="00E63713"/>
    <w:rsid w:val="00E7347B"/>
    <w:rsid w:val="00E7370B"/>
    <w:rsid w:val="00E873C2"/>
    <w:rsid w:val="00E92D0A"/>
    <w:rsid w:val="00EB0B66"/>
    <w:rsid w:val="00EB16DA"/>
    <w:rsid w:val="00EB6CF4"/>
    <w:rsid w:val="00EE095A"/>
    <w:rsid w:val="00EE2189"/>
    <w:rsid w:val="00EE7A7C"/>
    <w:rsid w:val="00EF4E4B"/>
    <w:rsid w:val="00EF4ED4"/>
    <w:rsid w:val="00F04D39"/>
    <w:rsid w:val="00F10D7A"/>
    <w:rsid w:val="00F13093"/>
    <w:rsid w:val="00F20D0B"/>
    <w:rsid w:val="00F30375"/>
    <w:rsid w:val="00F355A5"/>
    <w:rsid w:val="00F36B8A"/>
    <w:rsid w:val="00F577BE"/>
    <w:rsid w:val="00F60620"/>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FD9D6"/>
  <w15:chartTrackingRefBased/>
  <w15:docId w15:val="{7714A118-92F6-4E41-9D72-7CD00573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uiPriority w:val="39"/>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1"/>
    <w:qFormat/>
    <w:rsid w:val="003C5E5E"/>
    <w:pPr>
      <w:ind w:left="720"/>
      <w:contextualSpacing/>
    </w:pPr>
    <w:rPr>
      <w:rFonts w:ascii="Calibri" w:hAnsi="Calibri"/>
      <w:color w:val="auto"/>
      <w:sz w:val="22"/>
    </w:rPr>
  </w:style>
  <w:style w:type="character" w:styleId="CommentReference">
    <w:name w:val="annotation reference"/>
    <w:basedOn w:val="DefaultParagraphFont"/>
    <w:uiPriority w:val="99"/>
    <w:semiHidden/>
    <w:unhideWhenUsed/>
    <w:rsid w:val="003C5E5E"/>
    <w:rPr>
      <w:sz w:val="16"/>
      <w:szCs w:val="16"/>
    </w:rPr>
  </w:style>
  <w:style w:type="paragraph" w:styleId="CommentText">
    <w:name w:val="annotation text"/>
    <w:basedOn w:val="Normal"/>
    <w:link w:val="CommentTextChar"/>
    <w:uiPriority w:val="99"/>
    <w:semiHidden/>
    <w:unhideWhenUsed/>
    <w:rsid w:val="003C5E5E"/>
    <w:pPr>
      <w:spacing w:line="240" w:lineRule="auto"/>
    </w:pPr>
    <w:rPr>
      <w:sz w:val="20"/>
      <w:szCs w:val="20"/>
    </w:rPr>
  </w:style>
  <w:style w:type="character" w:customStyle="1" w:styleId="CommentTextChar">
    <w:name w:val="Comment Text Char"/>
    <w:basedOn w:val="DefaultParagraphFont"/>
    <w:link w:val="CommentText"/>
    <w:uiPriority w:val="99"/>
    <w:semiHidden/>
    <w:rsid w:val="003C5E5E"/>
    <w:rPr>
      <w:rFonts w:ascii="Avenir Book" w:hAnsi="Avenir Book"/>
      <w:color w:val="3C3C3B" w:themeColor="text1"/>
      <w:lang w:eastAsia="en-US"/>
    </w:rPr>
  </w:style>
  <w:style w:type="paragraph" w:styleId="CommentSubject">
    <w:name w:val="annotation subject"/>
    <w:basedOn w:val="CommentText"/>
    <w:next w:val="CommentText"/>
    <w:link w:val="CommentSubjectChar"/>
    <w:uiPriority w:val="99"/>
    <w:semiHidden/>
    <w:unhideWhenUsed/>
    <w:rsid w:val="003C5E5E"/>
    <w:rPr>
      <w:b/>
      <w:bCs/>
    </w:rPr>
  </w:style>
  <w:style w:type="character" w:customStyle="1" w:styleId="CommentSubjectChar">
    <w:name w:val="Comment Subject Char"/>
    <w:basedOn w:val="CommentTextChar"/>
    <w:link w:val="CommentSubject"/>
    <w:uiPriority w:val="99"/>
    <w:semiHidden/>
    <w:rsid w:val="003C5E5E"/>
    <w:rPr>
      <w:rFonts w:ascii="Avenir Book" w:hAnsi="Avenir Book"/>
      <w:b/>
      <w:bCs/>
      <w:color w:val="3C3C3B" w:themeColor="text1"/>
      <w:lang w:eastAsia="en-US"/>
    </w:rPr>
  </w:style>
  <w:style w:type="paragraph" w:customStyle="1" w:styleId="Default">
    <w:name w:val="Default"/>
    <w:rsid w:val="00537D93"/>
    <w:pPr>
      <w:autoSpaceDE w:val="0"/>
      <w:autoSpaceDN w:val="0"/>
      <w:adjustRightInd w:val="0"/>
    </w:pPr>
    <w:rPr>
      <w:rFonts w:ascii="Arial" w:eastAsia="Times New Roman" w:hAnsi="Arial" w:cs="Arial"/>
      <w:color w:val="000000"/>
      <w:sz w:val="24"/>
      <w:szCs w:val="24"/>
    </w:rPr>
  </w:style>
  <w:style w:type="paragraph" w:customStyle="1" w:styleId="Bulletrole">
    <w:name w:val="Bullet role"/>
    <w:basedOn w:val="Normal"/>
    <w:rsid w:val="00537D93"/>
    <w:pPr>
      <w:numPr>
        <w:numId w:val="3"/>
      </w:numPr>
      <w:tabs>
        <w:tab w:val="clear" w:pos="1599"/>
        <w:tab w:val="num" w:pos="709"/>
      </w:tabs>
      <w:spacing w:after="0" w:line="288" w:lineRule="auto"/>
      <w:ind w:left="709" w:hanging="425"/>
      <w:jc w:val="both"/>
    </w:pPr>
    <w:rPr>
      <w:rFonts w:ascii="Arial" w:eastAsia="Times New Roman" w:hAnsi="Arial" w:cs="Arial"/>
      <w:color w:val="auto"/>
      <w:sz w:val="20"/>
      <w:szCs w:val="20"/>
      <w:lang w:eastAsia="en-GB"/>
    </w:rPr>
  </w:style>
  <w:style w:type="paragraph" w:styleId="Title">
    <w:name w:val="Title"/>
    <w:basedOn w:val="Normal"/>
    <w:link w:val="TitleChar"/>
    <w:qFormat/>
    <w:rsid w:val="00537D93"/>
    <w:pPr>
      <w:spacing w:after="0" w:line="240" w:lineRule="auto"/>
      <w:jc w:val="center"/>
    </w:pPr>
    <w:rPr>
      <w:rFonts w:ascii="Verdana" w:eastAsia="Times New Roman" w:hAnsi="Verdana"/>
      <w:b/>
      <w:bCs/>
      <w:color w:val="auto"/>
      <w:szCs w:val="24"/>
      <w:u w:val="single"/>
    </w:rPr>
  </w:style>
  <w:style w:type="character" w:customStyle="1" w:styleId="TitleChar">
    <w:name w:val="Title Char"/>
    <w:basedOn w:val="DefaultParagraphFont"/>
    <w:link w:val="Title"/>
    <w:rsid w:val="00537D93"/>
    <w:rPr>
      <w:rFonts w:ascii="Verdana" w:eastAsia="Times New Roman" w:hAnsi="Verdana"/>
      <w:b/>
      <w:bCs/>
      <w:sz w:val="24"/>
      <w:szCs w:val="24"/>
      <w:u w:val="single"/>
      <w:lang w:eastAsia="en-US"/>
    </w:rPr>
  </w:style>
  <w:style w:type="character" w:customStyle="1" w:styleId="UnresolvedMention1">
    <w:name w:val="Unresolved Mention1"/>
    <w:basedOn w:val="DefaultParagraphFont"/>
    <w:uiPriority w:val="99"/>
    <w:semiHidden/>
    <w:unhideWhenUsed/>
    <w:rsid w:val="00572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40949">
      <w:bodyDiv w:val="1"/>
      <w:marLeft w:val="0"/>
      <w:marRight w:val="0"/>
      <w:marTop w:val="0"/>
      <w:marBottom w:val="0"/>
      <w:divBdr>
        <w:top w:val="none" w:sz="0" w:space="0" w:color="auto"/>
        <w:left w:val="none" w:sz="0" w:space="0" w:color="auto"/>
        <w:bottom w:val="none" w:sz="0" w:space="0" w:color="auto"/>
        <w:right w:val="none" w:sz="0" w:space="0" w:color="auto"/>
      </w:divBdr>
    </w:div>
    <w:div w:id="723911380">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928463645">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500083\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6497A0DCF38D4BA9D346E79D8B392D" ma:contentTypeVersion="12" ma:contentTypeDescription="Create a new document." ma:contentTypeScope="" ma:versionID="14ea03da2715e96c819b9dc53b185b13">
  <xsd:schema xmlns:xsd="http://www.w3.org/2001/XMLSchema" xmlns:xs="http://www.w3.org/2001/XMLSchema" xmlns:p="http://schemas.microsoft.com/office/2006/metadata/properties" xmlns:ns2="0b296674-9087-4565-9c09-42ea5f828875" xmlns:ns3="ecc84214-0d13-4bec-b1c0-2e61f4462dd0" targetNamespace="http://schemas.microsoft.com/office/2006/metadata/properties" ma:root="true" ma:fieldsID="93cc4c6a2f90c7b9eb3a7a27087917d3" ns2:_="" ns3:_="">
    <xsd:import namespace="0b296674-9087-4565-9c09-42ea5f828875"/>
    <xsd:import namespace="ecc84214-0d13-4bec-b1c0-2e61f4462d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96674-9087-4565-9c09-42ea5f828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84214-0d13-4bec-b1c0-2e61f4462d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2936E-8DCE-4B43-8CD4-8F7773012EC5}">
  <ds:schemaRefs>
    <ds:schemaRef ds:uri="http://schemas.openxmlformats.org/officeDocument/2006/bibliography"/>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4EA363A6-326E-4A00-99EB-0583CACBF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96674-9087-4565-9c09-42ea5f828875"/>
    <ds:schemaRef ds:uri="ecc84214-0d13-4bec-b1c0-2e61f4462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2</TotalTime>
  <Pages>8</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Barnard (CW&amp;C)</dc:creator>
  <cp:keywords/>
  <dc:description/>
  <cp:lastModifiedBy>Emily Harrington</cp:lastModifiedBy>
  <cp:revision>2</cp:revision>
  <cp:lastPrinted>2021-11-30T13:48:00Z</cp:lastPrinted>
  <dcterms:created xsi:type="dcterms:W3CDTF">2024-12-23T08:04:00Z</dcterms:created>
  <dcterms:modified xsi:type="dcterms:W3CDTF">2024-12-23T08:04:00Z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0x010100FF6497A0DCF38D4BA9D346E79D8B392D</vt:lpwstr>
  </property>
</Properties>
</file>